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17E0" w:rsidRDefault="007917E0" w:rsidP="007917E0">
      <w:r>
        <w:rPr>
          <w:rFonts w:hint="eastAsia"/>
        </w:rPr>
        <w:t>別紙１）</w:t>
      </w:r>
    </w:p>
    <w:p w:rsidR="007917E0" w:rsidRDefault="007917E0" w:rsidP="007917E0">
      <w:pPr>
        <w:jc w:val="center"/>
        <w:rPr>
          <w:rFonts w:hint="eastAsia"/>
        </w:rPr>
      </w:pPr>
      <w:r>
        <w:rPr>
          <w:rFonts w:hint="eastAsia"/>
        </w:rPr>
        <w:t>事業計画書</w:t>
      </w:r>
    </w:p>
    <w:p w:rsidR="007917E0" w:rsidRDefault="007917E0" w:rsidP="007917E0">
      <w:pPr>
        <w:rPr>
          <w:rFonts w:hint="eastAsia"/>
        </w:rPr>
      </w:pPr>
      <w:bookmarkStart w:id="0" w:name="_GoBack"/>
      <w:bookmarkEnd w:id="0"/>
    </w:p>
    <w:p w:rsidR="007917E0" w:rsidRDefault="007917E0" w:rsidP="007917E0">
      <w:r>
        <w:rPr>
          <w:rFonts w:hint="eastAsia"/>
        </w:rPr>
        <w:t>１　事業内容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2"/>
        <w:gridCol w:w="1250"/>
        <w:gridCol w:w="4218"/>
      </w:tblGrid>
      <w:tr w:rsidR="007917E0" w:rsidTr="002C661F">
        <w:tc>
          <w:tcPr>
            <w:tcW w:w="2551" w:type="dxa"/>
            <w:shd w:val="clear" w:color="auto" w:fill="auto"/>
          </w:tcPr>
          <w:p w:rsidR="007917E0" w:rsidRDefault="007917E0" w:rsidP="002C661F">
            <w:pPr>
              <w:rPr>
                <w:rFonts w:hint="eastAsia"/>
              </w:rPr>
            </w:pPr>
            <w:r>
              <w:rPr>
                <w:rFonts w:hint="eastAsia"/>
              </w:rPr>
              <w:t>空き家の所在地</w:t>
            </w:r>
          </w:p>
        </w:tc>
        <w:tc>
          <w:tcPr>
            <w:tcW w:w="5617" w:type="dxa"/>
            <w:gridSpan w:val="2"/>
            <w:shd w:val="clear" w:color="auto" w:fill="auto"/>
          </w:tcPr>
          <w:p w:rsidR="007917E0" w:rsidRDefault="007917E0" w:rsidP="002C661F">
            <w:pPr>
              <w:rPr>
                <w:rFonts w:hint="eastAsia"/>
              </w:rPr>
            </w:pPr>
            <w:r>
              <w:rPr>
                <w:rFonts w:hint="eastAsia"/>
              </w:rPr>
              <w:t>美作市</w:t>
            </w:r>
          </w:p>
        </w:tc>
      </w:tr>
      <w:tr w:rsidR="007917E0" w:rsidTr="002C661F">
        <w:tc>
          <w:tcPr>
            <w:tcW w:w="2551" w:type="dxa"/>
            <w:vMerge w:val="restart"/>
            <w:shd w:val="clear" w:color="auto" w:fill="auto"/>
          </w:tcPr>
          <w:p w:rsidR="007917E0" w:rsidRDefault="007917E0" w:rsidP="002C661F">
            <w:pPr>
              <w:rPr>
                <w:rFonts w:hint="eastAsia"/>
              </w:rPr>
            </w:pPr>
            <w:r>
              <w:rPr>
                <w:rFonts w:hint="eastAsia"/>
              </w:rPr>
              <w:t>空き家所有者（管理者）の住所、氏名、電話番号</w:t>
            </w:r>
          </w:p>
        </w:tc>
        <w:tc>
          <w:tcPr>
            <w:tcW w:w="1276" w:type="dxa"/>
            <w:shd w:val="clear" w:color="auto" w:fill="auto"/>
          </w:tcPr>
          <w:p w:rsidR="007917E0" w:rsidRDefault="007917E0" w:rsidP="002C661F">
            <w:pPr>
              <w:rPr>
                <w:rFonts w:hint="eastAsia"/>
              </w:rPr>
            </w:pPr>
            <w:r>
              <w:rPr>
                <w:rFonts w:hint="eastAsia"/>
              </w:rPr>
              <w:t>住　　所</w:t>
            </w:r>
          </w:p>
        </w:tc>
        <w:tc>
          <w:tcPr>
            <w:tcW w:w="4341" w:type="dxa"/>
            <w:shd w:val="clear" w:color="auto" w:fill="auto"/>
          </w:tcPr>
          <w:p w:rsidR="007917E0" w:rsidRDefault="007917E0" w:rsidP="002C661F">
            <w:pPr>
              <w:rPr>
                <w:rFonts w:hint="eastAsia"/>
              </w:rPr>
            </w:pPr>
          </w:p>
        </w:tc>
      </w:tr>
      <w:tr w:rsidR="007917E0" w:rsidTr="002C661F">
        <w:tc>
          <w:tcPr>
            <w:tcW w:w="2551" w:type="dxa"/>
            <w:vMerge/>
            <w:shd w:val="clear" w:color="auto" w:fill="auto"/>
          </w:tcPr>
          <w:p w:rsidR="007917E0" w:rsidRDefault="007917E0" w:rsidP="002C661F">
            <w:pPr>
              <w:rPr>
                <w:rFonts w:hint="eastAsia"/>
              </w:rPr>
            </w:pPr>
          </w:p>
        </w:tc>
        <w:tc>
          <w:tcPr>
            <w:tcW w:w="1276" w:type="dxa"/>
            <w:shd w:val="clear" w:color="auto" w:fill="auto"/>
          </w:tcPr>
          <w:p w:rsidR="007917E0" w:rsidRDefault="007917E0" w:rsidP="002C661F">
            <w:pPr>
              <w:rPr>
                <w:rFonts w:hint="eastAsia"/>
              </w:rPr>
            </w:pPr>
            <w:r>
              <w:rPr>
                <w:rFonts w:hint="eastAsia"/>
              </w:rPr>
              <w:t>氏　　名</w:t>
            </w:r>
          </w:p>
        </w:tc>
        <w:tc>
          <w:tcPr>
            <w:tcW w:w="4341" w:type="dxa"/>
            <w:shd w:val="clear" w:color="auto" w:fill="auto"/>
          </w:tcPr>
          <w:p w:rsidR="007917E0" w:rsidRDefault="007917E0" w:rsidP="002C661F">
            <w:pPr>
              <w:rPr>
                <w:rFonts w:hint="eastAsia"/>
              </w:rPr>
            </w:pPr>
          </w:p>
        </w:tc>
      </w:tr>
      <w:tr w:rsidR="007917E0" w:rsidTr="002C661F">
        <w:tc>
          <w:tcPr>
            <w:tcW w:w="2551" w:type="dxa"/>
            <w:vMerge/>
            <w:shd w:val="clear" w:color="auto" w:fill="auto"/>
          </w:tcPr>
          <w:p w:rsidR="007917E0" w:rsidRDefault="007917E0" w:rsidP="002C661F">
            <w:pPr>
              <w:rPr>
                <w:rFonts w:hint="eastAsia"/>
              </w:rPr>
            </w:pPr>
          </w:p>
        </w:tc>
        <w:tc>
          <w:tcPr>
            <w:tcW w:w="1276" w:type="dxa"/>
            <w:shd w:val="clear" w:color="auto" w:fill="auto"/>
          </w:tcPr>
          <w:p w:rsidR="007917E0" w:rsidRDefault="007917E0" w:rsidP="002C661F">
            <w:pPr>
              <w:rPr>
                <w:rFonts w:hint="eastAsia"/>
              </w:rPr>
            </w:pPr>
            <w:r>
              <w:rPr>
                <w:rFonts w:hint="eastAsia"/>
              </w:rPr>
              <w:t>電話番号</w:t>
            </w:r>
          </w:p>
        </w:tc>
        <w:tc>
          <w:tcPr>
            <w:tcW w:w="4341" w:type="dxa"/>
            <w:shd w:val="clear" w:color="auto" w:fill="auto"/>
          </w:tcPr>
          <w:p w:rsidR="007917E0" w:rsidRDefault="007917E0" w:rsidP="002C661F">
            <w:pPr>
              <w:rPr>
                <w:rFonts w:hint="eastAsia"/>
              </w:rPr>
            </w:pPr>
          </w:p>
        </w:tc>
      </w:tr>
      <w:tr w:rsidR="007917E0" w:rsidTr="002C661F">
        <w:tc>
          <w:tcPr>
            <w:tcW w:w="2551" w:type="dxa"/>
            <w:vMerge w:val="restart"/>
            <w:shd w:val="clear" w:color="auto" w:fill="auto"/>
          </w:tcPr>
          <w:p w:rsidR="007917E0" w:rsidRDefault="007917E0" w:rsidP="002C661F">
            <w:pPr>
              <w:rPr>
                <w:rFonts w:hint="eastAsia"/>
              </w:rPr>
            </w:pPr>
            <w:r>
              <w:rPr>
                <w:rFonts w:hint="eastAsia"/>
              </w:rPr>
              <w:t>空き家利用者の住所、氏名、電話番号</w:t>
            </w:r>
          </w:p>
        </w:tc>
        <w:tc>
          <w:tcPr>
            <w:tcW w:w="1276" w:type="dxa"/>
            <w:shd w:val="clear" w:color="auto" w:fill="auto"/>
          </w:tcPr>
          <w:p w:rsidR="007917E0" w:rsidRDefault="007917E0" w:rsidP="002C661F">
            <w:pPr>
              <w:rPr>
                <w:rFonts w:hint="eastAsia"/>
              </w:rPr>
            </w:pPr>
            <w:r>
              <w:rPr>
                <w:rFonts w:hint="eastAsia"/>
              </w:rPr>
              <w:t>住　　所</w:t>
            </w:r>
          </w:p>
        </w:tc>
        <w:tc>
          <w:tcPr>
            <w:tcW w:w="4341" w:type="dxa"/>
            <w:shd w:val="clear" w:color="auto" w:fill="auto"/>
          </w:tcPr>
          <w:p w:rsidR="007917E0" w:rsidRDefault="007917E0" w:rsidP="002C661F">
            <w:pPr>
              <w:rPr>
                <w:rFonts w:hint="eastAsia"/>
              </w:rPr>
            </w:pPr>
          </w:p>
        </w:tc>
      </w:tr>
      <w:tr w:rsidR="007917E0" w:rsidTr="002C661F">
        <w:tc>
          <w:tcPr>
            <w:tcW w:w="2551" w:type="dxa"/>
            <w:vMerge/>
            <w:shd w:val="clear" w:color="auto" w:fill="auto"/>
          </w:tcPr>
          <w:p w:rsidR="007917E0" w:rsidRDefault="007917E0" w:rsidP="002C661F">
            <w:pPr>
              <w:rPr>
                <w:rFonts w:hint="eastAsia"/>
              </w:rPr>
            </w:pPr>
          </w:p>
        </w:tc>
        <w:tc>
          <w:tcPr>
            <w:tcW w:w="1276" w:type="dxa"/>
            <w:shd w:val="clear" w:color="auto" w:fill="auto"/>
          </w:tcPr>
          <w:p w:rsidR="007917E0" w:rsidRDefault="007917E0" w:rsidP="002C661F">
            <w:pPr>
              <w:rPr>
                <w:rFonts w:hint="eastAsia"/>
              </w:rPr>
            </w:pPr>
            <w:r>
              <w:rPr>
                <w:rFonts w:hint="eastAsia"/>
              </w:rPr>
              <w:t>氏　　名</w:t>
            </w:r>
          </w:p>
        </w:tc>
        <w:tc>
          <w:tcPr>
            <w:tcW w:w="4341" w:type="dxa"/>
            <w:shd w:val="clear" w:color="auto" w:fill="auto"/>
          </w:tcPr>
          <w:p w:rsidR="007917E0" w:rsidRDefault="007917E0" w:rsidP="002C661F">
            <w:pPr>
              <w:rPr>
                <w:rFonts w:hint="eastAsia"/>
              </w:rPr>
            </w:pPr>
          </w:p>
        </w:tc>
      </w:tr>
      <w:tr w:rsidR="007917E0" w:rsidTr="002C661F">
        <w:tc>
          <w:tcPr>
            <w:tcW w:w="2551" w:type="dxa"/>
            <w:vMerge/>
            <w:shd w:val="clear" w:color="auto" w:fill="auto"/>
          </w:tcPr>
          <w:p w:rsidR="007917E0" w:rsidRDefault="007917E0" w:rsidP="002C661F">
            <w:pPr>
              <w:rPr>
                <w:rFonts w:hint="eastAsia"/>
              </w:rPr>
            </w:pPr>
          </w:p>
        </w:tc>
        <w:tc>
          <w:tcPr>
            <w:tcW w:w="1276" w:type="dxa"/>
            <w:shd w:val="clear" w:color="auto" w:fill="auto"/>
          </w:tcPr>
          <w:p w:rsidR="007917E0" w:rsidRDefault="007917E0" w:rsidP="002C661F">
            <w:pPr>
              <w:rPr>
                <w:rFonts w:hint="eastAsia"/>
              </w:rPr>
            </w:pPr>
            <w:r>
              <w:rPr>
                <w:rFonts w:hint="eastAsia"/>
              </w:rPr>
              <w:t>電話番号</w:t>
            </w:r>
          </w:p>
        </w:tc>
        <w:tc>
          <w:tcPr>
            <w:tcW w:w="4341" w:type="dxa"/>
            <w:shd w:val="clear" w:color="auto" w:fill="auto"/>
          </w:tcPr>
          <w:p w:rsidR="007917E0" w:rsidRDefault="007917E0" w:rsidP="002C661F">
            <w:pPr>
              <w:rPr>
                <w:rFonts w:hint="eastAsia"/>
              </w:rPr>
            </w:pPr>
          </w:p>
        </w:tc>
      </w:tr>
      <w:tr w:rsidR="007917E0" w:rsidTr="002C661F">
        <w:tc>
          <w:tcPr>
            <w:tcW w:w="2551" w:type="dxa"/>
            <w:vMerge w:val="restart"/>
            <w:shd w:val="clear" w:color="auto" w:fill="auto"/>
          </w:tcPr>
          <w:p w:rsidR="007917E0" w:rsidRDefault="007917E0" w:rsidP="002C661F">
            <w:pPr>
              <w:rPr>
                <w:rFonts w:hint="eastAsia"/>
              </w:rPr>
            </w:pPr>
            <w:r>
              <w:rPr>
                <w:rFonts w:hint="eastAsia"/>
              </w:rPr>
              <w:t>事業実施期間</w:t>
            </w:r>
          </w:p>
        </w:tc>
        <w:tc>
          <w:tcPr>
            <w:tcW w:w="1276" w:type="dxa"/>
            <w:shd w:val="clear" w:color="auto" w:fill="auto"/>
          </w:tcPr>
          <w:p w:rsidR="007917E0" w:rsidRDefault="007917E0" w:rsidP="002C661F">
            <w:pPr>
              <w:rPr>
                <w:rFonts w:hint="eastAsia"/>
              </w:rPr>
            </w:pPr>
            <w:r>
              <w:rPr>
                <w:rFonts w:hint="eastAsia"/>
              </w:rPr>
              <w:t>着　　手</w:t>
            </w:r>
          </w:p>
        </w:tc>
        <w:tc>
          <w:tcPr>
            <w:tcW w:w="4341" w:type="dxa"/>
            <w:shd w:val="clear" w:color="auto" w:fill="auto"/>
          </w:tcPr>
          <w:p w:rsidR="007917E0" w:rsidRDefault="007917E0" w:rsidP="002C661F">
            <w:pPr>
              <w:rPr>
                <w:rFonts w:hint="eastAsia"/>
              </w:rPr>
            </w:pPr>
            <w:r>
              <w:rPr>
                <w:rFonts w:hint="eastAsia"/>
              </w:rPr>
              <w:t xml:space="preserve">　　　　　年　　　月　　　日</w:t>
            </w:r>
          </w:p>
        </w:tc>
      </w:tr>
      <w:tr w:rsidR="007917E0" w:rsidTr="002C661F">
        <w:tc>
          <w:tcPr>
            <w:tcW w:w="2551" w:type="dxa"/>
            <w:vMerge/>
            <w:shd w:val="clear" w:color="auto" w:fill="auto"/>
          </w:tcPr>
          <w:p w:rsidR="007917E0" w:rsidRDefault="007917E0" w:rsidP="002C661F">
            <w:pPr>
              <w:rPr>
                <w:rFonts w:hint="eastAsia"/>
              </w:rPr>
            </w:pPr>
          </w:p>
        </w:tc>
        <w:tc>
          <w:tcPr>
            <w:tcW w:w="1276" w:type="dxa"/>
            <w:shd w:val="clear" w:color="auto" w:fill="auto"/>
          </w:tcPr>
          <w:p w:rsidR="007917E0" w:rsidRDefault="007917E0" w:rsidP="002C661F">
            <w:pPr>
              <w:rPr>
                <w:rFonts w:hint="eastAsia"/>
              </w:rPr>
            </w:pPr>
            <w:r>
              <w:rPr>
                <w:rFonts w:hint="eastAsia"/>
              </w:rPr>
              <w:t>完　　了</w:t>
            </w:r>
          </w:p>
        </w:tc>
        <w:tc>
          <w:tcPr>
            <w:tcW w:w="4341" w:type="dxa"/>
            <w:shd w:val="clear" w:color="auto" w:fill="auto"/>
          </w:tcPr>
          <w:p w:rsidR="007917E0" w:rsidRDefault="007917E0" w:rsidP="002C661F">
            <w:pPr>
              <w:rPr>
                <w:rFonts w:hint="eastAsia"/>
              </w:rPr>
            </w:pPr>
            <w:r>
              <w:rPr>
                <w:rFonts w:hint="eastAsia"/>
              </w:rPr>
              <w:t xml:space="preserve">　　　　　年　　　月　　　日</w:t>
            </w:r>
          </w:p>
        </w:tc>
      </w:tr>
    </w:tbl>
    <w:p w:rsidR="007917E0" w:rsidRDefault="007917E0" w:rsidP="007917E0"/>
    <w:p w:rsidR="007917E0" w:rsidRDefault="007917E0" w:rsidP="007917E0">
      <w:pPr>
        <w:rPr>
          <w:rFonts w:hint="eastAsia"/>
        </w:rPr>
      </w:pPr>
    </w:p>
    <w:p w:rsidR="007917E0" w:rsidRDefault="007917E0" w:rsidP="007917E0">
      <w:pPr>
        <w:ind w:left="480" w:hangingChars="200" w:hanging="480"/>
      </w:pPr>
      <w:r>
        <w:rPr>
          <w:rFonts w:hint="eastAsia"/>
        </w:rPr>
        <w:t>２　補助対象経費の内訳</w:t>
      </w: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52"/>
        <w:gridCol w:w="2862"/>
      </w:tblGrid>
      <w:tr w:rsidR="007917E0" w:rsidTr="002C661F">
        <w:trPr>
          <w:trHeight w:val="437"/>
        </w:trPr>
        <w:tc>
          <w:tcPr>
            <w:tcW w:w="5298" w:type="dxa"/>
            <w:shd w:val="clear" w:color="auto" w:fill="auto"/>
          </w:tcPr>
          <w:p w:rsidR="007917E0" w:rsidRDefault="007917E0" w:rsidP="002C661F">
            <w:pPr>
              <w:jc w:val="center"/>
              <w:rPr>
                <w:rFonts w:hint="eastAsia"/>
              </w:rPr>
            </w:pPr>
            <w:r>
              <w:rPr>
                <w:rFonts w:hint="eastAsia"/>
              </w:rPr>
              <w:t>項　目</w:t>
            </w:r>
          </w:p>
        </w:tc>
        <w:tc>
          <w:tcPr>
            <w:tcW w:w="2942" w:type="dxa"/>
            <w:shd w:val="clear" w:color="auto" w:fill="auto"/>
          </w:tcPr>
          <w:p w:rsidR="007917E0" w:rsidRDefault="007917E0" w:rsidP="002C661F">
            <w:pPr>
              <w:jc w:val="center"/>
              <w:rPr>
                <w:rFonts w:hint="eastAsia"/>
              </w:rPr>
            </w:pPr>
            <w:r>
              <w:rPr>
                <w:rFonts w:hint="eastAsia"/>
              </w:rPr>
              <w:t>対象経費（税込）</w:t>
            </w:r>
          </w:p>
        </w:tc>
      </w:tr>
      <w:tr w:rsidR="007917E0" w:rsidTr="002C661F">
        <w:tc>
          <w:tcPr>
            <w:tcW w:w="5298" w:type="dxa"/>
            <w:shd w:val="clear" w:color="auto" w:fill="auto"/>
          </w:tcPr>
          <w:p w:rsidR="007917E0" w:rsidRDefault="007917E0" w:rsidP="002C661F">
            <w:pPr>
              <w:ind w:left="480" w:hangingChars="200" w:hanging="480"/>
              <w:rPr>
                <w:rFonts w:hint="eastAsia"/>
              </w:rPr>
            </w:pPr>
            <w:r>
              <w:rPr>
                <w:rFonts w:hint="eastAsia"/>
              </w:rPr>
              <w:t>（1）家財道具の処分に関する美作市廃棄物の処理及び清掃に関する条例第11条第1号に定める手数料（指定袋の購入費、クリーンセンターへの持ち込み料）</w:t>
            </w:r>
          </w:p>
        </w:tc>
        <w:tc>
          <w:tcPr>
            <w:tcW w:w="2942" w:type="dxa"/>
            <w:shd w:val="clear" w:color="auto" w:fill="auto"/>
          </w:tcPr>
          <w:p w:rsidR="007917E0" w:rsidRDefault="007917E0" w:rsidP="002C661F">
            <w:pPr>
              <w:spacing w:line="480" w:lineRule="auto"/>
              <w:jc w:val="right"/>
              <w:rPr>
                <w:rFonts w:hint="eastAsia"/>
              </w:rPr>
            </w:pPr>
            <w:r>
              <w:rPr>
                <w:rFonts w:hint="eastAsia"/>
              </w:rPr>
              <w:t>円</w:t>
            </w:r>
          </w:p>
        </w:tc>
      </w:tr>
      <w:tr w:rsidR="007917E0" w:rsidTr="002C661F">
        <w:tc>
          <w:tcPr>
            <w:tcW w:w="5298" w:type="dxa"/>
            <w:shd w:val="clear" w:color="auto" w:fill="auto"/>
          </w:tcPr>
          <w:p w:rsidR="007917E0" w:rsidRDefault="007917E0" w:rsidP="002C661F">
            <w:pPr>
              <w:ind w:left="480" w:hangingChars="200" w:hanging="480"/>
              <w:rPr>
                <w:rFonts w:hint="eastAsia"/>
              </w:rPr>
            </w:pPr>
            <w:r>
              <w:rPr>
                <w:rFonts w:hint="eastAsia"/>
              </w:rPr>
              <w:t>（2）家財道具のうち特定家庭用機器再商品化法に定める特定家庭用機器に係るリサイクル手数料</w:t>
            </w:r>
          </w:p>
        </w:tc>
        <w:tc>
          <w:tcPr>
            <w:tcW w:w="2942" w:type="dxa"/>
            <w:shd w:val="clear" w:color="auto" w:fill="auto"/>
          </w:tcPr>
          <w:p w:rsidR="007917E0" w:rsidRDefault="007917E0" w:rsidP="002C661F">
            <w:pPr>
              <w:spacing w:line="480" w:lineRule="auto"/>
              <w:jc w:val="right"/>
              <w:rPr>
                <w:rFonts w:hint="eastAsia"/>
              </w:rPr>
            </w:pPr>
            <w:r>
              <w:rPr>
                <w:rFonts w:hint="eastAsia"/>
              </w:rPr>
              <w:t>円</w:t>
            </w:r>
          </w:p>
        </w:tc>
      </w:tr>
      <w:tr w:rsidR="007917E0" w:rsidTr="002C661F">
        <w:tc>
          <w:tcPr>
            <w:tcW w:w="5298" w:type="dxa"/>
            <w:shd w:val="clear" w:color="auto" w:fill="auto"/>
          </w:tcPr>
          <w:p w:rsidR="007917E0" w:rsidRDefault="007917E0" w:rsidP="002C661F">
            <w:pPr>
              <w:ind w:left="480" w:hangingChars="200" w:hanging="480"/>
              <w:rPr>
                <w:rFonts w:hint="eastAsia"/>
              </w:rPr>
            </w:pPr>
            <w:r>
              <w:rPr>
                <w:rFonts w:hint="eastAsia"/>
              </w:rPr>
              <w:t>（3）民間業者による家財道具の処分手数料</w:t>
            </w:r>
          </w:p>
        </w:tc>
        <w:tc>
          <w:tcPr>
            <w:tcW w:w="2942" w:type="dxa"/>
            <w:shd w:val="clear" w:color="auto" w:fill="auto"/>
          </w:tcPr>
          <w:p w:rsidR="007917E0" w:rsidRDefault="007917E0" w:rsidP="002C661F">
            <w:pPr>
              <w:spacing w:line="480" w:lineRule="auto"/>
              <w:jc w:val="right"/>
              <w:rPr>
                <w:rFonts w:hint="eastAsia"/>
              </w:rPr>
            </w:pPr>
            <w:r>
              <w:rPr>
                <w:rFonts w:hint="eastAsia"/>
              </w:rPr>
              <w:t>円</w:t>
            </w:r>
          </w:p>
        </w:tc>
      </w:tr>
      <w:tr w:rsidR="007917E0" w:rsidTr="002C661F">
        <w:tc>
          <w:tcPr>
            <w:tcW w:w="5298" w:type="dxa"/>
            <w:shd w:val="clear" w:color="auto" w:fill="auto"/>
          </w:tcPr>
          <w:p w:rsidR="007917E0" w:rsidRDefault="007917E0" w:rsidP="002C661F">
            <w:pPr>
              <w:ind w:left="240" w:hangingChars="100" w:hanging="240"/>
              <w:rPr>
                <w:rFonts w:hint="eastAsia"/>
              </w:rPr>
            </w:pPr>
            <w:r>
              <w:rPr>
                <w:rFonts w:hint="eastAsia"/>
              </w:rPr>
              <w:t>（4）家財道具の運搬に係る車両の賃料</w:t>
            </w:r>
          </w:p>
        </w:tc>
        <w:tc>
          <w:tcPr>
            <w:tcW w:w="2942" w:type="dxa"/>
            <w:shd w:val="clear" w:color="auto" w:fill="auto"/>
          </w:tcPr>
          <w:p w:rsidR="007917E0" w:rsidRDefault="007917E0" w:rsidP="002C661F">
            <w:pPr>
              <w:spacing w:line="480" w:lineRule="auto"/>
              <w:jc w:val="right"/>
              <w:rPr>
                <w:rFonts w:hint="eastAsia"/>
              </w:rPr>
            </w:pPr>
            <w:r>
              <w:rPr>
                <w:rFonts w:hint="eastAsia"/>
              </w:rPr>
              <w:t>円</w:t>
            </w:r>
          </w:p>
        </w:tc>
      </w:tr>
      <w:tr w:rsidR="007917E0" w:rsidTr="002C661F">
        <w:tc>
          <w:tcPr>
            <w:tcW w:w="5298" w:type="dxa"/>
            <w:shd w:val="clear" w:color="auto" w:fill="auto"/>
          </w:tcPr>
          <w:p w:rsidR="007917E0" w:rsidRDefault="007917E0" w:rsidP="002C661F">
            <w:pPr>
              <w:ind w:left="240" w:hangingChars="100" w:hanging="240"/>
              <w:rPr>
                <w:rFonts w:hint="eastAsia"/>
              </w:rPr>
            </w:pPr>
            <w:r>
              <w:rPr>
                <w:rFonts w:hint="eastAsia"/>
              </w:rPr>
              <w:t>（5）家財道具の処分代行業者の委託料</w:t>
            </w:r>
          </w:p>
        </w:tc>
        <w:tc>
          <w:tcPr>
            <w:tcW w:w="2942" w:type="dxa"/>
            <w:shd w:val="clear" w:color="auto" w:fill="auto"/>
          </w:tcPr>
          <w:p w:rsidR="007917E0" w:rsidRDefault="007917E0" w:rsidP="002C661F">
            <w:pPr>
              <w:spacing w:line="480" w:lineRule="auto"/>
              <w:jc w:val="right"/>
              <w:rPr>
                <w:rFonts w:hint="eastAsia"/>
              </w:rPr>
            </w:pPr>
            <w:r>
              <w:rPr>
                <w:rFonts w:hint="eastAsia"/>
              </w:rPr>
              <w:t>円</w:t>
            </w:r>
          </w:p>
        </w:tc>
      </w:tr>
      <w:tr w:rsidR="007917E0" w:rsidTr="002C661F">
        <w:trPr>
          <w:trHeight w:val="453"/>
        </w:trPr>
        <w:tc>
          <w:tcPr>
            <w:tcW w:w="5298" w:type="dxa"/>
            <w:shd w:val="clear" w:color="auto" w:fill="auto"/>
          </w:tcPr>
          <w:p w:rsidR="007917E0" w:rsidRDefault="007917E0" w:rsidP="002C661F">
            <w:pPr>
              <w:ind w:left="480" w:hangingChars="200" w:hanging="480"/>
              <w:rPr>
                <w:rFonts w:hint="eastAsia"/>
              </w:rPr>
            </w:pPr>
            <w:r>
              <w:rPr>
                <w:rFonts w:hint="eastAsia"/>
              </w:rPr>
              <w:t>（6）その他家財道具の処分及び搬出に要する経費として市長が必要と認める経費</w:t>
            </w:r>
          </w:p>
        </w:tc>
        <w:tc>
          <w:tcPr>
            <w:tcW w:w="2942" w:type="dxa"/>
            <w:shd w:val="clear" w:color="auto" w:fill="auto"/>
          </w:tcPr>
          <w:p w:rsidR="007917E0" w:rsidRDefault="007917E0" w:rsidP="002C661F">
            <w:pPr>
              <w:spacing w:line="480" w:lineRule="auto"/>
              <w:jc w:val="right"/>
              <w:rPr>
                <w:rFonts w:hint="eastAsia"/>
              </w:rPr>
            </w:pPr>
            <w:r>
              <w:rPr>
                <w:rFonts w:hint="eastAsia"/>
              </w:rPr>
              <w:t>円</w:t>
            </w:r>
          </w:p>
        </w:tc>
      </w:tr>
      <w:tr w:rsidR="007917E0" w:rsidTr="002C661F">
        <w:trPr>
          <w:trHeight w:val="515"/>
        </w:trPr>
        <w:tc>
          <w:tcPr>
            <w:tcW w:w="5298" w:type="dxa"/>
            <w:shd w:val="clear" w:color="auto" w:fill="auto"/>
          </w:tcPr>
          <w:p w:rsidR="007917E0" w:rsidRDefault="007917E0" w:rsidP="002C661F">
            <w:pPr>
              <w:spacing w:line="480" w:lineRule="auto"/>
              <w:jc w:val="center"/>
              <w:rPr>
                <w:rFonts w:hint="eastAsia"/>
              </w:rPr>
            </w:pPr>
            <w:r>
              <w:rPr>
                <w:rFonts w:hint="eastAsia"/>
              </w:rPr>
              <w:t>合　　　計</w:t>
            </w:r>
          </w:p>
        </w:tc>
        <w:tc>
          <w:tcPr>
            <w:tcW w:w="2942" w:type="dxa"/>
            <w:shd w:val="clear" w:color="auto" w:fill="auto"/>
          </w:tcPr>
          <w:p w:rsidR="007917E0" w:rsidRDefault="007917E0" w:rsidP="002C661F">
            <w:pPr>
              <w:spacing w:line="480" w:lineRule="auto"/>
              <w:jc w:val="right"/>
              <w:rPr>
                <w:rFonts w:hint="eastAsia"/>
              </w:rPr>
            </w:pPr>
            <w:r>
              <w:rPr>
                <w:rFonts w:hint="eastAsia"/>
              </w:rPr>
              <w:t>円</w:t>
            </w:r>
          </w:p>
        </w:tc>
      </w:tr>
    </w:tbl>
    <w:p w:rsidR="00AF510A" w:rsidRDefault="00AF510A"/>
    <w:sectPr w:rsidR="00AF510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E0"/>
    <w:rsid w:val="007917E0"/>
    <w:rsid w:val="00AF5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8B9C623-9D53-4E55-9AF5-89B8FDE88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7E0"/>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美作市</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2021-04-08T05:14:00Z</dcterms:created>
  <dcterms:modified xsi:type="dcterms:W3CDTF">2021-04-08T05:15:00Z</dcterms:modified>
</cp:coreProperties>
</file>