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01B09" w14:textId="77777777" w:rsidR="00F46798" w:rsidRPr="00001160" w:rsidRDefault="00F46798" w:rsidP="00F46798">
      <w:pPr>
        <w:autoSpaceDE w:val="0"/>
        <w:autoSpaceDN w:val="0"/>
        <w:adjustRightInd w:val="0"/>
        <w:jc w:val="center"/>
        <w:rPr>
          <w:rFonts w:asciiTheme="minorEastAsia" w:hAnsiTheme="minorEastAsia" w:cs="RyuminPro-Regular"/>
          <w:kern w:val="0"/>
          <w:sz w:val="24"/>
          <w:szCs w:val="24"/>
        </w:rPr>
      </w:pPr>
      <w:r w:rsidRPr="00001160">
        <w:rPr>
          <w:rFonts w:asciiTheme="minorEastAsia" w:hAnsiTheme="minorEastAsia" w:cs="RyuminPro-Regular" w:hint="eastAsia"/>
          <w:kern w:val="0"/>
          <w:sz w:val="24"/>
          <w:szCs w:val="24"/>
        </w:rPr>
        <w:t>第</w:t>
      </w:r>
      <w:r w:rsidR="00001160" w:rsidRPr="00001160">
        <w:rPr>
          <w:rFonts w:asciiTheme="minorEastAsia" w:hAnsiTheme="minorEastAsia" w:cs="RyuminPro-Regular" w:hint="eastAsia"/>
          <w:kern w:val="0"/>
          <w:sz w:val="24"/>
          <w:szCs w:val="24"/>
        </w:rPr>
        <w:t>３</w:t>
      </w:r>
      <w:r w:rsidR="00FC518C" w:rsidRPr="00001160">
        <w:rPr>
          <w:rFonts w:asciiTheme="minorEastAsia" w:hAnsiTheme="minorEastAsia" w:cs="RyuminPro-Regular" w:hint="eastAsia"/>
          <w:kern w:val="0"/>
          <w:sz w:val="24"/>
          <w:szCs w:val="24"/>
        </w:rPr>
        <w:t xml:space="preserve">　スプリンクラー</w:t>
      </w:r>
      <w:r w:rsidR="009809E8" w:rsidRPr="00001160">
        <w:rPr>
          <w:rFonts w:asciiTheme="minorEastAsia" w:hAnsiTheme="minorEastAsia" w:cs="RyuminPro-Regular" w:hint="eastAsia"/>
          <w:kern w:val="0"/>
          <w:sz w:val="24"/>
          <w:szCs w:val="24"/>
        </w:rPr>
        <w:t>設備</w:t>
      </w:r>
      <w:r w:rsidRPr="00001160">
        <w:rPr>
          <w:rFonts w:asciiTheme="minorEastAsia" w:hAnsiTheme="minorEastAsia" w:cs="RyuminPro-Regular" w:hint="eastAsia"/>
          <w:kern w:val="0"/>
          <w:sz w:val="24"/>
          <w:szCs w:val="24"/>
        </w:rPr>
        <w:t>の技術基準</w:t>
      </w:r>
    </w:p>
    <w:p w14:paraId="3D99FB97" w14:textId="77777777" w:rsidR="00FC518C" w:rsidRPr="00001160" w:rsidRDefault="00FC518C" w:rsidP="00FC518C">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Ⅰ　共通事項</w:t>
      </w:r>
    </w:p>
    <w:p w14:paraId="5755A918" w14:textId="77777777" w:rsidR="009B3F6A" w:rsidRDefault="009B3F6A" w:rsidP="009B3F6A">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FC518C" w:rsidRPr="00001160">
        <w:rPr>
          <w:rFonts w:asciiTheme="minorEastAsia" w:hAnsiTheme="minorEastAsia" w:cs="FutoGoB101Pro-Bold" w:hint="eastAsia"/>
          <w:b/>
          <w:bCs/>
          <w:kern w:val="0"/>
          <w:sz w:val="18"/>
          <w:szCs w:val="18"/>
        </w:rPr>
        <w:t>加圧送水装置</w:t>
      </w:r>
    </w:p>
    <w:p w14:paraId="0C44E460" w14:textId="77777777" w:rsidR="009B3F6A" w:rsidRDefault="00FC518C" w:rsidP="009B3F6A">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加圧送水装置は，令第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B3F6A">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号，第</w:t>
      </w:r>
    </w:p>
    <w:p w14:paraId="49F9E482"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号の</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及び平成</w:t>
      </w:r>
      <w:r w:rsidR="009B3F6A">
        <w:rPr>
          <w:rFonts w:asciiTheme="minorEastAsia" w:hAnsiTheme="minorEastAsia" w:cs="RyuminPro-Regular" w:hint="eastAsia"/>
          <w:kern w:val="0"/>
          <w:sz w:val="18"/>
          <w:szCs w:val="18"/>
        </w:rPr>
        <w:t>９</w:t>
      </w:r>
      <w:r w:rsidRPr="00001160">
        <w:rPr>
          <w:rFonts w:asciiTheme="minorEastAsia" w:hAnsiTheme="minorEastAsia" w:cs="RyuminPro-Regular" w:hint="eastAsia"/>
          <w:kern w:val="0"/>
          <w:sz w:val="18"/>
          <w:szCs w:val="18"/>
        </w:rPr>
        <w:t>年消防庁告示第</w:t>
      </w:r>
      <w:r w:rsidR="009B3F6A">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号の規定によるほか，次によること。</w:t>
      </w:r>
    </w:p>
    <w:p w14:paraId="12C01A75"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加圧送水装置の位置</w:t>
      </w:r>
    </w:p>
    <w:p w14:paraId="6EC3BC10" w14:textId="77777777" w:rsidR="009B3F6A" w:rsidRDefault="00FC518C" w:rsidP="009B3F6A">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⑴の規定を準用する。★</w:t>
      </w:r>
    </w:p>
    <w:p w14:paraId="6612AF8A" w14:textId="77777777" w:rsidR="009B3F6A" w:rsidRDefault="00FC518C" w:rsidP="009B3F6A">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ポンプを用いる加圧送水装置</w:t>
      </w:r>
    </w:p>
    <w:p w14:paraId="75E5398A" w14:textId="77777777" w:rsidR="009B3F6A" w:rsidRDefault="00FC518C" w:rsidP="009B3F6A">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9B3F6A">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⑵アの規定を準用するほか，次によ</w:t>
      </w:r>
    </w:p>
    <w:p w14:paraId="75DD5F5C" w14:textId="77777777" w:rsidR="009B3F6A" w:rsidRDefault="00FC518C" w:rsidP="009B3F6A">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48A052EB" w14:textId="77777777" w:rsidR="009B3F6A" w:rsidRDefault="00FC518C" w:rsidP="009B3F6A">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ポンプの吐出量</w:t>
      </w:r>
    </w:p>
    <w:p w14:paraId="4999DD02" w14:textId="77777777" w:rsidR="009B3F6A" w:rsidRDefault="00924343" w:rsidP="009B3F6A">
      <w:pPr>
        <w:autoSpaceDE w:val="0"/>
        <w:autoSpaceDN w:val="0"/>
        <w:adjustRightInd w:val="0"/>
        <w:ind w:firstLineChars="800" w:firstLine="720"/>
        <w:jc w:val="left"/>
        <w:rPr>
          <w:rFonts w:asciiTheme="minorEastAsia" w:hAnsiTheme="minorEastAsia" w:cs="FutoGoB101Pro-Bold"/>
          <w:b/>
          <w:bCs/>
          <w:kern w:val="0"/>
          <w:sz w:val="18"/>
          <w:szCs w:val="18"/>
        </w:rPr>
      </w:pPr>
      <w:r w:rsidRPr="009B3F6A">
        <w:rPr>
          <w:rFonts w:asciiTheme="minorEastAsia" w:hAnsiTheme="minorEastAsia" w:cs="RyuminPro-Regular" w:hint="eastAsia"/>
          <w:w w:val="50"/>
          <w:kern w:val="0"/>
          <w:sz w:val="18"/>
          <w:szCs w:val="18"/>
          <w:fitText w:val="180" w:id="-1209842688"/>
        </w:rPr>
        <w:t>(</w:t>
      </w:r>
      <w:r w:rsidR="00FC518C" w:rsidRPr="009B3F6A">
        <w:rPr>
          <w:rFonts w:asciiTheme="minorEastAsia" w:hAnsiTheme="minorEastAsia" w:cs="RyuminPro-Regular" w:hint="eastAsia"/>
          <w:w w:val="50"/>
          <w:kern w:val="0"/>
          <w:sz w:val="18"/>
          <w:szCs w:val="18"/>
          <w:fitText w:val="180" w:id="-1209842688"/>
        </w:rPr>
        <w:t>ア</w:t>
      </w:r>
      <w:r w:rsidRPr="009B3F6A">
        <w:rPr>
          <w:rFonts w:asciiTheme="minorEastAsia" w:hAnsiTheme="minorEastAsia" w:cs="RyuminPro-Regular" w:hint="eastAsia"/>
          <w:w w:val="50"/>
          <w:kern w:val="0"/>
          <w:sz w:val="18"/>
          <w:szCs w:val="18"/>
          <w:fitText w:val="180" w:id="-1209842688"/>
        </w:rPr>
        <w:t>)</w:t>
      </w:r>
      <w:r w:rsidR="00FC518C" w:rsidRPr="00001160">
        <w:rPr>
          <w:rFonts w:asciiTheme="minorEastAsia" w:hAnsiTheme="minorEastAsia" w:cs="RyuminPro-Regular" w:hint="eastAsia"/>
          <w:kern w:val="0"/>
          <w:sz w:val="18"/>
          <w:szCs w:val="18"/>
        </w:rPr>
        <w:t xml:space="preserve">　専用の場合</w:t>
      </w:r>
    </w:p>
    <w:p w14:paraId="2EC07530" w14:textId="77777777" w:rsidR="009B3F6A" w:rsidRDefault="00FC518C" w:rsidP="009B3F6A">
      <w:pPr>
        <w:autoSpaceDE w:val="0"/>
        <w:autoSpaceDN w:val="0"/>
        <w:adjustRightInd w:val="0"/>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B3F6A">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号ハの規定によるほか，次の表に掲げる防</w:t>
      </w:r>
    </w:p>
    <w:p w14:paraId="285C75A6" w14:textId="77777777" w:rsidR="009B3F6A" w:rsidRDefault="00FC518C" w:rsidP="009B3F6A">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火対象物又はその部分は，同表右欄に掲げるヘッドの個数を基準と</w:t>
      </w:r>
    </w:p>
    <w:p w14:paraId="7E1A3885" w14:textId="77777777" w:rsidR="00C14382" w:rsidRPr="009B3F6A" w:rsidRDefault="00FC518C" w:rsidP="009B3F6A">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してポンプの吐出量を算出すること。◆</w:t>
      </w:r>
    </w:p>
    <w:p w14:paraId="4EF730A4" w14:textId="77777777" w:rsidR="00296A58" w:rsidRDefault="009B3F6A" w:rsidP="00296A58">
      <w:pPr>
        <w:jc w:val="right"/>
        <w:rPr>
          <w:rFonts w:asciiTheme="minorEastAsia" w:hAnsiTheme="minorEastAsia"/>
        </w:rPr>
      </w:pPr>
      <w:r w:rsidRPr="009B3F6A">
        <w:rPr>
          <w:noProof/>
        </w:rPr>
        <w:drawing>
          <wp:inline distT="0" distB="0" distL="0" distR="0" wp14:anchorId="620FF7DC" wp14:editId="19A4971B">
            <wp:extent cx="3790950" cy="126384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8123" cy="1266240"/>
                    </a:xfrm>
                    <a:prstGeom prst="rect">
                      <a:avLst/>
                    </a:prstGeom>
                    <a:noFill/>
                    <a:ln>
                      <a:noFill/>
                    </a:ln>
                  </pic:spPr>
                </pic:pic>
              </a:graphicData>
            </a:graphic>
          </wp:inline>
        </w:drawing>
      </w:r>
    </w:p>
    <w:p w14:paraId="7C11D3D3"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40128"/>
        </w:rPr>
        <w:t>(</w:t>
      </w:r>
      <w:r w:rsidR="00FC518C" w:rsidRPr="00296A58">
        <w:rPr>
          <w:rFonts w:asciiTheme="minorEastAsia" w:hAnsiTheme="minorEastAsia" w:cs="RyuminPro-Regular" w:hint="eastAsia"/>
          <w:w w:val="50"/>
          <w:kern w:val="0"/>
          <w:sz w:val="18"/>
          <w:szCs w:val="18"/>
          <w:fitText w:val="180" w:id="-1209840128"/>
        </w:rPr>
        <w:t>イ</w:t>
      </w:r>
      <w:r w:rsidRPr="00296A58">
        <w:rPr>
          <w:rFonts w:asciiTheme="minorEastAsia" w:hAnsiTheme="minorEastAsia" w:cs="RyuminPro-Regular" w:hint="eastAsia"/>
          <w:w w:val="50"/>
          <w:kern w:val="0"/>
          <w:sz w:val="18"/>
          <w:szCs w:val="18"/>
          <w:fitText w:val="180" w:id="-1209840128"/>
        </w:rPr>
        <w:t>)</w:t>
      </w:r>
      <w:r w:rsidR="00410273">
        <w:rPr>
          <w:rFonts w:asciiTheme="minorEastAsia" w:hAnsiTheme="minorEastAsia" w:cs="RyuminPro-Regular" w:hint="eastAsia"/>
          <w:kern w:val="0"/>
          <w:sz w:val="18"/>
          <w:szCs w:val="18"/>
        </w:rPr>
        <w:t xml:space="preserve">　閉鎖型スプリンクラーヘッドを用いるスプリンクラー設備（以下</w:t>
      </w:r>
    </w:p>
    <w:p w14:paraId="52F8341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「閉鎖型スプリンクラー設備」という。）及び開放型スプリンクラ</w:t>
      </w:r>
    </w:p>
    <w:p w14:paraId="16F3730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ーヘッドを用いるスプリクラー設備（以下「開放型スプリンクラー</w:t>
      </w:r>
    </w:p>
    <w:p w14:paraId="1490CC7B"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設備」という。）を兼用する場合両設備から同時に放水する可能性</w:t>
      </w:r>
    </w:p>
    <w:p w14:paraId="1201449B"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のある場合にあっては，それぞれのポンプ吐出量について規定され</w:t>
      </w:r>
    </w:p>
    <w:p w14:paraId="55B1B17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る量を合算した量以上とすること。ただし，開放型ヘッド設置部分</w:t>
      </w:r>
    </w:p>
    <w:p w14:paraId="1CF132A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とそれ以外の部分が耐火構造の床，壁若しくは防火設備等により区</w:t>
      </w:r>
    </w:p>
    <w:p w14:paraId="6C316BD6" w14:textId="77777777" w:rsidR="00296A58" w:rsidRDefault="00FC518C" w:rsidP="00296A58">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画されている場合はこの限りで</w:t>
      </w:r>
      <w:r w:rsidR="00924343" w:rsidRPr="00001160">
        <w:rPr>
          <w:rFonts w:asciiTheme="minorEastAsia" w:hAnsiTheme="minorEastAsia" w:cs="RyuminPro-Regular" w:hint="eastAsia"/>
          <w:kern w:val="0"/>
          <w:sz w:val="18"/>
          <w:szCs w:val="18"/>
        </w:rPr>
        <w:t>ない。◆</w:t>
      </w:r>
    </w:p>
    <w:p w14:paraId="3F02E6E8" w14:textId="77777777" w:rsidR="00296A58" w:rsidRDefault="00AB4EE8" w:rsidP="00296A58">
      <w:pPr>
        <w:ind w:firstLineChars="800" w:firstLine="720"/>
        <w:jc w:val="left"/>
        <w:rPr>
          <w:rFonts w:asciiTheme="minorEastAsia" w:hAnsiTheme="minorEastAsia"/>
        </w:rPr>
      </w:pPr>
      <w:r w:rsidRPr="00296A58">
        <w:rPr>
          <w:rFonts w:asciiTheme="minorEastAsia" w:hAnsiTheme="minorEastAsia" w:cs="RyuminPro-Regular" w:hint="eastAsia"/>
          <w:w w:val="50"/>
          <w:kern w:val="0"/>
          <w:sz w:val="18"/>
          <w:szCs w:val="18"/>
          <w:fitText w:val="180" w:id="-1209839616"/>
        </w:rPr>
        <w:t>(</w:t>
      </w:r>
      <w:r w:rsidR="00FC518C" w:rsidRPr="00296A58">
        <w:rPr>
          <w:rFonts w:asciiTheme="minorEastAsia" w:hAnsiTheme="minorEastAsia" w:cs="RyuminPro-Regular" w:hint="eastAsia"/>
          <w:w w:val="50"/>
          <w:kern w:val="0"/>
          <w:sz w:val="18"/>
          <w:szCs w:val="18"/>
          <w:fitText w:val="180" w:id="-1209839616"/>
        </w:rPr>
        <w:t>ウ</w:t>
      </w:r>
      <w:r w:rsidRPr="00296A58">
        <w:rPr>
          <w:rFonts w:asciiTheme="minorEastAsia" w:hAnsiTheme="minorEastAsia" w:cs="RyuminPro-Regular" w:hint="eastAsia"/>
          <w:w w:val="50"/>
          <w:kern w:val="0"/>
          <w:sz w:val="18"/>
          <w:szCs w:val="18"/>
          <w:fitText w:val="180" w:id="-1209839616"/>
        </w:rPr>
        <w:t>)</w:t>
      </w:r>
      <w:r w:rsidR="00FC518C" w:rsidRPr="00001160">
        <w:rPr>
          <w:rFonts w:asciiTheme="minorEastAsia" w:hAnsiTheme="minorEastAsia" w:cs="RyuminPro-Regular" w:hint="eastAsia"/>
          <w:kern w:val="0"/>
          <w:sz w:val="18"/>
          <w:szCs w:val="18"/>
        </w:rPr>
        <w:t xml:space="preserve">　共用の場合</w:t>
      </w:r>
    </w:p>
    <w:p w14:paraId="6D6116FD" w14:textId="77777777" w:rsidR="00296A58" w:rsidRDefault="00FC518C" w:rsidP="00296A58">
      <w:pPr>
        <w:ind w:firstLineChars="600" w:firstLine="1080"/>
        <w:jc w:val="left"/>
        <w:rPr>
          <w:rFonts w:asciiTheme="minorEastAsia" w:hAnsiTheme="minorEastAsia"/>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⑵イ</w:t>
      </w:r>
      <w:r w:rsidR="00007807" w:rsidRPr="00296A58">
        <w:rPr>
          <w:rFonts w:asciiTheme="minorEastAsia" w:hAnsiTheme="minorEastAsia" w:cs="RyuminPro-Regular" w:hint="eastAsia"/>
          <w:w w:val="50"/>
          <w:kern w:val="0"/>
          <w:sz w:val="18"/>
          <w:szCs w:val="18"/>
          <w:fitText w:val="180" w:id="-1209839614"/>
        </w:rPr>
        <w:t>(</w:t>
      </w:r>
      <w:r w:rsidRPr="00296A58">
        <w:rPr>
          <w:rFonts w:asciiTheme="minorEastAsia" w:hAnsiTheme="minorEastAsia" w:cs="RyuminPro-Regular" w:hint="eastAsia"/>
          <w:w w:val="50"/>
          <w:kern w:val="0"/>
          <w:sz w:val="18"/>
          <w:szCs w:val="18"/>
          <w:fitText w:val="180" w:id="-1209839614"/>
        </w:rPr>
        <w:t>イ</w:t>
      </w:r>
      <w:r w:rsidR="00007807" w:rsidRPr="00296A58">
        <w:rPr>
          <w:rFonts w:asciiTheme="minorEastAsia" w:hAnsiTheme="minorEastAsia" w:cs="RyuminPro-Regular" w:hint="eastAsia"/>
          <w:w w:val="50"/>
          <w:kern w:val="0"/>
          <w:sz w:val="18"/>
          <w:szCs w:val="18"/>
          <w:fitText w:val="180" w:id="-1209839614"/>
        </w:rPr>
        <w:t>)</w:t>
      </w:r>
      <w:r w:rsidRPr="00001160">
        <w:rPr>
          <w:rFonts w:asciiTheme="minorEastAsia" w:hAnsiTheme="minorEastAsia" w:cs="RyuminPro-Regular" w:hint="eastAsia"/>
          <w:kern w:val="0"/>
          <w:sz w:val="18"/>
          <w:szCs w:val="18"/>
        </w:rPr>
        <w:t>の規定を準用する。</w:t>
      </w:r>
    </w:p>
    <w:p w14:paraId="40BBD767"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615"/>
        </w:rPr>
        <w:t>(</w:t>
      </w:r>
      <w:r w:rsidR="00FC518C" w:rsidRPr="00296A58">
        <w:rPr>
          <w:rFonts w:asciiTheme="minorEastAsia" w:hAnsiTheme="minorEastAsia" w:cs="RyuminPro-Regular" w:hint="eastAsia"/>
          <w:w w:val="50"/>
          <w:kern w:val="0"/>
          <w:sz w:val="18"/>
          <w:szCs w:val="18"/>
          <w:fitText w:val="180" w:id="-1209839615"/>
        </w:rPr>
        <w:t>エ</w:t>
      </w:r>
      <w:r w:rsidRPr="00296A58">
        <w:rPr>
          <w:rFonts w:asciiTheme="minorEastAsia" w:hAnsiTheme="minorEastAsia" w:cs="RyuminPro-Regular" w:hint="eastAsia"/>
          <w:w w:val="50"/>
          <w:kern w:val="0"/>
          <w:sz w:val="18"/>
          <w:szCs w:val="18"/>
          <w:fitText w:val="180" w:id="-1209839615"/>
        </w:rPr>
        <w:t>)</w:t>
      </w:r>
      <w:r w:rsidR="00410273">
        <w:rPr>
          <w:rFonts w:asciiTheme="minorEastAsia" w:hAnsiTheme="minorEastAsia" w:cs="RyuminPro-Regular" w:hint="eastAsia"/>
          <w:kern w:val="0"/>
          <w:sz w:val="18"/>
          <w:szCs w:val="18"/>
        </w:rPr>
        <w:t xml:space="preserve">　異なるスプリンクラーヘッド（放水量，感度の種別等）を使用す</w:t>
      </w:r>
    </w:p>
    <w:p w14:paraId="01436F0D"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る場合は，次によること。</w:t>
      </w:r>
    </w:p>
    <w:p w14:paraId="1307F707" w14:textId="77777777" w:rsidR="00296A58" w:rsidRDefault="00410273" w:rsidP="00296A58">
      <w:pPr>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ａ　水源水量及びポンプ吐出量等にあっては，その値が最大となる</w:t>
      </w:r>
    </w:p>
    <w:p w14:paraId="339C8EF4"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スプリンクラーヘッドに係る規定によること。</w:t>
      </w:r>
    </w:p>
    <w:p w14:paraId="1824E998" w14:textId="77777777" w:rsidR="00296A58" w:rsidRDefault="00410273" w:rsidP="00296A58">
      <w:pPr>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ｂ　異なるスプリンクラーヘッド（放水量，感度の種別等）は，同</w:t>
      </w:r>
    </w:p>
    <w:p w14:paraId="5B2217DD"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一階の同一区画（防火区画されている部分，垂れ壁で区切られた</w:t>
      </w:r>
    </w:p>
    <w:p w14:paraId="45FA5EDA"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部分等であって，当該部分における火災発生時において当該部分</w:t>
      </w:r>
    </w:p>
    <w:p w14:paraId="3115A005" w14:textId="77777777" w:rsidR="00296A58" w:rsidRDefault="00410273" w:rsidP="00296A58">
      <w:pPr>
        <w:ind w:firstLineChars="600" w:firstLine="10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に設置されているスプリンクラーヘッドが同時に作動すると想定</w:t>
      </w:r>
    </w:p>
    <w:p w14:paraId="25A8BCF4"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される部分をいう。）内に設けないこと。ただし，感度の種別と</w:t>
      </w:r>
    </w:p>
    <w:p w14:paraId="5565AE03"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放水量が同じスプリンクラーヘッドにあっては，この限りでない。</w:t>
      </w:r>
    </w:p>
    <w:p w14:paraId="38D18CF8" w14:textId="77777777" w:rsidR="00296A58" w:rsidRDefault="00410273" w:rsidP="00296A58">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イ　</w:t>
      </w:r>
      <w:r w:rsidR="00FC518C" w:rsidRPr="00001160">
        <w:rPr>
          <w:rFonts w:asciiTheme="minorEastAsia" w:hAnsiTheme="minorEastAsia" w:cs="RyuminPro-Regular" w:hint="eastAsia"/>
          <w:kern w:val="0"/>
          <w:sz w:val="18"/>
          <w:szCs w:val="18"/>
        </w:rPr>
        <w:t>ポンプの全揚程</w:t>
      </w:r>
    </w:p>
    <w:p w14:paraId="5A19E4CD"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号及び第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号の</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並びに平成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w:t>
      </w:r>
    </w:p>
    <w:p w14:paraId="2E6B7D17"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告示第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号の規定によるほか，次によること。</w:t>
      </w:r>
    </w:p>
    <w:p w14:paraId="6CAAB56B"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360"/>
        </w:rPr>
        <w:t>(</w:t>
      </w:r>
      <w:r w:rsidR="00FC518C" w:rsidRPr="00296A58">
        <w:rPr>
          <w:rFonts w:asciiTheme="minorEastAsia" w:hAnsiTheme="minorEastAsia" w:cs="RyuminPro-Regular" w:hint="eastAsia"/>
          <w:w w:val="50"/>
          <w:kern w:val="0"/>
          <w:sz w:val="18"/>
          <w:szCs w:val="18"/>
          <w:fitText w:val="180" w:id="-1209839360"/>
        </w:rPr>
        <w:t>ア</w:t>
      </w:r>
      <w:r w:rsidRPr="00296A58">
        <w:rPr>
          <w:rFonts w:asciiTheme="minorEastAsia" w:hAnsiTheme="minorEastAsia" w:cs="RyuminPro-Regular" w:hint="eastAsia"/>
          <w:w w:val="50"/>
          <w:kern w:val="0"/>
          <w:sz w:val="18"/>
          <w:szCs w:val="18"/>
          <w:fitText w:val="180" w:id="-1209839360"/>
        </w:rPr>
        <w:t>)</w:t>
      </w:r>
      <w:r w:rsidR="00FC518C" w:rsidRPr="00001160">
        <w:rPr>
          <w:rFonts w:asciiTheme="minorEastAsia" w:hAnsiTheme="minorEastAsia" w:cs="RyuminPro-Regular" w:hint="eastAsia"/>
          <w:kern w:val="0"/>
          <w:sz w:val="18"/>
          <w:szCs w:val="18"/>
        </w:rPr>
        <w:t xml:space="preserve">　配管の摩擦損失水頭</w:t>
      </w:r>
    </w:p>
    <w:p w14:paraId="6BFEB072"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号ホに規定する平成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32</w:t>
      </w:r>
    </w:p>
    <w:p w14:paraId="24C3F8E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号によるほか，次によること。（表</w:t>
      </w:r>
      <w:r w:rsidR="00296A58">
        <w:rPr>
          <w:rFonts w:asciiTheme="minorEastAsia" w:hAnsiTheme="minorEastAsia" w:cs="RyuminPro-Regular" w:hint="eastAsia"/>
          <w:kern w:val="0"/>
          <w:sz w:val="18"/>
          <w:szCs w:val="18"/>
        </w:rPr>
        <w:t>３－２</w:t>
      </w:r>
      <w:r w:rsidRPr="00001160">
        <w:rPr>
          <w:rFonts w:asciiTheme="minorEastAsia" w:hAnsiTheme="minorEastAsia" w:cs="RyuminPro-Regular" w:hint="eastAsia"/>
          <w:kern w:val="0"/>
          <w:sz w:val="18"/>
          <w:szCs w:val="18"/>
        </w:rPr>
        <w:t>参照）流水量は当該スプ</w:t>
      </w:r>
    </w:p>
    <w:p w14:paraId="0D2FA622"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リンクラー設備における最低放水圧力となるヘッドの同時開放数</w:t>
      </w:r>
    </w:p>
    <w:p w14:paraId="78052A62"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w:t>
      </w:r>
      <w:r w:rsidR="00AB4EE8" w:rsidRPr="00296A58">
        <w:rPr>
          <w:rFonts w:asciiTheme="minorEastAsia" w:hAnsiTheme="minorEastAsia" w:cs="RyuminPro-Regular" w:hint="eastAsia"/>
          <w:w w:val="50"/>
          <w:kern w:val="0"/>
          <w:sz w:val="18"/>
          <w:szCs w:val="18"/>
          <w:fitText w:val="180" w:id="-1209839103"/>
        </w:rPr>
        <w:t>(</w:t>
      </w:r>
      <w:r w:rsidRPr="00296A58">
        <w:rPr>
          <w:rFonts w:asciiTheme="minorEastAsia" w:hAnsiTheme="minorEastAsia" w:cs="RyuminPro-Regular" w:hint="eastAsia"/>
          <w:w w:val="50"/>
          <w:kern w:val="0"/>
          <w:sz w:val="18"/>
          <w:szCs w:val="18"/>
          <w:fitText w:val="180" w:id="-1209839103"/>
        </w:rPr>
        <w:t>ア</w:t>
      </w:r>
      <w:r w:rsidR="00AB4EE8" w:rsidRPr="00296A58">
        <w:rPr>
          <w:rFonts w:asciiTheme="minorEastAsia" w:hAnsiTheme="minorEastAsia" w:cs="RyuminPro-Regular" w:hint="eastAsia"/>
          <w:w w:val="50"/>
          <w:kern w:val="0"/>
          <w:sz w:val="18"/>
          <w:szCs w:val="18"/>
          <w:fitText w:val="180" w:id="-1209839103"/>
        </w:rPr>
        <w:t>)</w:t>
      </w:r>
      <w:r w:rsidRPr="00001160">
        <w:rPr>
          <w:rFonts w:asciiTheme="minorEastAsia" w:hAnsiTheme="minorEastAsia" w:cs="RyuminPro-Regular" w:hint="eastAsia"/>
          <w:kern w:val="0"/>
          <w:sz w:val="18"/>
          <w:szCs w:val="18"/>
        </w:rPr>
        <w:t>の基準ヘッド数をいい，同ヘッド数以下の部分は当該ヘッド</w:t>
      </w:r>
    </w:p>
    <w:p w14:paraId="7937EF1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数をいう。）に</w:t>
      </w:r>
      <w:r w:rsidRPr="00001160">
        <w:rPr>
          <w:rFonts w:asciiTheme="minorEastAsia" w:hAnsiTheme="minorEastAsia" w:cs="RyuminPro-Regular"/>
          <w:kern w:val="0"/>
          <w:sz w:val="18"/>
          <w:szCs w:val="18"/>
        </w:rPr>
        <w:t>80</w:t>
      </w:r>
      <w:r w:rsidRPr="00001160">
        <w:rPr>
          <w:rFonts w:asciiTheme="minorEastAsia" w:hAnsiTheme="minorEastAsia" w:cs="RyuminPro-Regular" w:hint="eastAsia"/>
          <w:kern w:val="0"/>
          <w:sz w:val="18"/>
          <w:szCs w:val="18"/>
        </w:rPr>
        <w:t>ℓ（ラック倉庫は</w:t>
      </w:r>
      <w:r w:rsidRPr="00001160">
        <w:rPr>
          <w:rFonts w:asciiTheme="minorEastAsia" w:hAnsiTheme="minorEastAsia" w:cs="RyuminPro-Regular"/>
          <w:kern w:val="0"/>
          <w:sz w:val="18"/>
          <w:szCs w:val="18"/>
        </w:rPr>
        <w:t>114</w:t>
      </w:r>
      <w:r w:rsidRPr="00001160">
        <w:rPr>
          <w:rFonts w:asciiTheme="minorEastAsia" w:hAnsiTheme="minorEastAsia" w:cs="RyuminPro-Regular" w:hint="eastAsia"/>
          <w:kern w:val="0"/>
          <w:sz w:val="18"/>
          <w:szCs w:val="18"/>
        </w:rPr>
        <w:t>ℓ，小区画型ヘッドにあって</w:t>
      </w:r>
    </w:p>
    <w:p w14:paraId="71DCC23C"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w:t>
      </w:r>
      <w:r w:rsidRPr="00001160">
        <w:rPr>
          <w:rFonts w:asciiTheme="minorEastAsia" w:hAnsiTheme="minorEastAsia" w:cs="RyuminPro-Regular"/>
          <w:kern w:val="0"/>
          <w:sz w:val="18"/>
          <w:szCs w:val="18"/>
        </w:rPr>
        <w:t>50</w:t>
      </w:r>
      <w:r w:rsidR="00410273">
        <w:rPr>
          <w:rFonts w:asciiTheme="minorEastAsia" w:hAnsiTheme="minorEastAsia" w:cs="RyuminPro-Regular" w:hint="eastAsia"/>
          <w:kern w:val="0"/>
          <w:sz w:val="18"/>
          <w:szCs w:val="18"/>
        </w:rPr>
        <w:t>ℓとする。）を乗じて得た量以上で計算すること。</w:t>
      </w:r>
      <w:r w:rsidRPr="00001160">
        <w:rPr>
          <w:rFonts w:asciiTheme="minorEastAsia" w:hAnsiTheme="minorEastAsia" w:cs="RyuminPro-Regular" w:hint="eastAsia"/>
          <w:kern w:val="0"/>
          <w:sz w:val="18"/>
          <w:szCs w:val="18"/>
        </w:rPr>
        <w:t>ただし，基準</w:t>
      </w:r>
    </w:p>
    <w:p w14:paraId="3D147980"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ヘッド個数が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個を超える場合は，別記</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「配管の摩擦損失計算例」</w:t>
      </w:r>
    </w:p>
    <w:p w14:paraId="5585E729"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によること。</w:t>
      </w:r>
      <w:r w:rsidR="00296A58">
        <w:rPr>
          <w:rFonts w:asciiTheme="minorEastAsia" w:hAnsiTheme="minorEastAsia" w:cs="RyuminPro-Regular" w:hint="eastAsia"/>
          <w:kern w:val="0"/>
          <w:sz w:val="18"/>
          <w:szCs w:val="18"/>
        </w:rPr>
        <w:t>◆</w:t>
      </w:r>
    </w:p>
    <w:p w14:paraId="0D01EA90"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9104"/>
        </w:rPr>
        <w:t>(</w:t>
      </w:r>
      <w:r w:rsidR="00FC518C" w:rsidRPr="00296A58">
        <w:rPr>
          <w:rFonts w:asciiTheme="minorEastAsia" w:hAnsiTheme="minorEastAsia" w:cs="RyuminPro-Regular" w:hint="eastAsia"/>
          <w:w w:val="50"/>
          <w:kern w:val="0"/>
          <w:sz w:val="18"/>
          <w:szCs w:val="18"/>
          <w:fitText w:val="180" w:id="-1209839104"/>
        </w:rPr>
        <w:t>イ</w:t>
      </w:r>
      <w:r w:rsidRPr="00296A58">
        <w:rPr>
          <w:rFonts w:asciiTheme="minorEastAsia" w:hAnsiTheme="minorEastAsia" w:cs="RyuminPro-Regular" w:hint="eastAsia"/>
          <w:w w:val="50"/>
          <w:kern w:val="0"/>
          <w:sz w:val="18"/>
          <w:szCs w:val="18"/>
          <w:fitText w:val="180" w:id="-1209839104"/>
        </w:rPr>
        <w:t>)</w:t>
      </w:r>
      <w:r w:rsidR="00FC518C" w:rsidRPr="00001160">
        <w:rPr>
          <w:rFonts w:asciiTheme="minorEastAsia" w:hAnsiTheme="minorEastAsia" w:cs="RyuminPro-Regular" w:hint="eastAsia"/>
          <w:kern w:val="0"/>
          <w:sz w:val="18"/>
          <w:szCs w:val="18"/>
        </w:rPr>
        <w:t xml:space="preserve">　高層建築物に設ける</w:t>
      </w:r>
      <w:r w:rsidR="00296A58">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次ポンプ</w:t>
      </w:r>
    </w:p>
    <w:p w14:paraId="1D90418C" w14:textId="77777777" w:rsidR="00296A58" w:rsidRDefault="00FC518C" w:rsidP="00296A58">
      <w:pPr>
        <w:ind w:firstLineChars="600" w:firstLine="10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⑵ウ</w:t>
      </w:r>
      <w:r w:rsidR="00410273" w:rsidRPr="00296A58">
        <w:rPr>
          <w:rFonts w:asciiTheme="minorEastAsia" w:hAnsiTheme="minorEastAsia" w:cs="RyuminPro-Regular" w:hint="eastAsia"/>
          <w:w w:val="50"/>
          <w:kern w:val="0"/>
          <w:sz w:val="18"/>
          <w:szCs w:val="18"/>
          <w:fitText w:val="180" w:id="-1209838848"/>
        </w:rPr>
        <w:t>(</w:t>
      </w:r>
      <w:r w:rsidRPr="00296A58">
        <w:rPr>
          <w:rFonts w:asciiTheme="minorEastAsia" w:hAnsiTheme="minorEastAsia" w:cs="RyuminPro-Regular" w:hint="eastAsia"/>
          <w:w w:val="50"/>
          <w:kern w:val="0"/>
          <w:sz w:val="18"/>
          <w:szCs w:val="18"/>
          <w:fitText w:val="180" w:id="-1209838848"/>
        </w:rPr>
        <w:t>イ</w:t>
      </w:r>
      <w:r w:rsidR="00410273" w:rsidRPr="00296A58">
        <w:rPr>
          <w:rFonts w:asciiTheme="minorEastAsia" w:hAnsiTheme="minorEastAsia" w:cs="RyuminPro-Regular" w:hint="eastAsia"/>
          <w:w w:val="50"/>
          <w:kern w:val="0"/>
          <w:sz w:val="18"/>
          <w:szCs w:val="18"/>
          <w:fitText w:val="180" w:id="-1209838848"/>
        </w:rPr>
        <w:t>)</w:t>
      </w:r>
      <w:r w:rsidRPr="00001160">
        <w:rPr>
          <w:rFonts w:asciiTheme="minorEastAsia" w:hAnsiTheme="minorEastAsia" w:cs="RyuminPro-Regular" w:hint="eastAsia"/>
          <w:kern w:val="0"/>
          <w:sz w:val="18"/>
          <w:szCs w:val="18"/>
        </w:rPr>
        <w:t>の規定を準用する。この</w:t>
      </w:r>
    </w:p>
    <w:p w14:paraId="422F6A48"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場合の中間水槽は第</w:t>
      </w:r>
      <w:r w:rsidRPr="00001160">
        <w:rPr>
          <w:rFonts w:asciiTheme="minorEastAsia" w:hAnsiTheme="minorEastAsia" w:cs="RyuminPro-Regular"/>
          <w:kern w:val="0"/>
          <w:sz w:val="18"/>
          <w:szCs w:val="18"/>
        </w:rPr>
        <w:t>19</w:t>
      </w:r>
      <w:r w:rsidRPr="00001160">
        <w:rPr>
          <w:rFonts w:asciiTheme="minorEastAsia" w:hAnsiTheme="minorEastAsia" w:cs="RyuminPro-Regular" w:hint="eastAsia"/>
          <w:kern w:val="0"/>
          <w:sz w:val="18"/>
          <w:szCs w:val="18"/>
        </w:rPr>
        <w:t>連結送水管の技術基準</w:t>
      </w:r>
      <w:r w:rsidR="00296A58">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⑶キの規定を準用す</w:t>
      </w:r>
    </w:p>
    <w:p w14:paraId="300D1E8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ること。◆</w:t>
      </w:r>
    </w:p>
    <w:p w14:paraId="0258063F"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圧力水槽を用いる加圧送水装置は，第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p>
    <w:p w14:paraId="05F44807"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⑷イからエまでの規定を準用すること。★</w:t>
      </w:r>
    </w:p>
    <w:p w14:paraId="077BDD4F"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起動装置等</w:t>
      </w:r>
    </w:p>
    <w:p w14:paraId="35E5E2FA"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号及び第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号の</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の規定によるほ</w:t>
      </w:r>
    </w:p>
    <w:p w14:paraId="4F415FBF"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か，次によること。</w:t>
      </w:r>
    </w:p>
    <w:p w14:paraId="1A030DE9"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起動装置は自動式とすること。◆</w:t>
      </w:r>
    </w:p>
    <w:p w14:paraId="0239703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ただし，開放型ヘッドを用いる場合に手動式の起動装置とすること</w:t>
      </w:r>
    </w:p>
    <w:p w14:paraId="7093069B"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ができる要件である規則第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296A58">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号イ</w:t>
      </w:r>
      <w:r w:rsidR="00007807" w:rsidRPr="00296A58">
        <w:rPr>
          <w:rFonts w:asciiTheme="minorEastAsia" w:hAnsiTheme="minorEastAsia" w:cs="RyuminPro-Regular" w:hint="eastAsia"/>
          <w:w w:val="50"/>
          <w:kern w:val="0"/>
          <w:sz w:val="18"/>
          <w:szCs w:val="18"/>
          <w:fitText w:val="180" w:id="-1209838336"/>
        </w:rPr>
        <w:t>(</w:t>
      </w:r>
      <w:r w:rsidRPr="00296A58">
        <w:rPr>
          <w:rFonts w:asciiTheme="minorEastAsia" w:hAnsiTheme="minorEastAsia" w:cs="RyuminPro-Regular" w:hint="eastAsia"/>
          <w:w w:val="50"/>
          <w:kern w:val="0"/>
          <w:sz w:val="18"/>
          <w:szCs w:val="18"/>
          <w:fitText w:val="180" w:id="-1209838336"/>
        </w:rPr>
        <w:t>イ</w:t>
      </w:r>
      <w:r w:rsidR="00007807" w:rsidRPr="00296A58">
        <w:rPr>
          <w:rFonts w:asciiTheme="minorEastAsia" w:hAnsiTheme="minorEastAsia" w:cs="RyuminPro-Regular" w:hint="eastAsia"/>
          <w:w w:val="50"/>
          <w:kern w:val="0"/>
          <w:sz w:val="18"/>
          <w:szCs w:val="18"/>
          <w:fitText w:val="180" w:id="-1209838336"/>
        </w:rPr>
        <w:t>)</w:t>
      </w:r>
      <w:r w:rsidRPr="00001160">
        <w:rPr>
          <w:rFonts w:asciiTheme="minorEastAsia" w:hAnsiTheme="minorEastAsia" w:cs="RyuminPro-Regular" w:hint="eastAsia"/>
          <w:kern w:val="0"/>
          <w:sz w:val="18"/>
          <w:szCs w:val="18"/>
        </w:rPr>
        <w:t>ただし書き中の「火</w:t>
      </w:r>
    </w:p>
    <w:p w14:paraId="53716896"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災時に直ちに手動式の起動装置により加圧送水装置及び一斉開放弁を</w:t>
      </w:r>
    </w:p>
    <w:p w14:paraId="40C63236"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起動させることができる場合」とは，当該起動装置の操作部と受信機</w:t>
      </w:r>
    </w:p>
    <w:p w14:paraId="0E8114CA"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等との歩行距離が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ｍ以下で，火災のとき直ちに当該操作部を起動さ</w:t>
      </w:r>
    </w:p>
    <w:p w14:paraId="090754B0" w14:textId="77777777" w:rsidR="00296A58" w:rsidRDefault="00FC518C" w:rsidP="00296A5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せることができる場合とする。</w:t>
      </w:r>
    </w:p>
    <w:p w14:paraId="7948AC77"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自動式の起動装置は，次によること。</w:t>
      </w:r>
    </w:p>
    <w:p w14:paraId="740D4AD6"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335"/>
        </w:rPr>
        <w:t>(</w:t>
      </w:r>
      <w:r w:rsidR="00FC518C" w:rsidRPr="00296A58">
        <w:rPr>
          <w:rFonts w:asciiTheme="minorEastAsia" w:hAnsiTheme="minorEastAsia" w:cs="RyuminPro-Regular" w:hint="eastAsia"/>
          <w:w w:val="50"/>
          <w:kern w:val="0"/>
          <w:sz w:val="18"/>
          <w:szCs w:val="18"/>
          <w:fitText w:val="180" w:id="-1209838335"/>
        </w:rPr>
        <w:t>ア</w:t>
      </w:r>
      <w:r w:rsidRPr="00296A58">
        <w:rPr>
          <w:rFonts w:asciiTheme="minorEastAsia" w:hAnsiTheme="minorEastAsia" w:cs="RyuminPro-Regular" w:hint="eastAsia"/>
          <w:w w:val="50"/>
          <w:kern w:val="0"/>
          <w:sz w:val="18"/>
          <w:szCs w:val="18"/>
          <w:fitText w:val="180" w:id="-1209838335"/>
        </w:rPr>
        <w:t>)</w:t>
      </w:r>
      <w:r w:rsidR="00752633">
        <w:rPr>
          <w:rFonts w:asciiTheme="minorEastAsia" w:hAnsiTheme="minorEastAsia" w:cs="RyuminPro-Regular" w:hint="eastAsia"/>
          <w:kern w:val="0"/>
          <w:sz w:val="18"/>
          <w:szCs w:val="18"/>
        </w:rPr>
        <w:t xml:space="preserve">　起動用水圧開閉装置（圧力スイッチ）の作動により起動するもの</w:t>
      </w:r>
    </w:p>
    <w:p w14:paraId="3CFCEC74"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は，当該装置の水圧開閉器が，当該設備の最高位のヘッドにおいて，</w:t>
      </w:r>
    </w:p>
    <w:p w14:paraId="4E07E998"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圧力</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15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又は補助用高架水槽による静水圧力に</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を加え</w:t>
      </w:r>
    </w:p>
    <w:p w14:paraId="209942B0"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た値のいずれか，高い方の圧力に低下するまでに，ポンプが起動す</w:t>
      </w:r>
    </w:p>
    <w:p w14:paraId="32A024F1"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るように調整設定すること。◆</w:t>
      </w:r>
    </w:p>
    <w:p w14:paraId="44B60492"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334"/>
        </w:rPr>
        <w:t>(</w:t>
      </w:r>
      <w:r w:rsidR="00FC518C" w:rsidRPr="00296A58">
        <w:rPr>
          <w:rFonts w:asciiTheme="minorEastAsia" w:hAnsiTheme="minorEastAsia" w:cs="RyuminPro-Regular" w:hint="eastAsia"/>
          <w:w w:val="50"/>
          <w:kern w:val="0"/>
          <w:sz w:val="18"/>
          <w:szCs w:val="18"/>
          <w:fitText w:val="180" w:id="-1209838334"/>
        </w:rPr>
        <w:t>イ</w:t>
      </w:r>
      <w:r w:rsidRPr="00296A58">
        <w:rPr>
          <w:rFonts w:asciiTheme="minorEastAsia" w:hAnsiTheme="minorEastAsia" w:cs="RyuminPro-Regular" w:hint="eastAsia"/>
          <w:w w:val="50"/>
          <w:kern w:val="0"/>
          <w:sz w:val="18"/>
          <w:szCs w:val="18"/>
          <w:fitText w:val="180" w:id="-1209838334"/>
        </w:rPr>
        <w:t>)</w:t>
      </w:r>
      <w:r w:rsidR="00FC518C" w:rsidRPr="00001160">
        <w:rPr>
          <w:rFonts w:asciiTheme="minorEastAsia" w:hAnsiTheme="minorEastAsia" w:cs="RyuminPro-Regular" w:hint="eastAsia"/>
          <w:kern w:val="0"/>
          <w:sz w:val="18"/>
          <w:szCs w:val="18"/>
        </w:rPr>
        <w:t xml:space="preserve">　流水検知装置のうち自動警報弁の作動により起動させるものは，</w:t>
      </w:r>
    </w:p>
    <w:p w14:paraId="15DA38C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起動用圧力源として，当該設備の最高位のヘッドにおいて，静水圧</w:t>
      </w:r>
    </w:p>
    <w:p w14:paraId="6FC0AE5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力</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15</w:t>
      </w:r>
      <w:r w:rsidRPr="00001160">
        <w:rPr>
          <w:rFonts w:asciiTheme="minorEastAsia" w:hAnsiTheme="minorEastAsia" w:cs="TimesNewRomanPSMT"/>
          <w:kern w:val="0"/>
          <w:sz w:val="18"/>
          <w:szCs w:val="18"/>
        </w:rPr>
        <w:t>MPa</w:t>
      </w:r>
      <w:r w:rsidRPr="00001160">
        <w:rPr>
          <w:rFonts w:asciiTheme="minorEastAsia" w:hAnsiTheme="minorEastAsia" w:cs="RyuminPro-Regular" w:hint="eastAsia"/>
          <w:kern w:val="0"/>
          <w:sz w:val="18"/>
          <w:szCs w:val="18"/>
        </w:rPr>
        <w:t>以上が得られる管の呼びで</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以上の配管により連結さ</w:t>
      </w:r>
    </w:p>
    <w:p w14:paraId="4DED121A"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れる有効水量</w:t>
      </w:r>
      <w:r w:rsidR="00296A5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㎥以上の容量を有する起動用高架水槽又は圧力水槽</w:t>
      </w:r>
    </w:p>
    <w:p w14:paraId="1ADC48D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を設けること。◆</w:t>
      </w:r>
    </w:p>
    <w:p w14:paraId="0FE307F8"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手動式の起動装置は，次によること。</w:t>
      </w:r>
    </w:p>
    <w:p w14:paraId="13B580D9"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080"/>
        </w:rPr>
        <w:t>(</w:t>
      </w:r>
      <w:r w:rsidR="00FC518C" w:rsidRPr="00296A58">
        <w:rPr>
          <w:rFonts w:asciiTheme="minorEastAsia" w:hAnsiTheme="minorEastAsia" w:cs="RyuminPro-Regular" w:hint="eastAsia"/>
          <w:w w:val="50"/>
          <w:kern w:val="0"/>
          <w:sz w:val="18"/>
          <w:szCs w:val="18"/>
          <w:fitText w:val="180" w:id="-1209838080"/>
        </w:rPr>
        <w:t>ア</w:t>
      </w:r>
      <w:r w:rsidRPr="00296A58">
        <w:rPr>
          <w:rFonts w:asciiTheme="minorEastAsia" w:hAnsiTheme="minorEastAsia" w:cs="RyuminPro-Regular" w:hint="eastAsia"/>
          <w:w w:val="50"/>
          <w:kern w:val="0"/>
          <w:sz w:val="18"/>
          <w:szCs w:val="18"/>
          <w:fitText w:val="180" w:id="-1209838080"/>
        </w:rPr>
        <w:t>)</w:t>
      </w:r>
      <w:r w:rsidR="00752633">
        <w:rPr>
          <w:rFonts w:asciiTheme="minorEastAsia" w:hAnsiTheme="minorEastAsia" w:cs="RyuminPro-Regular" w:hint="eastAsia"/>
          <w:kern w:val="0"/>
          <w:sz w:val="18"/>
          <w:szCs w:val="18"/>
        </w:rPr>
        <w:t xml:space="preserve">　放水区域ごとに設ける手動式開放弁は，火災を発見してから概ね</w:t>
      </w:r>
    </w:p>
    <w:p w14:paraId="351CD0CF"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秒以内に開放できること。◆</w:t>
      </w:r>
    </w:p>
    <w:p w14:paraId="2D837615" w14:textId="77777777" w:rsidR="00296A58" w:rsidRDefault="00AB4EE8" w:rsidP="00296A58">
      <w:pPr>
        <w:ind w:firstLineChars="800" w:firstLine="720"/>
        <w:jc w:val="left"/>
        <w:rPr>
          <w:rFonts w:asciiTheme="minorEastAsia" w:hAnsiTheme="minorEastAsia" w:cs="RyuminPro-Regular"/>
          <w:kern w:val="0"/>
          <w:sz w:val="18"/>
          <w:szCs w:val="18"/>
        </w:rPr>
      </w:pPr>
      <w:r w:rsidRPr="00296A58">
        <w:rPr>
          <w:rFonts w:asciiTheme="minorEastAsia" w:hAnsiTheme="minorEastAsia" w:cs="RyuminPro-Regular" w:hint="eastAsia"/>
          <w:w w:val="50"/>
          <w:kern w:val="0"/>
          <w:sz w:val="18"/>
          <w:szCs w:val="18"/>
          <w:fitText w:val="180" w:id="-1209838079"/>
        </w:rPr>
        <w:t>(</w:t>
      </w:r>
      <w:r w:rsidR="00FC518C" w:rsidRPr="00296A58">
        <w:rPr>
          <w:rFonts w:asciiTheme="minorEastAsia" w:hAnsiTheme="minorEastAsia" w:cs="RyuminPro-Regular" w:hint="eastAsia"/>
          <w:w w:val="50"/>
          <w:kern w:val="0"/>
          <w:sz w:val="18"/>
          <w:szCs w:val="18"/>
          <w:fitText w:val="180" w:id="-1209838079"/>
        </w:rPr>
        <w:t>イ</w:t>
      </w:r>
      <w:r w:rsidRPr="00296A58">
        <w:rPr>
          <w:rFonts w:asciiTheme="minorEastAsia" w:hAnsiTheme="minorEastAsia" w:cs="RyuminPro-Regular" w:hint="eastAsia"/>
          <w:w w:val="50"/>
          <w:kern w:val="0"/>
          <w:sz w:val="18"/>
          <w:szCs w:val="18"/>
          <w:fitText w:val="180" w:id="-1209838079"/>
        </w:rPr>
        <w:t>)</w:t>
      </w:r>
      <w:r w:rsidR="00FC518C" w:rsidRPr="00001160">
        <w:rPr>
          <w:rFonts w:asciiTheme="minorEastAsia" w:hAnsiTheme="minorEastAsia" w:cs="RyuminPro-Regular" w:hint="eastAsia"/>
          <w:kern w:val="0"/>
          <w:sz w:val="18"/>
          <w:szCs w:val="18"/>
        </w:rPr>
        <w:t xml:space="preserve">　一斉開放弁の起動操作部又は手動式開放弁は，</w:t>
      </w:r>
      <w:r w:rsidR="00296A58">
        <w:rPr>
          <w:rFonts w:asciiTheme="minorEastAsia" w:hAnsiTheme="minorEastAsia" w:cs="RyuminPro-Regular" w:hint="eastAsia"/>
          <w:kern w:val="0"/>
          <w:sz w:val="18"/>
          <w:szCs w:val="18"/>
        </w:rPr>
        <w:t>１</w:t>
      </w:r>
      <w:r w:rsidR="00752633">
        <w:rPr>
          <w:rFonts w:asciiTheme="minorEastAsia" w:hAnsiTheme="minorEastAsia" w:cs="RyuminPro-Regular" w:hint="eastAsia"/>
          <w:kern w:val="0"/>
          <w:sz w:val="18"/>
          <w:szCs w:val="18"/>
        </w:rPr>
        <w:t>の区域に対して</w:t>
      </w:r>
    </w:p>
    <w:p w14:paraId="2755D826" w14:textId="77777777" w:rsidR="00296A58" w:rsidRDefault="00FC518C" w:rsidP="00296A5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異なる</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以上の場所に設けること。</w:t>
      </w:r>
    </w:p>
    <w:p w14:paraId="2351FF73" w14:textId="77777777" w:rsidR="00296A58" w:rsidRDefault="00FC518C" w:rsidP="00296A5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耐震措置</w:t>
      </w:r>
    </w:p>
    <w:p w14:paraId="1BC1A9DC" w14:textId="77777777" w:rsidR="00296A58" w:rsidRDefault="00FC518C" w:rsidP="00296A58">
      <w:pPr>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⑺の規定によること。</w:t>
      </w:r>
    </w:p>
    <w:p w14:paraId="6F9E108B" w14:textId="77777777" w:rsidR="00296A58" w:rsidRDefault="00296A58" w:rsidP="00296A58">
      <w:pPr>
        <w:ind w:firstLineChars="100" w:firstLine="181"/>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２</w:t>
      </w:r>
      <w:r w:rsidR="00752633">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水源等</w:t>
      </w:r>
    </w:p>
    <w:p w14:paraId="1DEDAA78" w14:textId="77777777" w:rsidR="00296A58" w:rsidRDefault="00FC518C" w:rsidP="00296A5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水源等は，規則第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296A58">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の規定及び第</w:t>
      </w:r>
      <w:r w:rsidR="00296A5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296A58">
        <w:rPr>
          <w:rFonts w:asciiTheme="minorEastAsia" w:hAnsiTheme="minorEastAsia" w:cs="RyuminPro-Regular" w:hint="eastAsia"/>
          <w:kern w:val="0"/>
          <w:sz w:val="18"/>
          <w:szCs w:val="18"/>
        </w:rPr>
        <w:t>３</w:t>
      </w:r>
    </w:p>
    <w:p w14:paraId="41B18EBE"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⑵から⑸の規定を準用するほか，次によること。</w:t>
      </w:r>
    </w:p>
    <w:p w14:paraId="53BDDDF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なお，スプリンクラー設備の比較については，別記</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を参考とする。</w:t>
      </w:r>
    </w:p>
    <w:p w14:paraId="35FA6AB6"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閉鎖型ヘッドを用いるもの</w:t>
      </w:r>
    </w:p>
    <w:p w14:paraId="62DC913F"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0000307C">
        <w:rPr>
          <w:rFonts w:asciiTheme="minorEastAsia" w:hAnsiTheme="minorEastAsia" w:cs="RyuminPro-Regular" w:hint="eastAsia"/>
          <w:kern w:val="0"/>
          <w:sz w:val="18"/>
          <w:szCs w:val="18"/>
        </w:rPr>
        <w:t>13</w:t>
      </w:r>
      <w:r w:rsidRPr="00001160">
        <w:rPr>
          <w:rFonts w:asciiTheme="minorEastAsia" w:hAnsiTheme="minorEastAsia" w:cs="RyuminPro-Regular" w:hint="eastAsia"/>
          <w:kern w:val="0"/>
          <w:sz w:val="18"/>
          <w:szCs w:val="18"/>
        </w:rPr>
        <w:t>条の</w:t>
      </w:r>
      <w:r w:rsidR="0000307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号及び第</w:t>
      </w:r>
      <w:r w:rsidR="0000307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号において，湿式予作動式及び</w:t>
      </w:r>
    </w:p>
    <w:p w14:paraId="42BD028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負圧湿式予作動式（真空式）にあっては，令第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条の規定を適用し，係</w:t>
      </w:r>
    </w:p>
    <w:p w14:paraId="6816599E"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数</w:t>
      </w: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5</w:t>
      </w:r>
      <w:r w:rsidRPr="00001160">
        <w:rPr>
          <w:rFonts w:asciiTheme="minorEastAsia" w:hAnsiTheme="minorEastAsia" w:cs="RyuminPro-Regular" w:hint="eastAsia"/>
          <w:kern w:val="0"/>
          <w:sz w:val="18"/>
          <w:szCs w:val="18"/>
        </w:rPr>
        <w:t>を乗じないことができる。◆</w:t>
      </w:r>
    </w:p>
    <w:p w14:paraId="3C78F02B"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なお，負圧湿式予作動式（真空式）については，一般社団法人日本消</w:t>
      </w:r>
    </w:p>
    <w:p w14:paraId="06A27F6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火装置工業会が定める自主基準である「負圧環境下でも使用可能な閉鎖</w:t>
      </w:r>
    </w:p>
    <w:p w14:paraId="22FF88B0"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型スプリンクラーヘッドの試験基準」に適合したヘッドを使用すること。</w:t>
      </w:r>
    </w:p>
    <w:p w14:paraId="402B86BA"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60DC6FA6"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開放ヘッドを用いるもの</w:t>
      </w:r>
    </w:p>
    <w:p w14:paraId="03B42A98"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00307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号の表中，「舞台部が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階以下の階に存</w:t>
      </w:r>
    </w:p>
    <w:p w14:paraId="31D2C34A"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するとき」で，放水区域が</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の場合は，令第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条の規定を適用し，係数</w:t>
      </w:r>
    </w:p>
    <w:p w14:paraId="7D9ABEF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6</w:t>
      </w:r>
      <w:r w:rsidRPr="00001160">
        <w:rPr>
          <w:rFonts w:asciiTheme="minorEastAsia" w:hAnsiTheme="minorEastAsia" w:cs="RyuminPro-Regular" w:hint="eastAsia"/>
          <w:kern w:val="0"/>
          <w:sz w:val="18"/>
          <w:szCs w:val="18"/>
        </w:rPr>
        <w:t>を乗じないことができる◆</w:t>
      </w:r>
    </w:p>
    <w:p w14:paraId="349C8503"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スプリンクラー設備と他の消火設備の水源を兼用する場合の有効水量</w:t>
      </w:r>
    </w:p>
    <w:p w14:paraId="73A78CFE"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⑴ただし書きの規定によること。</w:t>
      </w:r>
    </w:p>
    <w:p w14:paraId="7DD8E25B"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閉鎖型及び開放型スプリンクラー設備の水源を兼用する場合であって，</w:t>
      </w:r>
    </w:p>
    <w:p w14:paraId="0470C775"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両設備から同時に放水する可能性のある場合にあっては，それぞれの水</w:t>
      </w:r>
    </w:p>
    <w:p w14:paraId="75A0737F"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源について規定される量を合算した量以上とすること。ただし，開放型</w:t>
      </w:r>
    </w:p>
    <w:p w14:paraId="277BBE7B"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スプリンクラーヘッド設置部分とそれ以外の部分が耐火構造の床，壁若</w:t>
      </w:r>
    </w:p>
    <w:p w14:paraId="51474B86"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しくは防火設備等により区画されている場合はこの限りでない。◆</w:t>
      </w:r>
    </w:p>
    <w:p w14:paraId="37294187" w14:textId="77777777" w:rsidR="0000307C" w:rsidRDefault="0000307C" w:rsidP="0000307C">
      <w:pPr>
        <w:ind w:firstLineChars="100" w:firstLine="181"/>
        <w:jc w:val="left"/>
        <w:rPr>
          <w:rFonts w:asciiTheme="minorEastAsia" w:hAnsiTheme="minorEastAsia" w:cs="RyuminPro-Regular"/>
          <w:kern w:val="0"/>
          <w:sz w:val="18"/>
          <w:szCs w:val="18"/>
        </w:rPr>
      </w:pPr>
      <w:r w:rsidRPr="0000307C">
        <w:rPr>
          <w:rFonts w:asciiTheme="minorEastAsia" w:hAnsiTheme="minorEastAsia" w:cs="RyuminPro-Regular" w:hint="eastAsia"/>
          <w:b/>
          <w:bCs/>
          <w:kern w:val="0"/>
          <w:sz w:val="18"/>
          <w:szCs w:val="18"/>
        </w:rPr>
        <w:t>３</w:t>
      </w:r>
      <w:r>
        <w:rPr>
          <w:rFonts w:asciiTheme="minorEastAsia" w:hAnsiTheme="minorEastAsia" w:cs="RyuminPro-Regular" w:hint="eastAsia"/>
          <w:kern w:val="0"/>
          <w:sz w:val="18"/>
          <w:szCs w:val="18"/>
        </w:rPr>
        <w:t xml:space="preserve">　</w:t>
      </w:r>
      <w:r w:rsidR="00FC518C" w:rsidRPr="00001160">
        <w:rPr>
          <w:rFonts w:asciiTheme="minorEastAsia" w:hAnsiTheme="minorEastAsia" w:cs="FutoGoB101Pro-Bold" w:hint="eastAsia"/>
          <w:b/>
          <w:bCs/>
          <w:kern w:val="0"/>
          <w:sz w:val="18"/>
          <w:szCs w:val="18"/>
        </w:rPr>
        <w:t>配管等</w:t>
      </w:r>
    </w:p>
    <w:p w14:paraId="44C39675"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配管等は，規則第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00307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号の規定によるほか，次によること</w:t>
      </w:r>
      <w:r w:rsidR="0000307C">
        <w:rPr>
          <w:rFonts w:asciiTheme="minorEastAsia" w:hAnsiTheme="minorEastAsia" w:cs="RyuminPro-Regular" w:hint="eastAsia"/>
          <w:kern w:val="0"/>
          <w:sz w:val="18"/>
          <w:szCs w:val="18"/>
        </w:rPr>
        <w:t>。</w:t>
      </w:r>
    </w:p>
    <w:p w14:paraId="1E6FEC1C"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材質</w:t>
      </w:r>
    </w:p>
    <w:p w14:paraId="46C1AD56"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⑴の規定によること。</w:t>
      </w:r>
    </w:p>
    <w:p w14:paraId="0F239ACE" w14:textId="77777777" w:rsidR="0000307C" w:rsidRDefault="00FC518C" w:rsidP="0000307C">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⑵　構造</w:t>
      </w:r>
    </w:p>
    <w:p w14:paraId="63F68D27" w14:textId="4550FB5E"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第</w:t>
      </w:r>
      <w:r w:rsidR="0000307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屋内消火栓設備の技術基準</w:t>
      </w:r>
      <w:r w:rsidR="0000307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⑵イからサまで</w:t>
      </w:r>
      <w:r w:rsidR="00764055">
        <w:rPr>
          <w:rFonts w:asciiTheme="minorEastAsia" w:hAnsiTheme="minorEastAsia" w:cs="RyuminPro-Regular" w:hint="eastAsia"/>
          <w:kern w:val="0"/>
          <w:sz w:val="18"/>
          <w:szCs w:val="18"/>
        </w:rPr>
        <w:t>の規定を準用する</w:t>
      </w:r>
    </w:p>
    <w:p w14:paraId="0491F37A" w14:textId="45A7D35E"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6E364EC8"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配管内に補助用高架水槽により充水する場合は，補助用高架水槽か</w:t>
      </w:r>
    </w:p>
    <w:p w14:paraId="34794917"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ら主管までの配管は，呼び径</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Ａ以上のものとすること。◆</w:t>
      </w:r>
    </w:p>
    <w:p w14:paraId="2BF5C9B4" w14:textId="77777777" w:rsidR="0000307C" w:rsidRDefault="00FC518C" w:rsidP="0000307C">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配水管の口径又は直接ヘッドが設けられている枝管の口径とヘッド</w:t>
      </w:r>
    </w:p>
    <w:p w14:paraId="0F47C9C6" w14:textId="77777777" w:rsidR="0000307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の関係は，放水量，放水圧力が規定の数値以上とすることのほか，次</w:t>
      </w:r>
    </w:p>
    <w:p w14:paraId="50145A11" w14:textId="77777777" w:rsidR="00530DEC"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表によること</w:t>
      </w:r>
      <w:r w:rsidR="00530DEC">
        <w:rPr>
          <w:rFonts w:asciiTheme="minorEastAsia" w:hAnsiTheme="minorEastAsia" w:cs="RyuminPro-Regular" w:hint="eastAsia"/>
          <w:kern w:val="0"/>
          <w:sz w:val="18"/>
          <w:szCs w:val="18"/>
        </w:rPr>
        <w:t>（適用を受けるものは，最大同時開放個数までとする。）</w:t>
      </w:r>
      <w:r w:rsidRPr="00001160">
        <w:rPr>
          <w:rFonts w:asciiTheme="minorEastAsia" w:hAnsiTheme="minorEastAsia" w:cs="RyuminPro-Regular" w:hint="eastAsia"/>
          <w:kern w:val="0"/>
          <w:sz w:val="18"/>
          <w:szCs w:val="18"/>
        </w:rPr>
        <w:t>。</w:t>
      </w:r>
    </w:p>
    <w:p w14:paraId="37D00D4D" w14:textId="77777777" w:rsidR="00FC518C" w:rsidRPr="00001160" w:rsidRDefault="00FC518C" w:rsidP="0000307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439B159E" w14:textId="77777777" w:rsidR="00FC518C" w:rsidRPr="00001160" w:rsidRDefault="00C8774D" w:rsidP="00CE7F3E">
      <w:pPr>
        <w:jc w:val="center"/>
        <w:rPr>
          <w:rFonts w:asciiTheme="minorEastAsia" w:hAnsiTheme="minorEastAsia" w:cs="RyuminPro-Regular"/>
          <w:kern w:val="0"/>
          <w:sz w:val="18"/>
          <w:szCs w:val="18"/>
        </w:rPr>
      </w:pPr>
      <w:r w:rsidRPr="00C8774D">
        <w:rPr>
          <w:noProof/>
        </w:rPr>
        <w:drawing>
          <wp:inline distT="0" distB="0" distL="0" distR="0" wp14:anchorId="5A4594AA" wp14:editId="3A651DE4">
            <wp:extent cx="3536950" cy="968066"/>
            <wp:effectExtent l="0" t="0" r="635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4307" cy="975554"/>
                    </a:xfrm>
                    <a:prstGeom prst="rect">
                      <a:avLst/>
                    </a:prstGeom>
                    <a:noFill/>
                    <a:ln>
                      <a:noFill/>
                    </a:ln>
                  </pic:spPr>
                </pic:pic>
              </a:graphicData>
            </a:graphic>
          </wp:inline>
        </w:drawing>
      </w:r>
    </w:p>
    <w:p w14:paraId="2F9935A7" w14:textId="77777777" w:rsidR="00C8774D" w:rsidRDefault="00C8774D" w:rsidP="00C8774D">
      <w:pPr>
        <w:jc w:val="center"/>
        <w:rPr>
          <w:rFonts w:asciiTheme="minorEastAsia" w:hAnsiTheme="minorEastAsia" w:cs="RyuminPro-Regular"/>
          <w:kern w:val="0"/>
          <w:sz w:val="18"/>
          <w:szCs w:val="18"/>
        </w:rPr>
      </w:pPr>
      <w:r w:rsidRPr="00C8774D">
        <w:rPr>
          <w:noProof/>
        </w:rPr>
        <w:drawing>
          <wp:inline distT="0" distB="0" distL="0" distR="0" wp14:anchorId="54388F64" wp14:editId="18E1C7D2">
            <wp:extent cx="3124200" cy="116859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431" cy="1181024"/>
                    </a:xfrm>
                    <a:prstGeom prst="rect">
                      <a:avLst/>
                    </a:prstGeom>
                    <a:noFill/>
                    <a:ln>
                      <a:noFill/>
                    </a:ln>
                  </pic:spPr>
                </pic:pic>
              </a:graphicData>
            </a:graphic>
          </wp:inline>
        </w:drawing>
      </w:r>
    </w:p>
    <w:p w14:paraId="23AC06AF"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ラック式倉庫に設ける配管は次によること。◆</w:t>
      </w:r>
    </w:p>
    <w:p w14:paraId="19893833"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752"/>
        </w:rPr>
        <w:t>(</w:t>
      </w:r>
      <w:r w:rsidR="00FC518C" w:rsidRPr="00C8774D">
        <w:rPr>
          <w:rFonts w:asciiTheme="minorEastAsia" w:hAnsiTheme="minorEastAsia" w:cs="RyuminPro-Regular" w:hint="eastAsia"/>
          <w:w w:val="50"/>
          <w:kern w:val="0"/>
          <w:sz w:val="18"/>
          <w:szCs w:val="18"/>
          <w:fitText w:val="180" w:id="-1209834752"/>
        </w:rPr>
        <w:t>ア</w:t>
      </w:r>
      <w:r w:rsidRPr="00C8774D">
        <w:rPr>
          <w:rFonts w:asciiTheme="minorEastAsia" w:hAnsiTheme="minorEastAsia" w:cs="RyuminPro-Regular" w:hint="eastAsia"/>
          <w:w w:val="50"/>
          <w:kern w:val="0"/>
          <w:sz w:val="18"/>
          <w:szCs w:val="18"/>
          <w:fitText w:val="180" w:id="-1209834752"/>
        </w:rPr>
        <w:t>)</w:t>
      </w:r>
      <w:r w:rsidR="00FC518C" w:rsidRPr="00001160">
        <w:rPr>
          <w:rFonts w:asciiTheme="minorEastAsia" w:hAnsiTheme="minorEastAsia" w:cs="RyuminPro-Regular" w:hint="eastAsia"/>
          <w:kern w:val="0"/>
          <w:sz w:val="18"/>
          <w:szCs w:val="18"/>
        </w:rPr>
        <w:t xml:space="preserve">　一系統の配管に設けるスプリンクラーヘッドの個数は</w:t>
      </w:r>
      <w:r w:rsidR="00FC518C" w:rsidRPr="00001160">
        <w:rPr>
          <w:rFonts w:asciiTheme="minorEastAsia" w:hAnsiTheme="minorEastAsia" w:cs="RyuminPro-Regular"/>
          <w:kern w:val="0"/>
          <w:sz w:val="18"/>
          <w:szCs w:val="18"/>
        </w:rPr>
        <w:t>1</w:t>
      </w:r>
      <w:r w:rsidR="00FC518C" w:rsidRPr="00001160">
        <w:rPr>
          <w:rFonts w:asciiTheme="minorEastAsia" w:hAnsiTheme="minorEastAsia" w:cs="TimesNewRomanPSMT"/>
          <w:kern w:val="0"/>
          <w:sz w:val="18"/>
          <w:szCs w:val="18"/>
        </w:rPr>
        <w:t>,</w:t>
      </w:r>
      <w:r w:rsidR="00FC518C" w:rsidRPr="00001160">
        <w:rPr>
          <w:rFonts w:asciiTheme="minorEastAsia" w:hAnsiTheme="minorEastAsia" w:cs="RyuminPro-Regular"/>
          <w:kern w:val="0"/>
          <w:sz w:val="18"/>
          <w:szCs w:val="18"/>
        </w:rPr>
        <w:t>000</w:t>
      </w:r>
      <w:r w:rsidR="00CE7F3E">
        <w:rPr>
          <w:rFonts w:asciiTheme="minorEastAsia" w:hAnsiTheme="minorEastAsia" w:cs="RyuminPro-Regular" w:hint="eastAsia"/>
          <w:kern w:val="0"/>
          <w:sz w:val="18"/>
          <w:szCs w:val="18"/>
        </w:rPr>
        <w:t>個以</w:t>
      </w:r>
    </w:p>
    <w:p w14:paraId="403DC116"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内とする。</w:t>
      </w:r>
    </w:p>
    <w:p w14:paraId="1C254A8D"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751"/>
        </w:rPr>
        <w:t>(</w:t>
      </w:r>
      <w:r w:rsidR="00FC518C" w:rsidRPr="00C8774D">
        <w:rPr>
          <w:rFonts w:asciiTheme="minorEastAsia" w:hAnsiTheme="minorEastAsia" w:cs="RyuminPro-Regular" w:hint="eastAsia"/>
          <w:w w:val="50"/>
          <w:kern w:val="0"/>
          <w:sz w:val="18"/>
          <w:szCs w:val="18"/>
          <w:fitText w:val="180" w:id="-1209834751"/>
        </w:rPr>
        <w:t>イ</w:t>
      </w:r>
      <w:r w:rsidRPr="00C8774D">
        <w:rPr>
          <w:rFonts w:asciiTheme="minorEastAsia" w:hAnsiTheme="minorEastAsia" w:cs="RyuminPro-Regular" w:hint="eastAsia"/>
          <w:w w:val="50"/>
          <w:kern w:val="0"/>
          <w:sz w:val="18"/>
          <w:szCs w:val="18"/>
          <w:fitText w:val="180" w:id="-1209834751"/>
        </w:rPr>
        <w:t>)</w:t>
      </w:r>
      <w:r w:rsidR="00CE7F3E">
        <w:rPr>
          <w:rFonts w:asciiTheme="minorEastAsia" w:hAnsiTheme="minorEastAsia" w:cs="RyuminPro-Regular" w:hint="eastAsia"/>
          <w:kern w:val="0"/>
          <w:sz w:val="18"/>
          <w:szCs w:val="18"/>
        </w:rPr>
        <w:t xml:space="preserve">　主要構造部と棚又はこれに類するもの（以下「ラック等」という。）</w:t>
      </w:r>
    </w:p>
    <w:p w14:paraId="5DA9C9BB"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の構造が一体となっていないものは，ラック等の部分と天井部分に</w:t>
      </w:r>
    </w:p>
    <w:p w14:paraId="55ACE1D9"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設けるスプリンクラーヘッドの配管は，別系統とすること。</w:t>
      </w:r>
    </w:p>
    <w:p w14:paraId="646136A5" w14:textId="77777777" w:rsidR="00C8774D" w:rsidRDefault="00FC518C" w:rsidP="00C8774D">
      <w:pPr>
        <w:ind w:firstLineChars="200" w:firstLine="36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加圧</w:t>
      </w:r>
    </w:p>
    <w:p w14:paraId="007A389A"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乾式又は予作動式の流水検知装置の</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次側配管は，次のいずれかの</w:t>
      </w:r>
      <w:r w:rsidR="00C8774D">
        <w:rPr>
          <w:rFonts w:asciiTheme="minorEastAsia" w:hAnsiTheme="minorEastAsia" w:cs="RyuminPro-Regular" w:hint="eastAsia"/>
          <w:kern w:val="0"/>
          <w:sz w:val="18"/>
          <w:szCs w:val="18"/>
        </w:rPr>
        <w:t>方</w:t>
      </w:r>
    </w:p>
    <w:p w14:paraId="6BDA2B8F" w14:textId="77777777" w:rsidR="00C8774D" w:rsidRDefault="00C8774D" w:rsidP="00C8774D">
      <w:pPr>
        <w:ind w:firstLineChars="300" w:firstLine="540"/>
        <w:rPr>
          <w:rFonts w:asciiTheme="minorEastAsia" w:hAnsiTheme="minorEastAsia" w:cs="RyuminPro-Regular"/>
          <w:kern w:val="0"/>
          <w:sz w:val="18"/>
          <w:szCs w:val="18"/>
        </w:rPr>
      </w:pPr>
      <w:r>
        <w:rPr>
          <w:rFonts w:asciiTheme="minorEastAsia" w:hAnsiTheme="minorEastAsia" w:cs="RyuminPro-Regular" w:hint="eastAsia"/>
          <w:kern w:val="0"/>
          <w:sz w:val="18"/>
          <w:szCs w:val="18"/>
        </w:rPr>
        <w:t>法</w:t>
      </w:r>
      <w:r w:rsidR="00FC518C" w:rsidRPr="00001160">
        <w:rPr>
          <w:rFonts w:asciiTheme="minorEastAsia" w:hAnsiTheme="minorEastAsia" w:cs="RyuminPro-Regular" w:hint="eastAsia"/>
          <w:kern w:val="0"/>
          <w:sz w:val="18"/>
          <w:szCs w:val="18"/>
        </w:rPr>
        <w:t>により当該流水検知装置に適応した圧力で加圧すること。◆</w:t>
      </w:r>
    </w:p>
    <w:p w14:paraId="2BC5EEF5"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加圧用ガス容器を用いるもの</w:t>
      </w:r>
    </w:p>
    <w:p w14:paraId="636D027F" w14:textId="77777777" w:rsidR="00C8774D" w:rsidRDefault="00C96F7F" w:rsidP="00C8774D">
      <w:pPr>
        <w:ind w:firstLineChars="700" w:firstLine="63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496"/>
        </w:rPr>
        <w:t>(</w:t>
      </w:r>
      <w:r w:rsidR="00FC518C" w:rsidRPr="00C8774D">
        <w:rPr>
          <w:rFonts w:asciiTheme="minorEastAsia" w:hAnsiTheme="minorEastAsia" w:cs="RyuminPro-Regular" w:hint="eastAsia"/>
          <w:w w:val="50"/>
          <w:kern w:val="0"/>
          <w:sz w:val="18"/>
          <w:szCs w:val="18"/>
          <w:fitText w:val="180" w:id="-1209834496"/>
        </w:rPr>
        <w:t>ア</w:t>
      </w:r>
      <w:r w:rsidRPr="00C8774D">
        <w:rPr>
          <w:rFonts w:asciiTheme="minorEastAsia" w:hAnsiTheme="minorEastAsia" w:cs="RyuminPro-Regular" w:hint="eastAsia"/>
          <w:w w:val="50"/>
          <w:kern w:val="0"/>
          <w:sz w:val="18"/>
          <w:szCs w:val="18"/>
          <w:fitText w:val="180" w:id="-1209834496"/>
        </w:rPr>
        <w:t>)</w:t>
      </w:r>
      <w:r w:rsidR="00FC518C" w:rsidRPr="00001160">
        <w:rPr>
          <w:rFonts w:asciiTheme="minorEastAsia" w:hAnsiTheme="minorEastAsia" w:cs="RyuminPro-Regular" w:hint="eastAsia"/>
          <w:kern w:val="0"/>
          <w:sz w:val="18"/>
          <w:szCs w:val="18"/>
        </w:rPr>
        <w:t xml:space="preserve">　ガスは，乾燥空気又は窒素を用いること。</w:t>
      </w:r>
    </w:p>
    <w:p w14:paraId="6805A5A4" w14:textId="77777777" w:rsidR="00C8774D" w:rsidRDefault="00C96F7F" w:rsidP="00C8774D">
      <w:pPr>
        <w:ind w:firstLineChars="700" w:firstLine="63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40"/>
        </w:rPr>
        <w:t>(</w:t>
      </w:r>
      <w:r w:rsidR="00FC518C" w:rsidRPr="00C8774D">
        <w:rPr>
          <w:rFonts w:asciiTheme="minorEastAsia" w:hAnsiTheme="minorEastAsia" w:cs="RyuminPro-Regular" w:hint="eastAsia"/>
          <w:w w:val="50"/>
          <w:kern w:val="0"/>
          <w:sz w:val="18"/>
          <w:szCs w:val="18"/>
          <w:fitText w:val="180" w:id="-1209834240"/>
        </w:rPr>
        <w:t>イ</w:t>
      </w:r>
      <w:r w:rsidRPr="00C8774D">
        <w:rPr>
          <w:rFonts w:asciiTheme="minorEastAsia" w:hAnsiTheme="minorEastAsia" w:cs="RyuminPro-Regular" w:hint="eastAsia"/>
          <w:w w:val="50"/>
          <w:kern w:val="0"/>
          <w:sz w:val="18"/>
          <w:szCs w:val="18"/>
          <w:fitText w:val="180" w:id="-1209834240"/>
        </w:rPr>
        <w:t>)</w:t>
      </w:r>
      <w:r w:rsidR="00FC518C" w:rsidRPr="00001160">
        <w:rPr>
          <w:rFonts w:asciiTheme="minorEastAsia" w:hAnsiTheme="minorEastAsia" w:cs="RyuminPro-Regular" w:hint="eastAsia"/>
          <w:kern w:val="0"/>
          <w:sz w:val="18"/>
          <w:szCs w:val="18"/>
        </w:rPr>
        <w:t xml:space="preserve">　ガス容量は，</w:t>
      </w:r>
      <w:r w:rsidR="00C8774D">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次側配管内のガスが放出された場合</w:t>
      </w:r>
      <w:r w:rsidR="00FC518C" w:rsidRPr="00001160">
        <w:rPr>
          <w:rFonts w:asciiTheme="minorEastAsia" w:hAnsiTheme="minorEastAsia" w:cs="RyuminPro-Regular"/>
          <w:kern w:val="0"/>
          <w:sz w:val="18"/>
          <w:szCs w:val="18"/>
        </w:rPr>
        <w:t>60</w:t>
      </w:r>
      <w:r w:rsidR="00CE7F3E">
        <w:rPr>
          <w:rFonts w:asciiTheme="minorEastAsia" w:hAnsiTheme="minorEastAsia" w:cs="RyuminPro-Regular" w:hint="eastAsia"/>
          <w:kern w:val="0"/>
          <w:sz w:val="18"/>
          <w:szCs w:val="18"/>
        </w:rPr>
        <w:t>分以内に補</w:t>
      </w:r>
    </w:p>
    <w:p w14:paraId="3BB066CF"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充できる量以上とすること。</w:t>
      </w:r>
    </w:p>
    <w:p w14:paraId="7964F20E"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コンプレッサーを用いるもの</w:t>
      </w:r>
    </w:p>
    <w:p w14:paraId="30A701A4"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39"/>
        </w:rPr>
        <w:t>(</w:t>
      </w:r>
      <w:r w:rsidR="00FC518C" w:rsidRPr="00C8774D">
        <w:rPr>
          <w:rFonts w:asciiTheme="minorEastAsia" w:hAnsiTheme="minorEastAsia" w:cs="RyuminPro-Regular" w:hint="eastAsia"/>
          <w:w w:val="50"/>
          <w:kern w:val="0"/>
          <w:sz w:val="18"/>
          <w:szCs w:val="18"/>
          <w:fitText w:val="180" w:id="-1209834239"/>
        </w:rPr>
        <w:t>ア</w:t>
      </w:r>
      <w:r w:rsidRPr="00C8774D">
        <w:rPr>
          <w:rFonts w:asciiTheme="minorEastAsia" w:hAnsiTheme="minorEastAsia" w:cs="RyuminPro-Regular" w:hint="eastAsia"/>
          <w:w w:val="50"/>
          <w:kern w:val="0"/>
          <w:sz w:val="18"/>
          <w:szCs w:val="18"/>
          <w:fitText w:val="180" w:id="-1209834239"/>
        </w:rPr>
        <w:t>)</w:t>
      </w:r>
      <w:r w:rsidR="00FC518C" w:rsidRPr="00001160">
        <w:rPr>
          <w:rFonts w:asciiTheme="minorEastAsia" w:hAnsiTheme="minorEastAsia" w:cs="RyuminPro-Regular" w:hint="eastAsia"/>
          <w:kern w:val="0"/>
          <w:sz w:val="18"/>
          <w:szCs w:val="18"/>
        </w:rPr>
        <w:t xml:space="preserve">　</w:t>
      </w:r>
      <w:r w:rsidR="00C8774D">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次側配管内の圧力が設定圧力値よりも低下する前に自動的に</w:t>
      </w:r>
      <w:r w:rsidR="00C8774D">
        <w:rPr>
          <w:rFonts w:asciiTheme="minorEastAsia" w:hAnsiTheme="minorEastAsia" w:cs="RyuminPro-Regular" w:hint="eastAsia"/>
          <w:kern w:val="0"/>
          <w:sz w:val="18"/>
          <w:szCs w:val="18"/>
        </w:rPr>
        <w:t>２</w:t>
      </w:r>
    </w:p>
    <w:p w14:paraId="11F6C27A"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次側配管を加圧でき適当な圧力になった場合，自動的に運転を停止</w:t>
      </w:r>
    </w:p>
    <w:p w14:paraId="428F8A40" w14:textId="77777777" w:rsidR="00C8774D" w:rsidRDefault="00FC518C" w:rsidP="00C8774D">
      <w:pPr>
        <w:ind w:firstLineChars="500" w:firstLine="90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できる機能を有すること</w:t>
      </w:r>
      <w:r w:rsidR="00C8774D">
        <w:rPr>
          <w:rFonts w:asciiTheme="minorEastAsia" w:hAnsiTheme="minorEastAsia" w:cs="RyuminPro-Regular" w:hint="eastAsia"/>
          <w:kern w:val="0"/>
          <w:sz w:val="18"/>
          <w:szCs w:val="18"/>
        </w:rPr>
        <w:t>。</w:t>
      </w:r>
    </w:p>
    <w:p w14:paraId="17B7A17A" w14:textId="77777777" w:rsidR="00C8774D" w:rsidRDefault="00C96F7F" w:rsidP="00C8774D">
      <w:pPr>
        <w:ind w:firstLineChars="800" w:firstLine="720"/>
        <w:rPr>
          <w:rFonts w:asciiTheme="minorEastAsia" w:hAnsiTheme="minorEastAsia" w:cs="RyuminPro-Regular"/>
          <w:kern w:val="0"/>
          <w:sz w:val="18"/>
          <w:szCs w:val="18"/>
        </w:rPr>
      </w:pPr>
      <w:r w:rsidRPr="00C8774D">
        <w:rPr>
          <w:rFonts w:asciiTheme="minorEastAsia" w:hAnsiTheme="minorEastAsia" w:cs="RyuminPro-Regular" w:hint="eastAsia"/>
          <w:w w:val="50"/>
          <w:kern w:val="0"/>
          <w:sz w:val="18"/>
          <w:szCs w:val="18"/>
          <w:fitText w:val="180" w:id="-1209834238"/>
        </w:rPr>
        <w:t>(</w:t>
      </w:r>
      <w:r w:rsidR="00FC518C" w:rsidRPr="00C8774D">
        <w:rPr>
          <w:rFonts w:asciiTheme="minorEastAsia" w:hAnsiTheme="minorEastAsia" w:cs="RyuminPro-Regular" w:hint="eastAsia"/>
          <w:w w:val="50"/>
          <w:kern w:val="0"/>
          <w:sz w:val="18"/>
          <w:szCs w:val="18"/>
          <w:fitText w:val="180" w:id="-1209834238"/>
        </w:rPr>
        <w:t>イ</w:t>
      </w:r>
      <w:r w:rsidRPr="00C8774D">
        <w:rPr>
          <w:rFonts w:asciiTheme="minorEastAsia" w:hAnsiTheme="minorEastAsia" w:cs="RyuminPro-Regular" w:hint="eastAsia"/>
          <w:w w:val="50"/>
          <w:kern w:val="0"/>
          <w:sz w:val="18"/>
          <w:szCs w:val="18"/>
          <w:fitText w:val="180" w:id="-1209834238"/>
        </w:rPr>
        <w:t>)</w:t>
      </w:r>
      <w:r w:rsidR="00FC518C" w:rsidRPr="00001160">
        <w:rPr>
          <w:rFonts w:asciiTheme="minorEastAsia" w:hAnsiTheme="minorEastAsia" w:cs="RyuminPro-Regular" w:hint="eastAsia"/>
          <w:kern w:val="0"/>
          <w:sz w:val="18"/>
          <w:szCs w:val="18"/>
        </w:rPr>
        <w:t xml:space="preserve">　供給能力は，</w:t>
      </w:r>
      <w:r w:rsidR="00FC518C" w:rsidRPr="00001160">
        <w:rPr>
          <w:rFonts w:asciiTheme="minorEastAsia" w:hAnsiTheme="minorEastAsia" w:cs="RyuminPro-Regular"/>
          <w:kern w:val="0"/>
          <w:sz w:val="18"/>
          <w:szCs w:val="18"/>
        </w:rPr>
        <w:t>30</w:t>
      </w:r>
      <w:r w:rsidR="00FC518C" w:rsidRPr="00001160">
        <w:rPr>
          <w:rFonts w:asciiTheme="minorEastAsia" w:hAnsiTheme="minorEastAsia" w:cs="RyuminPro-Regular" w:hint="eastAsia"/>
          <w:kern w:val="0"/>
          <w:sz w:val="18"/>
          <w:szCs w:val="18"/>
        </w:rPr>
        <w:t>分以内に加圧できること。</w:t>
      </w:r>
    </w:p>
    <w:p w14:paraId="7ABA9232" w14:textId="77777777" w:rsidR="00C8774D" w:rsidRDefault="00FC518C" w:rsidP="00C8774D">
      <w:pPr>
        <w:ind w:firstLineChars="200" w:firstLine="36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⑷　環状配管（以下「ループ配管」という。）◆</w:t>
      </w:r>
    </w:p>
    <w:p w14:paraId="62876FF0"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ループ配管の管径は，配管の摩擦損失計算により算出された配管の</w:t>
      </w:r>
    </w:p>
    <w:p w14:paraId="00DE3A0F"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口径以上とする。</w:t>
      </w:r>
    </w:p>
    <w:p w14:paraId="68660C31" w14:textId="77777777" w:rsidR="00C8774D" w:rsidRDefault="00FC518C" w:rsidP="00C8774D">
      <w:pPr>
        <w:ind w:firstLineChars="300" w:firstLine="54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スプリンクラーヘッド（</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個及び</w:t>
      </w:r>
      <w:r w:rsidR="00C8774D">
        <w:rPr>
          <w:rFonts w:asciiTheme="minorEastAsia" w:hAnsiTheme="minorEastAsia" w:cs="RyuminPro-Regular" w:hint="eastAsia"/>
          <w:kern w:val="0"/>
          <w:sz w:val="18"/>
          <w:szCs w:val="18"/>
        </w:rPr>
        <w:t>１</w:t>
      </w:r>
      <w:r w:rsidRPr="00001160">
        <w:rPr>
          <w:rFonts w:asciiTheme="minorEastAsia" w:hAnsiTheme="minorEastAsia" w:cs="RyuminPro-Regular"/>
          <w:kern w:val="0"/>
          <w:sz w:val="18"/>
          <w:szCs w:val="18"/>
        </w:rPr>
        <w:t xml:space="preserve"> </w:t>
      </w:r>
      <w:r w:rsidRPr="00001160">
        <w:rPr>
          <w:rFonts w:asciiTheme="minorEastAsia" w:hAnsiTheme="minorEastAsia" w:cs="RyuminPro-Regular" w:hint="eastAsia"/>
          <w:kern w:val="0"/>
          <w:sz w:val="18"/>
          <w:szCs w:val="18"/>
        </w:rPr>
        <w:t>⑵ア</w:t>
      </w:r>
      <w:r w:rsidR="00FA3090" w:rsidRPr="00C8774D">
        <w:rPr>
          <w:rFonts w:asciiTheme="minorEastAsia" w:hAnsiTheme="minorEastAsia" w:cs="RyuminPro-Regular" w:hint="eastAsia"/>
          <w:w w:val="50"/>
          <w:kern w:val="0"/>
          <w:sz w:val="18"/>
          <w:szCs w:val="18"/>
          <w:fitText w:val="180" w:id="-1209833984"/>
        </w:rPr>
        <w:t>(</w:t>
      </w:r>
      <w:r w:rsidRPr="00C8774D">
        <w:rPr>
          <w:rFonts w:asciiTheme="minorEastAsia" w:hAnsiTheme="minorEastAsia" w:cs="RyuminPro-Regular" w:hint="eastAsia"/>
          <w:w w:val="50"/>
          <w:kern w:val="0"/>
          <w:sz w:val="18"/>
          <w:szCs w:val="18"/>
          <w:fitText w:val="180" w:id="-1209833984"/>
        </w:rPr>
        <w:t>ア</w:t>
      </w:r>
      <w:r w:rsidR="00FA3090" w:rsidRPr="00C8774D">
        <w:rPr>
          <w:rFonts w:asciiTheme="minorEastAsia" w:hAnsiTheme="minorEastAsia" w:cs="RyuminPro-Regular" w:hint="eastAsia"/>
          <w:w w:val="50"/>
          <w:kern w:val="0"/>
          <w:sz w:val="18"/>
          <w:szCs w:val="18"/>
          <w:fitText w:val="180" w:id="-1209833984"/>
        </w:rPr>
        <w:t>)</w:t>
      </w:r>
      <w:r w:rsidRPr="00001160">
        <w:rPr>
          <w:rFonts w:asciiTheme="minorEastAsia" w:hAnsiTheme="minorEastAsia" w:cs="RyuminPro-Regular" w:hint="eastAsia"/>
          <w:kern w:val="0"/>
          <w:sz w:val="18"/>
          <w:szCs w:val="18"/>
        </w:rPr>
        <w:t>の基準ヘッド個数）を同</w:t>
      </w:r>
    </w:p>
    <w:p w14:paraId="2DEE9D3A" w14:textId="77777777" w:rsidR="00C8774D"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時に放水した場合に，放水量，放水圧力等が規定量以上となる管径と</w:t>
      </w:r>
    </w:p>
    <w:p w14:paraId="36128ED1" w14:textId="77777777" w:rsidR="00FC518C" w:rsidRPr="00001160" w:rsidRDefault="00FC518C" w:rsidP="00C8774D">
      <w:pPr>
        <w:ind w:firstLineChars="400" w:firstLine="720"/>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すること。</w:t>
      </w:r>
    </w:p>
    <w:p w14:paraId="00FDAC1D" w14:textId="77777777" w:rsidR="00C8774D" w:rsidRDefault="00C8774D" w:rsidP="00C8774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FC518C" w:rsidRPr="00001160">
        <w:rPr>
          <w:rFonts w:asciiTheme="minorEastAsia" w:hAnsiTheme="minorEastAsia" w:cs="FutoGoB101Pro-Bold" w:hint="eastAsia"/>
          <w:b/>
          <w:bCs/>
          <w:kern w:val="0"/>
          <w:sz w:val="18"/>
          <w:szCs w:val="18"/>
        </w:rPr>
        <w:t xml:space="preserve">　送水口</w:t>
      </w:r>
    </w:p>
    <w:p w14:paraId="1EC09341"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送水口は，令第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号，規則第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号及び平成</w:t>
      </w:r>
      <w:r w:rsidR="00CE7F3E">
        <w:rPr>
          <w:rFonts w:asciiTheme="minorEastAsia" w:hAnsiTheme="minorEastAsia" w:cs="RyuminPro-Regular"/>
          <w:kern w:val="0"/>
          <w:sz w:val="18"/>
          <w:szCs w:val="18"/>
        </w:rPr>
        <w:t>13</w:t>
      </w:r>
    </w:p>
    <w:p w14:paraId="5CDDD95D"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37</w:t>
      </w:r>
      <w:r w:rsidRPr="00001160">
        <w:rPr>
          <w:rFonts w:asciiTheme="minorEastAsia" w:hAnsiTheme="minorEastAsia" w:cs="RyuminPro-Regular" w:hint="eastAsia"/>
          <w:kern w:val="0"/>
          <w:sz w:val="18"/>
          <w:szCs w:val="18"/>
        </w:rPr>
        <w:t>号の規定によるほか，次によること。</w:t>
      </w:r>
    </w:p>
    <w:p w14:paraId="45E8A555"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位置</w:t>
      </w:r>
    </w:p>
    <w:p w14:paraId="091B7643"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防火対象物の敷地が面する道路側に設けること。◆</w:t>
      </w:r>
    </w:p>
    <w:p w14:paraId="7D94ADA5"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個以上の送水口を設置するものは，送水口をそれぞれ相離れた位</w:t>
      </w:r>
    </w:p>
    <w:p w14:paraId="4BD693D1"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置に設けること。ただし，送水源の位置が限定されるものは，この限</w:t>
      </w:r>
    </w:p>
    <w:p w14:paraId="01F1A2F4"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りでない。◆</w:t>
      </w:r>
    </w:p>
    <w:p w14:paraId="2E051EF1"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送水口の前面には，消防用ホースの送水時の曲りを考慮した</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ｍ以</w:t>
      </w:r>
    </w:p>
    <w:p w14:paraId="1580D527"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上の空間を確保すること。ただし，送水口の結合金具が自在式の構造</w:t>
      </w:r>
    </w:p>
    <w:p w14:paraId="0A7DFC3B"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のもの又は自在式の結合金具を附置したものは，この限りでない。</w:t>
      </w:r>
      <w:r w:rsidR="00C8774D">
        <w:rPr>
          <w:rFonts w:asciiTheme="minorEastAsia" w:hAnsiTheme="minorEastAsia" w:cs="RyuminPro-Regular" w:hint="eastAsia"/>
          <w:kern w:val="0"/>
          <w:sz w:val="18"/>
          <w:szCs w:val="18"/>
        </w:rPr>
        <w:t>◆</w:t>
      </w:r>
    </w:p>
    <w:p w14:paraId="1E422CB7"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構造等</w:t>
      </w:r>
    </w:p>
    <w:p w14:paraId="6BBA34AE"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送水口は，専用とすること。</w:t>
      </w:r>
    </w:p>
    <w:p w14:paraId="6183ECFF" w14:textId="77777777" w:rsidR="00C8774D" w:rsidRDefault="00FC518C" w:rsidP="00C8774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ただし，地上階数</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以下の部分でヘッドの設置合計数が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個以下の</w:t>
      </w:r>
    </w:p>
    <w:p w14:paraId="1D27E129"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ものは，連結送水管の機能に支障がない場合に限り，令第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w:t>
      </w:r>
    </w:p>
    <w:p w14:paraId="1DF5924D"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を適用し，送水口を兼用することができる｡◆</w:t>
      </w:r>
    </w:p>
    <w:p w14:paraId="70FA547C" w14:textId="77777777" w:rsidR="00530DEC" w:rsidRDefault="00FC518C" w:rsidP="00530DE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送水口</w:t>
      </w:r>
      <w:r w:rsidR="00530DEC">
        <w:rPr>
          <w:rFonts w:asciiTheme="minorEastAsia" w:hAnsiTheme="minorEastAsia" w:cs="RyuminPro-Regular" w:hint="eastAsia"/>
          <w:kern w:val="0"/>
          <w:sz w:val="18"/>
          <w:szCs w:val="18"/>
        </w:rPr>
        <w:t>の数</w:t>
      </w:r>
      <w:r w:rsidRPr="00001160">
        <w:rPr>
          <w:rFonts w:asciiTheme="minorEastAsia" w:hAnsiTheme="minorEastAsia" w:cs="RyuminPro-Regular" w:hint="eastAsia"/>
          <w:kern w:val="0"/>
          <w:sz w:val="18"/>
          <w:szCs w:val="18"/>
        </w:rPr>
        <w:t>は，ヘッドの</w:t>
      </w:r>
      <w:r w:rsidR="00530DEC">
        <w:rPr>
          <w:rFonts w:asciiTheme="minorEastAsia" w:hAnsiTheme="minorEastAsia" w:cs="RyuminPro-Regular" w:hint="eastAsia"/>
          <w:kern w:val="0"/>
          <w:sz w:val="18"/>
          <w:szCs w:val="18"/>
        </w:rPr>
        <w:t>同時開放個数に応じて必要な加圧送水装置</w:t>
      </w:r>
    </w:p>
    <w:p w14:paraId="4E8801F2" w14:textId="77777777" w:rsidR="00530DEC" w:rsidRDefault="00530DEC" w:rsidP="00530DEC">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の吐出量（単位は㎥／m</w:t>
      </w:r>
      <w:r>
        <w:rPr>
          <w:rFonts w:asciiTheme="minorEastAsia" w:hAnsiTheme="minorEastAsia" w:cs="RyuminPro-Regular"/>
          <w:kern w:val="0"/>
          <w:sz w:val="18"/>
          <w:szCs w:val="18"/>
        </w:rPr>
        <w:t>in</w:t>
      </w:r>
      <w:r>
        <w:rPr>
          <w:rFonts w:asciiTheme="minorEastAsia" w:hAnsiTheme="minorEastAsia" w:cs="RyuminPro-Regular" w:hint="eastAsia"/>
          <w:kern w:val="0"/>
          <w:sz w:val="18"/>
          <w:szCs w:val="18"/>
        </w:rPr>
        <w:t>とする。）を1.8で除して得た数（端数は，</w:t>
      </w:r>
    </w:p>
    <w:p w14:paraId="52BF8624" w14:textId="77777777" w:rsidR="00530DEC" w:rsidRDefault="00530DEC" w:rsidP="00530DEC">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切り上げること。）の個数以上を設置すること。</w:t>
      </w:r>
      <w:r w:rsidR="00FC518C" w:rsidRPr="00001160">
        <w:rPr>
          <w:rFonts w:asciiTheme="minorEastAsia" w:hAnsiTheme="minorEastAsia" w:cs="RyuminPro-Regular" w:hint="eastAsia"/>
          <w:kern w:val="0"/>
          <w:sz w:val="18"/>
          <w:szCs w:val="18"/>
        </w:rPr>
        <w:t>ただし，最大設置個</w:t>
      </w:r>
    </w:p>
    <w:p w14:paraId="1889FC21"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数は</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個とする。◆</w:t>
      </w:r>
    </w:p>
    <w:p w14:paraId="009A4ACB"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スプリンクラーヘッドの個数が</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を越えるラック式倉庫は，双口形</w:t>
      </w:r>
    </w:p>
    <w:p w14:paraId="3A340831"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の送水口を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以上設けること。</w:t>
      </w:r>
    </w:p>
    <w:p w14:paraId="792B0D59"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平成</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37</w:t>
      </w:r>
      <w:r w:rsidRPr="00001160">
        <w:rPr>
          <w:rFonts w:asciiTheme="minorEastAsia" w:hAnsiTheme="minorEastAsia" w:cs="RyuminPro-Regular" w:hint="eastAsia"/>
          <w:kern w:val="0"/>
          <w:sz w:val="18"/>
          <w:szCs w:val="18"/>
        </w:rPr>
        <w:t>号第</w:t>
      </w:r>
      <w:r w:rsidR="00CE7F3E">
        <w:rPr>
          <w:rFonts w:asciiTheme="minorEastAsia" w:hAnsiTheme="minorEastAsia" w:cs="RyuminPro-Regular"/>
          <w:kern w:val="0"/>
          <w:sz w:val="18"/>
          <w:szCs w:val="18"/>
        </w:rPr>
        <w:t>2</w:t>
      </w:r>
      <w:r w:rsidRPr="00001160">
        <w:rPr>
          <w:rFonts w:asciiTheme="minorEastAsia" w:hAnsiTheme="minorEastAsia" w:cs="RyuminPro-Regular" w:hint="eastAsia"/>
          <w:kern w:val="0"/>
          <w:sz w:val="18"/>
          <w:szCs w:val="18"/>
        </w:rPr>
        <w:t>第</w:t>
      </w:r>
      <w:r w:rsidR="00CE7F3E">
        <w:rPr>
          <w:rFonts w:asciiTheme="minorEastAsia" w:hAnsiTheme="minorEastAsia" w:cs="RyuminPro-Regular"/>
          <w:kern w:val="0"/>
          <w:sz w:val="18"/>
          <w:szCs w:val="18"/>
        </w:rPr>
        <w:t>5</w:t>
      </w:r>
      <w:r w:rsidRPr="00001160">
        <w:rPr>
          <w:rFonts w:asciiTheme="minorEastAsia" w:hAnsiTheme="minorEastAsia" w:cs="RyuminPro-Regular" w:hint="eastAsia"/>
          <w:kern w:val="0"/>
          <w:sz w:val="18"/>
          <w:szCs w:val="18"/>
        </w:rPr>
        <w:t>号の「双口形の送水口のホース接</w:t>
      </w:r>
    </w:p>
    <w:p w14:paraId="03AC1AED"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続口」の「ホースの接続に」支障のない角度又は間隔とは，</w:t>
      </w:r>
      <w:r w:rsidRPr="00001160">
        <w:rPr>
          <w:rFonts w:asciiTheme="minorEastAsia" w:hAnsiTheme="minorEastAsia" w:cs="RyuminPro-Regular"/>
          <w:kern w:val="0"/>
          <w:sz w:val="18"/>
          <w:szCs w:val="18"/>
        </w:rPr>
        <w:t>90</w:t>
      </w:r>
      <w:r w:rsidRPr="00001160">
        <w:rPr>
          <w:rFonts w:asciiTheme="minorEastAsia" w:hAnsiTheme="minorEastAsia" w:cs="RyuminPro-Regular" w:hint="eastAsia"/>
          <w:kern w:val="0"/>
          <w:sz w:val="18"/>
          <w:szCs w:val="18"/>
        </w:rPr>
        <w:t>度以上，</w:t>
      </w:r>
    </w:p>
    <w:p w14:paraId="7C91B8DB"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kern w:val="0"/>
          <w:sz w:val="18"/>
          <w:szCs w:val="18"/>
        </w:rPr>
        <w:t>17</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以上とすること。◆</w:t>
      </w:r>
    </w:p>
    <w:p w14:paraId="7D6DA3B0"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オ　送水口と主管の接続は，管フランジ又は管用ねじとし，呼称は</w:t>
      </w:r>
      <w:r w:rsidR="00CE7F3E">
        <w:rPr>
          <w:rFonts w:asciiTheme="minorEastAsia" w:hAnsiTheme="minorEastAsia" w:cs="RyuminPro-Regular"/>
          <w:kern w:val="0"/>
          <w:sz w:val="18"/>
          <w:szCs w:val="18"/>
        </w:rPr>
        <w:t>100</w:t>
      </w:r>
      <w:r w:rsidRPr="00001160">
        <w:rPr>
          <w:rFonts w:asciiTheme="minorEastAsia" w:hAnsiTheme="minorEastAsia" w:cs="RyuminPro-Regular" w:hint="eastAsia"/>
          <w:kern w:val="0"/>
          <w:sz w:val="18"/>
          <w:szCs w:val="18"/>
        </w:rPr>
        <w:t>以</w:t>
      </w:r>
    </w:p>
    <w:p w14:paraId="722D9A22"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上（主管と同等以上）とすることが望ましい。◆</w:t>
      </w:r>
    </w:p>
    <w:p w14:paraId="5A7F0CA7"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カ　送水口は，認定品を使用すること。★</w:t>
      </w:r>
    </w:p>
    <w:p w14:paraId="571537B6"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配管等</w:t>
      </w:r>
    </w:p>
    <w:p w14:paraId="6407212C"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専用配管は</w:t>
      </w:r>
      <w:r w:rsidRPr="00001160">
        <w:rPr>
          <w:rFonts w:asciiTheme="minorEastAsia" w:hAnsiTheme="minorEastAsia" w:cs="RyuminPro-Regular"/>
          <w:kern w:val="0"/>
          <w:sz w:val="18"/>
          <w:szCs w:val="18"/>
        </w:rPr>
        <w:t>100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以上とすること。</w:t>
      </w:r>
    </w:p>
    <w:p w14:paraId="00908FF2" w14:textId="77777777" w:rsidR="00C8774D" w:rsidRDefault="00FC518C" w:rsidP="00C8774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ただし，送水口を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以上設ける場合で，その途中の管径を管の呼び</w:t>
      </w:r>
    </w:p>
    <w:p w14:paraId="44EEED2A"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で</w:t>
      </w:r>
      <w:r w:rsidRPr="00001160">
        <w:rPr>
          <w:rFonts w:asciiTheme="minorEastAsia" w:hAnsiTheme="minorEastAsia" w:cs="RyuminPro-Regular"/>
          <w:kern w:val="0"/>
          <w:sz w:val="18"/>
          <w:szCs w:val="18"/>
        </w:rPr>
        <w:t>150</w:t>
      </w:r>
      <w:r w:rsidRPr="00001160">
        <w:rPr>
          <w:rFonts w:asciiTheme="minorEastAsia" w:hAnsiTheme="minorEastAsia" w:cs="TimesNewRomanPSMT"/>
          <w:kern w:val="0"/>
          <w:sz w:val="18"/>
          <w:szCs w:val="18"/>
        </w:rPr>
        <w:t>mm</w:t>
      </w:r>
      <w:r w:rsidRPr="00001160">
        <w:rPr>
          <w:rFonts w:asciiTheme="minorEastAsia" w:hAnsiTheme="minorEastAsia" w:cs="RyuminPro-Regular" w:hint="eastAsia"/>
          <w:kern w:val="0"/>
          <w:sz w:val="18"/>
          <w:szCs w:val="18"/>
        </w:rPr>
        <w:t>以上の共通配管とするものは，この限りでない。◆</w:t>
      </w:r>
    </w:p>
    <w:p w14:paraId="1D0D2B38"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イ　アの専用配管には，送水口から流水方向に向って順に逆止弁及び仕</w:t>
      </w:r>
    </w:p>
    <w:p w14:paraId="1D3FC2CF"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切弁を設け，かつ，送水口と逆止弁の間に排水弁を設けること。この</w:t>
      </w:r>
    </w:p>
    <w:p w14:paraId="32215345"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場合，逆止弁，仕切弁及び排水弁は，操作及び保守のための点検が容</w:t>
      </w:r>
    </w:p>
    <w:p w14:paraId="43845043" w14:textId="77777777" w:rsidR="00C8774D"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易に行える場所に設けること。（第</w:t>
      </w:r>
      <w:r w:rsidRPr="00001160">
        <w:rPr>
          <w:rFonts w:asciiTheme="minorEastAsia" w:hAnsiTheme="minorEastAsia" w:cs="RyuminPro-Regular"/>
          <w:kern w:val="0"/>
          <w:sz w:val="18"/>
          <w:szCs w:val="18"/>
        </w:rPr>
        <w:t>19</w:t>
      </w:r>
      <w:r w:rsidRPr="00001160">
        <w:rPr>
          <w:rFonts w:asciiTheme="minorEastAsia" w:hAnsiTheme="minorEastAsia" w:cs="RyuminPro-Regular" w:hint="eastAsia"/>
          <w:kern w:val="0"/>
          <w:sz w:val="18"/>
          <w:szCs w:val="18"/>
        </w:rPr>
        <w:t>連結送水管の技術基準　図</w:t>
      </w:r>
      <w:r w:rsidR="00C8774D">
        <w:rPr>
          <w:rFonts w:asciiTheme="minorEastAsia" w:hAnsiTheme="minorEastAsia" w:cs="RyuminPro-Regular" w:hint="eastAsia"/>
          <w:kern w:val="0"/>
          <w:sz w:val="18"/>
          <w:szCs w:val="18"/>
        </w:rPr>
        <w:t>19－</w:t>
      </w:r>
    </w:p>
    <w:p w14:paraId="4607FE25" w14:textId="77777777" w:rsidR="00C8774D" w:rsidRDefault="00C8774D" w:rsidP="00C8774D">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１</w:t>
      </w:r>
      <w:r w:rsidR="00FC518C" w:rsidRPr="00001160">
        <w:rPr>
          <w:rFonts w:asciiTheme="minorEastAsia" w:hAnsiTheme="minorEastAsia" w:cs="RyuminPro-Regular" w:hint="eastAsia"/>
          <w:kern w:val="0"/>
          <w:sz w:val="18"/>
          <w:szCs w:val="18"/>
        </w:rPr>
        <w:t>参照）◆</w:t>
      </w:r>
    </w:p>
    <w:p w14:paraId="3BADA92F"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⑷　標識</w:t>
      </w:r>
    </w:p>
    <w:p w14:paraId="10403E74"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号ホに規定する標識は，長辺</w:t>
      </w:r>
      <w:r w:rsidRPr="00001160">
        <w:rPr>
          <w:rFonts w:asciiTheme="minorEastAsia" w:hAnsiTheme="minorEastAsia" w:cs="RyuminPro-Regular"/>
          <w:kern w:val="0"/>
          <w:sz w:val="18"/>
          <w:szCs w:val="18"/>
        </w:rPr>
        <w:t>30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以上，短辺</w:t>
      </w:r>
    </w:p>
    <w:p w14:paraId="0BA89B78" w14:textId="77777777" w:rsidR="00530DEC" w:rsidRDefault="00FC518C" w:rsidP="00C8774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10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以上で，赤地に白文字とすること</w:t>
      </w:r>
      <w:r w:rsidR="00530DEC">
        <w:rPr>
          <w:rFonts w:asciiTheme="minorEastAsia" w:hAnsiTheme="minorEastAsia" w:cs="RyuminPro-Regular" w:hint="eastAsia"/>
          <w:kern w:val="0"/>
          <w:sz w:val="18"/>
          <w:szCs w:val="18"/>
        </w:rPr>
        <w:t>又は周囲と反対色とすること</w:t>
      </w:r>
      <w:r w:rsidRPr="00001160">
        <w:rPr>
          <w:rFonts w:asciiTheme="minorEastAsia" w:hAnsiTheme="minorEastAsia" w:cs="RyuminPro-Regular" w:hint="eastAsia"/>
          <w:kern w:val="0"/>
          <w:sz w:val="18"/>
          <w:szCs w:val="18"/>
        </w:rPr>
        <w:t>等，</w:t>
      </w:r>
    </w:p>
    <w:p w14:paraId="5E610E54" w14:textId="77777777" w:rsidR="00C8774D" w:rsidRPr="00530DEC" w:rsidRDefault="00FC518C" w:rsidP="00530DE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容易に識別できるものとすること。★</w:t>
      </w:r>
    </w:p>
    <w:p w14:paraId="4C6F8E26"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アの標識に表示する送水圧力範囲とは，当該設備における適正送水</w:t>
      </w:r>
    </w:p>
    <w:p w14:paraId="6EAD1547" w14:textId="77777777" w:rsidR="00C8774D" w:rsidRDefault="00FC518C" w:rsidP="00C8774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圧力とすること。◆</w:t>
      </w:r>
    </w:p>
    <w:p w14:paraId="01163DF5" w14:textId="77777777" w:rsidR="00C8774D" w:rsidRDefault="00C8774D" w:rsidP="00C8774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制御弁及び自動警報装置</w:t>
      </w:r>
    </w:p>
    <w:p w14:paraId="4D53888A"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制御弁及び自動警報装置は，規則第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号及び第</w:t>
      </w:r>
      <w:r w:rsidR="00C8774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号の規定</w:t>
      </w:r>
    </w:p>
    <w:p w14:paraId="18A9FA3E" w14:textId="77777777" w:rsidR="00C8774D" w:rsidRDefault="00FC518C" w:rsidP="00C8774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によるほか，次によること。</w:t>
      </w:r>
    </w:p>
    <w:p w14:paraId="4BF1CEE0" w14:textId="77777777" w:rsidR="00C8774D" w:rsidRDefault="00FC518C" w:rsidP="00C8774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制御弁は，床面積が</w:t>
      </w:r>
      <w:r w:rsidRPr="00001160">
        <w:rPr>
          <w:rFonts w:asciiTheme="minorEastAsia" w:hAnsiTheme="minorEastAsia" w:cs="RyuminPro-Regular"/>
          <w:kern w:val="0"/>
          <w:sz w:val="18"/>
          <w:szCs w:val="18"/>
        </w:rPr>
        <w:t>3</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㎡を超える等，自動警報装置の発信部（流水</w:t>
      </w:r>
    </w:p>
    <w:p w14:paraId="169A439D" w14:textId="77777777" w:rsidR="00C8774D" w:rsidRDefault="00FC518C" w:rsidP="00C8774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検知装置等）を</w:t>
      </w:r>
      <w:r w:rsidR="00C8774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以上設けるときは，</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の自動警報装置ごとに設けるこ</w:t>
      </w:r>
    </w:p>
    <w:p w14:paraId="3720A884" w14:textId="77777777" w:rsidR="00C8774D" w:rsidRDefault="00FC518C" w:rsidP="00C8774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7AED988E" w14:textId="77777777" w:rsidR="00C8774D" w:rsidRDefault="00FC518C" w:rsidP="00C8774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C8774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C8774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号ハに規定する標識は，Ⅰ</w:t>
      </w:r>
      <w:r w:rsidR="00C8774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⑷アの規定を準用</w:t>
      </w:r>
    </w:p>
    <w:p w14:paraId="0802802B"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w:t>
      </w:r>
    </w:p>
    <w:p w14:paraId="62FB9968"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自動警報装置の発信部（流水検知装置等）が警戒区域ごとに設置して</w:t>
      </w:r>
    </w:p>
    <w:p w14:paraId="693915ED"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あり，当該発信部に付属する仕切弁の操作で散水を停止できるものは，</w:t>
      </w:r>
    </w:p>
    <w:p w14:paraId="4E0B1B8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当該仕切弁を制御弁とみなす。◆</w:t>
      </w:r>
    </w:p>
    <w:p w14:paraId="1B2D1D76"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自動警報装置の発信部（流水検知装置等）</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個が受け持つ警戒区域の</w:t>
      </w:r>
    </w:p>
    <w:p w14:paraId="2CCFE98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面積は，</w:t>
      </w:r>
      <w:r w:rsidRPr="00001160">
        <w:rPr>
          <w:rFonts w:asciiTheme="minorEastAsia" w:hAnsiTheme="minorEastAsia" w:cs="RyuminPro-Regular"/>
          <w:kern w:val="0"/>
          <w:sz w:val="18"/>
          <w:szCs w:val="18"/>
        </w:rPr>
        <w:t>3</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㎡以下（工場，作業場等で主要な出入口から内部を見とお</w:t>
      </w:r>
    </w:p>
    <w:p w14:paraId="3F3F63B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すことができる場合は</w:t>
      </w:r>
      <w:r w:rsidRPr="00001160">
        <w:rPr>
          <w:rFonts w:asciiTheme="minorEastAsia" w:hAnsiTheme="minorEastAsia" w:cs="RyuminPro-Regular"/>
          <w:kern w:val="0"/>
          <w:sz w:val="18"/>
          <w:szCs w:val="18"/>
        </w:rPr>
        <w:t>12</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㎡以下）で，かつ，防火対象物の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w:t>
      </w:r>
    </w:p>
    <w:p w14:paraId="7DE25F97"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階にわたらないこと。ただし，次のア又はイに適合する場合はこの限り</w:t>
      </w:r>
    </w:p>
    <w:p w14:paraId="707A0F73"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でない。◆</w:t>
      </w:r>
    </w:p>
    <w:p w14:paraId="15AFA8B0"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防火対象物の階で設置されるヘッドの個数が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未満で，かつ，自動</w:t>
      </w:r>
    </w:p>
    <w:p w14:paraId="0EE72FCC"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火災報知設備の技術上の基準に従い，有効に警戒されている場合は，</w:t>
      </w:r>
    </w:p>
    <w:p w14:paraId="56216001" w14:textId="77777777" w:rsidR="0087787E" w:rsidRDefault="0087787E" w:rsidP="0087787E">
      <w:pPr>
        <w:autoSpaceDE w:val="0"/>
        <w:autoSpaceDN w:val="0"/>
        <w:adjustRightInd w:val="0"/>
        <w:ind w:firstLineChars="400" w:firstLine="72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の階にわたることができる。</w:t>
      </w:r>
    </w:p>
    <w:p w14:paraId="596CD75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w:t>
      </w:r>
      <w:r w:rsidR="00CE7F3E">
        <w:rPr>
          <w:rFonts w:asciiTheme="minorEastAsia" w:hAnsiTheme="minorEastAsia" w:cs="RyuminPro-Regular" w:hint="eastAsia"/>
          <w:kern w:val="0"/>
          <w:sz w:val="18"/>
          <w:szCs w:val="18"/>
        </w:rPr>
        <w:t xml:space="preserve">　補助散水栓のみ設置される階にあっては，自動警報装置の発信部（流</w:t>
      </w:r>
    </w:p>
    <w:p w14:paraId="3F8ECBD3"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水検知装置等）を設置しないことができるものとする。</w:t>
      </w:r>
    </w:p>
    <w:p w14:paraId="642E2A9A" w14:textId="4D510492" w:rsidR="005861FD" w:rsidRDefault="00FC518C"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階段室の場合は，</w:t>
      </w:r>
      <w:r w:rsidR="00F521DA">
        <w:rPr>
          <w:rFonts w:asciiTheme="minorEastAsia" w:hAnsiTheme="minorEastAsia" w:cs="RyuminPro-Regular" w:hint="eastAsia"/>
          <w:kern w:val="0"/>
          <w:sz w:val="18"/>
          <w:szCs w:val="18"/>
        </w:rPr>
        <w:t>前⑷</w:t>
      </w:r>
      <w:r w:rsidRPr="00001160">
        <w:rPr>
          <w:rFonts w:asciiTheme="minorEastAsia" w:hAnsiTheme="minorEastAsia" w:cs="RyuminPro-Regular" w:hint="eastAsia"/>
          <w:kern w:val="0"/>
          <w:sz w:val="18"/>
          <w:szCs w:val="18"/>
        </w:rPr>
        <w:t>の規定にかかわらず階段ごとに一の警戒区域</w:t>
      </w:r>
      <w:r w:rsidR="00F521DA">
        <w:rPr>
          <w:rFonts w:asciiTheme="minorEastAsia" w:hAnsiTheme="minorEastAsia" w:cs="RyuminPro-Regular" w:hint="eastAsia"/>
          <w:kern w:val="0"/>
          <w:sz w:val="18"/>
          <w:szCs w:val="18"/>
        </w:rPr>
        <w:t>と</w:t>
      </w:r>
    </w:p>
    <w:p w14:paraId="5A2544B0" w14:textId="382930C1" w:rsidR="0087787E" w:rsidRDefault="00FC518C"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することができる。◆</w:t>
      </w:r>
    </w:p>
    <w:p w14:paraId="62C8FF9C"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⑹　自動警報装置の受信部は，次により守衛室その他常時人がいる場所に</w:t>
      </w:r>
    </w:p>
    <w:p w14:paraId="5402DE2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設けること。</w:t>
      </w:r>
    </w:p>
    <w:p w14:paraId="0D129B1A"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号ホに規定する「相互間で同時に通話す</w:t>
      </w:r>
    </w:p>
    <w:p w14:paraId="1DD4E8BF"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w:t>
      </w:r>
      <w:r w:rsidR="00CE7F3E">
        <w:rPr>
          <w:rFonts w:asciiTheme="minorEastAsia" w:hAnsiTheme="minorEastAsia" w:cs="RyuminPro-Regular" w:hint="eastAsia"/>
          <w:kern w:val="0"/>
          <w:sz w:val="18"/>
          <w:szCs w:val="18"/>
        </w:rPr>
        <w:t>こ</w:t>
      </w:r>
      <w:r w:rsidRPr="00001160">
        <w:rPr>
          <w:rFonts w:asciiTheme="minorEastAsia" w:hAnsiTheme="minorEastAsia" w:cs="RyuminPro-Regular" w:hint="eastAsia"/>
          <w:kern w:val="0"/>
          <w:sz w:val="18"/>
          <w:szCs w:val="18"/>
        </w:rPr>
        <w:t>とができる設備」は，非常電話とすること。◆</w:t>
      </w:r>
    </w:p>
    <w:p w14:paraId="0BF1B8FD"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ア　自動警報装置の受信部には，規則第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号ニに規定する</w:t>
      </w:r>
    </w:p>
    <w:p w14:paraId="53526DF8"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表示装置又はベル及びスピーカーにより警報を発する機能を有するこ</w:t>
      </w:r>
    </w:p>
    <w:p w14:paraId="1C519571"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00DEDB6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表示装置は，自動火災報知設備の受信機に，出火階又は出火区域の</w:t>
      </w:r>
    </w:p>
    <w:p w14:paraId="0094DA77"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表示を移報できる機能を有すること。ただし，総合操作盤が設けられ</w:t>
      </w:r>
    </w:p>
    <w:p w14:paraId="698DAFFE" w14:textId="77777777"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ている場合を除く。◆</w:t>
      </w:r>
    </w:p>
    <w:p w14:paraId="7BA5816A"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⑺　音響警報装置は，ウォーターモーターゴング，ベル，非常放送のスピ</w:t>
      </w:r>
    </w:p>
    <w:p w14:paraId="1762C4CF"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ーカー又はサイレン等によること。◆</w:t>
      </w:r>
    </w:p>
    <w:p w14:paraId="4324F212"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６</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機能試験装置</w:t>
      </w:r>
    </w:p>
    <w:p w14:paraId="7B677134"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末端試験装置弁等の機能試験装置は，規則第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号ニ及び第</w:t>
      </w:r>
    </w:p>
    <w:p w14:paraId="4A6EE1D5" w14:textId="77777777" w:rsidR="0087787E" w:rsidRDefault="0087787E" w:rsidP="0087787E">
      <w:pPr>
        <w:autoSpaceDE w:val="0"/>
        <w:autoSpaceDN w:val="0"/>
        <w:adjustRightInd w:val="0"/>
        <w:ind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５</w:t>
      </w:r>
      <w:r w:rsidR="00FC518C" w:rsidRPr="00001160">
        <w:rPr>
          <w:rFonts w:asciiTheme="minorEastAsia" w:hAnsiTheme="minorEastAsia" w:cs="RyuminPro-Regular" w:hint="eastAsia"/>
          <w:kern w:val="0"/>
          <w:sz w:val="18"/>
          <w:szCs w:val="18"/>
        </w:rPr>
        <w:t>号の</w:t>
      </w:r>
      <w:r>
        <w:rPr>
          <w:rFonts w:asciiTheme="minorEastAsia" w:hAnsiTheme="minorEastAsia" w:cs="RyuminPro-Regular" w:hint="eastAsia"/>
          <w:kern w:val="0"/>
          <w:sz w:val="18"/>
          <w:szCs w:val="18"/>
        </w:rPr>
        <w:t>２</w:t>
      </w:r>
      <w:r w:rsidR="00FC518C" w:rsidRPr="00001160">
        <w:rPr>
          <w:rFonts w:asciiTheme="minorEastAsia" w:hAnsiTheme="minorEastAsia" w:cs="RyuminPro-Regular" w:hint="eastAsia"/>
          <w:kern w:val="0"/>
          <w:sz w:val="18"/>
          <w:szCs w:val="18"/>
        </w:rPr>
        <w:t>の規定によるほか，次によること。</w:t>
      </w:r>
    </w:p>
    <w:p w14:paraId="1ADA91A8"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閉鎖型ヘッドを用いる場合</w:t>
      </w:r>
    </w:p>
    <w:p w14:paraId="4E129560" w14:textId="77777777" w:rsidR="0087787E"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ロに規定する末端試験弁の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次側に設け</w:t>
      </w:r>
    </w:p>
    <w:p w14:paraId="39F95852"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る試験用放水口から放水される水が安全な場所へ排出できるよう措置す</w:t>
      </w:r>
    </w:p>
    <w:p w14:paraId="2DBE1077"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6F8A746D"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開放型ヘッドを用いる場合</w:t>
      </w:r>
    </w:p>
    <w:p w14:paraId="2DA17994"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ヘッドにより放水することができる場所は，令第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w:t>
      </w:r>
    </w:p>
    <w:p w14:paraId="126CAE84" w14:textId="77777777" w:rsidR="00F521DA" w:rsidRDefault="00FC518C"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w:t>
      </w:r>
      <w:r w:rsidR="00F521DA">
        <w:rPr>
          <w:rFonts w:asciiTheme="minorEastAsia" w:hAnsiTheme="minorEastAsia" w:cs="RyuminPro-Regular" w:hint="eastAsia"/>
          <w:kern w:val="0"/>
          <w:sz w:val="18"/>
          <w:szCs w:val="18"/>
        </w:rPr>
        <w:t>ニ</w:t>
      </w:r>
      <w:r w:rsidRPr="00001160">
        <w:rPr>
          <w:rFonts w:asciiTheme="minorEastAsia" w:hAnsiTheme="minorEastAsia" w:cs="RyuminPro-Regular" w:hint="eastAsia"/>
          <w:kern w:val="0"/>
          <w:sz w:val="18"/>
          <w:szCs w:val="18"/>
        </w:rPr>
        <w:t>に規定する一斉開放弁又は手動式開放</w:t>
      </w:r>
    </w:p>
    <w:p w14:paraId="76A94A28" w14:textId="6E6FB3AD" w:rsid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弁の作動を試験するための装置を設けないことができる。◆</w:t>
      </w:r>
    </w:p>
    <w:p w14:paraId="578ED3FF"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アの試験に規定する装置等により放水した水を，安全な場所へ排出</w:t>
      </w:r>
    </w:p>
    <w:p w14:paraId="1D67B408" w14:textId="77777777" w:rsidR="00FC518C" w:rsidRPr="0087787E" w:rsidRDefault="00FC518C" w:rsidP="0087787E">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する措置を講じること。◆</w:t>
      </w:r>
    </w:p>
    <w:p w14:paraId="2E725AF1"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７</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配線等</w:t>
      </w:r>
    </w:p>
    <w:p w14:paraId="7417A6B1"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屋内消火栓の技術基準</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の規定を準用する。★</w:t>
      </w:r>
    </w:p>
    <w:p w14:paraId="4A62B7A8"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８</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凍結防止</w:t>
      </w:r>
    </w:p>
    <w:p w14:paraId="482C7C7A"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屋内消火栓設備の基準</w:t>
      </w:r>
      <w:r w:rsidR="0087787E">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の規定を準用する。◆</w:t>
      </w:r>
    </w:p>
    <w:p w14:paraId="6DB022FE"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９</w:t>
      </w:r>
      <w:r w:rsidR="00CE7F3E">
        <w:rPr>
          <w:rFonts w:asciiTheme="minorEastAsia" w:hAnsiTheme="minorEastAsia" w:cs="FutoGoB101Pro-Bold" w:hint="eastAsia"/>
          <w:b/>
          <w:bCs/>
          <w:kern w:val="0"/>
          <w:sz w:val="18"/>
          <w:szCs w:val="18"/>
        </w:rPr>
        <w:t xml:space="preserve">　</w:t>
      </w:r>
      <w:r w:rsidR="00FC518C" w:rsidRPr="00001160">
        <w:rPr>
          <w:rFonts w:asciiTheme="minorEastAsia" w:hAnsiTheme="minorEastAsia" w:cs="FutoGoB101Pro-Bold" w:hint="eastAsia"/>
          <w:b/>
          <w:bCs/>
          <w:kern w:val="0"/>
          <w:sz w:val="18"/>
          <w:szCs w:val="18"/>
        </w:rPr>
        <w:t>非常電源</w:t>
      </w:r>
    </w:p>
    <w:p w14:paraId="193B5FD7"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Pr="00001160">
        <w:rPr>
          <w:rFonts w:asciiTheme="minorEastAsia" w:hAnsiTheme="minorEastAsia" w:cs="RyuminPro-Regular"/>
          <w:kern w:val="0"/>
          <w:sz w:val="18"/>
          <w:szCs w:val="18"/>
        </w:rPr>
        <w:t>23</w:t>
      </w:r>
      <w:r w:rsidRPr="00001160">
        <w:rPr>
          <w:rFonts w:asciiTheme="minorEastAsia" w:hAnsiTheme="minorEastAsia" w:cs="RyuminPro-Regular" w:hint="eastAsia"/>
          <w:kern w:val="0"/>
          <w:sz w:val="18"/>
          <w:szCs w:val="18"/>
        </w:rPr>
        <w:t>非常電源設備の技術基準によること。★</w:t>
      </w:r>
    </w:p>
    <w:p w14:paraId="15D86E6F" w14:textId="77777777" w:rsidR="0087787E" w:rsidRDefault="00FC518C" w:rsidP="0087787E">
      <w:pPr>
        <w:autoSpaceDE w:val="0"/>
        <w:autoSpaceDN w:val="0"/>
        <w:adjustRightInd w:val="0"/>
        <w:ind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10</w:t>
      </w:r>
      <w:r w:rsidRPr="00001160">
        <w:rPr>
          <w:rFonts w:asciiTheme="minorEastAsia" w:hAnsiTheme="minorEastAsia" w:cs="FutoGoB101Pro-Bold" w:hint="eastAsia"/>
          <w:b/>
          <w:bCs/>
          <w:kern w:val="0"/>
          <w:sz w:val="18"/>
          <w:szCs w:val="18"/>
        </w:rPr>
        <w:t xml:space="preserve">　総合操作盤</w:t>
      </w:r>
    </w:p>
    <w:p w14:paraId="2B115C10" w14:textId="77777777" w:rsidR="00FC518C" w:rsidRP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第</w:t>
      </w:r>
      <w:r w:rsidRPr="00001160">
        <w:rPr>
          <w:rFonts w:asciiTheme="minorEastAsia" w:hAnsiTheme="minorEastAsia" w:cs="RyuminPro-Regular"/>
          <w:kern w:val="0"/>
          <w:sz w:val="18"/>
          <w:szCs w:val="18"/>
        </w:rPr>
        <w:t>25</w:t>
      </w:r>
      <w:r w:rsidRPr="00001160">
        <w:rPr>
          <w:rFonts w:asciiTheme="minorEastAsia" w:hAnsiTheme="minorEastAsia" w:cs="RyuminPro-Regular" w:hint="eastAsia"/>
          <w:kern w:val="0"/>
          <w:sz w:val="18"/>
          <w:szCs w:val="18"/>
        </w:rPr>
        <w:t>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総合操作盤の技術基準によること。</w:t>
      </w:r>
    </w:p>
    <w:p w14:paraId="54058D14" w14:textId="77777777" w:rsidR="0087787E" w:rsidRDefault="00FC518C" w:rsidP="0087787E">
      <w:pPr>
        <w:autoSpaceDE w:val="0"/>
        <w:autoSpaceDN w:val="0"/>
        <w:adjustRightInd w:val="0"/>
        <w:ind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11</w:t>
      </w:r>
      <w:r w:rsidRPr="00001160">
        <w:rPr>
          <w:rFonts w:asciiTheme="minorEastAsia" w:hAnsiTheme="minorEastAsia" w:cs="FutoGoB101Pro-Bold" w:hint="eastAsia"/>
          <w:b/>
          <w:bCs/>
          <w:kern w:val="0"/>
          <w:sz w:val="18"/>
          <w:szCs w:val="18"/>
        </w:rPr>
        <w:t xml:space="preserve">　流水検知装置</w:t>
      </w:r>
    </w:p>
    <w:p w14:paraId="74022C1A"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流水検知装置は，規則第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87787E">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から第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号の</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までの規</w:t>
      </w:r>
    </w:p>
    <w:p w14:paraId="1262DA9C" w14:textId="77777777" w:rsidR="0087787E" w:rsidRDefault="00FC518C"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定によるほか，次によること。</w:t>
      </w:r>
    </w:p>
    <w:p w14:paraId="75693B35"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湿式を使用すること。ただし，配管内に湿式にすることにより，凍結</w:t>
      </w:r>
    </w:p>
    <w:p w14:paraId="6111445B"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による障害が生じるおそれがある場所は乾式流水検知装置を，万一誤っ</w:t>
      </w:r>
    </w:p>
    <w:p w14:paraId="6E784AAC"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て放水した場合に特に著しい水損が生じるおそれがある場所には予作動</w:t>
      </w:r>
    </w:p>
    <w:p w14:paraId="17D58CBE"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式流水検知装置を使用すること｡◆</w:t>
      </w:r>
    </w:p>
    <w:p w14:paraId="768509FF"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小区画型ヘッドを用いる場合は，流水検知装置の二次側配管を乾式と</w:t>
      </w:r>
    </w:p>
    <w:p w14:paraId="68DD6595"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することはできないものであること。</w:t>
      </w:r>
    </w:p>
    <w:p w14:paraId="108EFF57"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⑶　予作動式にあっては，専用の感知装置として自動火災報知設備の感知</w:t>
      </w:r>
    </w:p>
    <w:p w14:paraId="58E669E5" w14:textId="77777777" w:rsidR="0087787E" w:rsidRDefault="00FC518C"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器を設けること。◆</w:t>
      </w:r>
    </w:p>
    <w:p w14:paraId="1A79665D" w14:textId="77777777" w:rsidR="0087787E" w:rsidRDefault="00FC518C"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同一階の配管系に放水量の異なるスプリンクラーヘッド又は補助散水</w:t>
      </w:r>
    </w:p>
    <w:p w14:paraId="3E58AE0A"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栓が設けられる場合の流水検知装置の流量定数はアにより，放水検査に</w:t>
      </w:r>
    </w:p>
    <w:p w14:paraId="6B198E92" w14:textId="77777777" w:rsidR="0087787E"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ついての末端試験弁のオリフィス口径に応じてイに示す性能を有するこ</w:t>
      </w:r>
    </w:p>
    <w:p w14:paraId="4E7F682E" w14:textId="77777777" w:rsidR="00FC518C" w:rsidRDefault="00FC518C"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w:t>
      </w:r>
    </w:p>
    <w:p w14:paraId="08CC9158" w14:textId="77777777" w:rsidR="0087787E" w:rsidRDefault="0087787E" w:rsidP="0087787E">
      <w:pPr>
        <w:autoSpaceDE w:val="0"/>
        <w:autoSpaceDN w:val="0"/>
        <w:adjustRightInd w:val="0"/>
        <w:jc w:val="right"/>
        <w:rPr>
          <w:rFonts w:asciiTheme="minorEastAsia" w:hAnsiTheme="minorEastAsia" w:cs="FutoGoB101Pro-Bold"/>
          <w:b/>
          <w:bCs/>
          <w:kern w:val="0"/>
          <w:sz w:val="18"/>
          <w:szCs w:val="18"/>
        </w:rPr>
      </w:pPr>
      <w:r>
        <w:rPr>
          <w:rFonts w:asciiTheme="minorEastAsia" w:hAnsiTheme="minorEastAsia" w:cs="FutoGoB101Pro-Bold" w:hint="eastAsia"/>
          <w:b/>
          <w:bCs/>
          <w:noProof/>
          <w:kern w:val="0"/>
          <w:sz w:val="18"/>
          <w:szCs w:val="18"/>
        </w:rPr>
        <w:drawing>
          <wp:inline distT="0" distB="0" distL="0" distR="0" wp14:anchorId="28BB8A9F" wp14:editId="3DC1CC9B">
            <wp:extent cx="3862215" cy="3533775"/>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CEE69.tmp"/>
                    <pic:cNvPicPr/>
                  </pic:nvPicPr>
                  <pic:blipFill>
                    <a:blip r:embed="rId10">
                      <a:extLst>
                        <a:ext uri="{28A0092B-C50C-407E-A947-70E740481C1C}">
                          <a14:useLocalDpi xmlns:a14="http://schemas.microsoft.com/office/drawing/2010/main" val="0"/>
                        </a:ext>
                      </a:extLst>
                    </a:blip>
                    <a:stretch>
                      <a:fillRect/>
                    </a:stretch>
                  </pic:blipFill>
                  <pic:spPr>
                    <a:xfrm>
                      <a:off x="0" y="0"/>
                      <a:ext cx="3863736" cy="3535167"/>
                    </a:xfrm>
                    <a:prstGeom prst="rect">
                      <a:avLst/>
                    </a:prstGeom>
                  </pic:spPr>
                </pic:pic>
              </a:graphicData>
            </a:graphic>
          </wp:inline>
        </w:drawing>
      </w:r>
    </w:p>
    <w:p w14:paraId="2AF08E46" w14:textId="77777777" w:rsidR="0087787E" w:rsidRDefault="00FC518C" w:rsidP="0087787E">
      <w:pPr>
        <w:autoSpaceDE w:val="0"/>
        <w:autoSpaceDN w:val="0"/>
        <w:adjustRightInd w:val="0"/>
        <w:ind w:right="181" w:firstLineChars="100" w:firstLine="181"/>
        <w:jc w:val="left"/>
        <w:rPr>
          <w:rFonts w:asciiTheme="minorEastAsia" w:hAnsiTheme="minorEastAsia" w:cs="FutoGoB101Pro-Bold"/>
          <w:b/>
          <w:bCs/>
          <w:kern w:val="0"/>
          <w:sz w:val="18"/>
          <w:szCs w:val="18"/>
        </w:rPr>
      </w:pPr>
      <w:r w:rsidRPr="00001160">
        <w:rPr>
          <w:rFonts w:asciiTheme="minorEastAsia" w:hAnsiTheme="minorEastAsia" w:cs="FutoGoB101Pro-Bold"/>
          <w:b/>
          <w:bCs/>
          <w:kern w:val="0"/>
          <w:sz w:val="18"/>
          <w:szCs w:val="18"/>
        </w:rPr>
        <w:t>12</w:t>
      </w:r>
      <w:r w:rsidRPr="00001160">
        <w:rPr>
          <w:rFonts w:asciiTheme="minorEastAsia" w:hAnsiTheme="minorEastAsia" w:cs="FutoGoB101Pro-Bold" w:hint="eastAsia"/>
          <w:b/>
          <w:bCs/>
          <w:kern w:val="0"/>
          <w:sz w:val="18"/>
          <w:szCs w:val="18"/>
        </w:rPr>
        <w:t xml:space="preserve">　補助散水栓</w:t>
      </w:r>
    </w:p>
    <w:p w14:paraId="698EDAD6" w14:textId="77777777" w:rsidR="0087787E" w:rsidRDefault="00FC518C" w:rsidP="0087787E">
      <w:pPr>
        <w:autoSpaceDE w:val="0"/>
        <w:autoSpaceDN w:val="0"/>
        <w:adjustRightInd w:val="0"/>
        <w:ind w:right="181"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補助散水栓は，規則第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87787E">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項及び平成</w:t>
      </w:r>
      <w:r w:rsidRPr="00001160">
        <w:rPr>
          <w:rFonts w:asciiTheme="minorEastAsia" w:hAnsiTheme="minorEastAsia" w:cs="RyuminPro-Regular"/>
          <w:kern w:val="0"/>
          <w:sz w:val="18"/>
          <w:szCs w:val="18"/>
        </w:rPr>
        <w:t>25</w:t>
      </w:r>
      <w:r w:rsidRPr="00001160">
        <w:rPr>
          <w:rFonts w:asciiTheme="minorEastAsia" w:hAnsiTheme="minorEastAsia" w:cs="RyuminPro-Regular" w:hint="eastAsia"/>
          <w:kern w:val="0"/>
          <w:sz w:val="18"/>
          <w:szCs w:val="18"/>
        </w:rPr>
        <w:t>年消防庁告示第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w:t>
      </w:r>
    </w:p>
    <w:p w14:paraId="286E218E" w14:textId="77777777" w:rsidR="0087787E" w:rsidRDefault="00FC518C"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w:t>
      </w:r>
      <w:r w:rsidR="00001825" w:rsidRPr="00001160">
        <w:rPr>
          <w:rFonts w:asciiTheme="minorEastAsia" w:hAnsiTheme="minorEastAsia" w:cs="RyuminPro-Regular" w:hint="eastAsia"/>
          <w:kern w:val="0"/>
          <w:sz w:val="18"/>
          <w:szCs w:val="18"/>
        </w:rPr>
        <w:t>規定によるほか，次によること。</w:t>
      </w:r>
    </w:p>
    <w:p w14:paraId="240A07F3"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補助散水栓は認定評価品を使用すること。★</w:t>
      </w:r>
    </w:p>
    <w:p w14:paraId="2FDFB412" w14:textId="77777777" w:rsidR="0087787E" w:rsidRDefault="00001825" w:rsidP="0087787E">
      <w:pPr>
        <w:autoSpaceDE w:val="0"/>
        <w:autoSpaceDN w:val="0"/>
        <w:adjustRightInd w:val="0"/>
        <w:ind w:right="181"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表示灯の電源は，スプリンクラー設備の制御盤の電源からとること。</w:t>
      </w:r>
    </w:p>
    <w:p w14:paraId="340BD242" w14:textId="77777777" w:rsidR="0087787E" w:rsidRDefault="0087787E"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 xml:space="preserve">　</w:t>
      </w:r>
      <w:r w:rsidR="00001825" w:rsidRPr="00001160">
        <w:rPr>
          <w:rFonts w:asciiTheme="minorEastAsia" w:hAnsiTheme="minorEastAsia" w:cs="RyuminPro-Regular" w:hint="eastAsia"/>
          <w:kern w:val="0"/>
          <w:sz w:val="18"/>
          <w:szCs w:val="18"/>
        </w:rPr>
        <w:t>◆</w:t>
      </w:r>
    </w:p>
    <w:p w14:paraId="448DFEE6"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同一防火対象物には，同一操作性のものを設置すること。◆</w:t>
      </w:r>
    </w:p>
    <w:p w14:paraId="16789DFE" w14:textId="77777777" w:rsid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⑷　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条の特例</w:t>
      </w:r>
    </w:p>
    <w:p w14:paraId="2C51C3FC" w14:textId="77777777" w:rsidR="0087787E" w:rsidRDefault="00001825" w:rsidP="0087787E">
      <w:pPr>
        <w:autoSpaceDE w:val="0"/>
        <w:autoSpaceDN w:val="0"/>
        <w:adjustRightInd w:val="0"/>
        <w:ind w:right="181"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w:t>
      </w:r>
      <w:r w:rsidR="0087787E">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屋内消火栓設備（</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号消火栓及び広範囲型</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号消火栓）の</w:t>
      </w:r>
    </w:p>
    <w:p w14:paraId="57D8628D" w14:textId="4E4CD6C1" w:rsidR="0087787E" w:rsidRDefault="00001825" w:rsidP="0087787E">
      <w:pPr>
        <w:autoSpaceDE w:val="0"/>
        <w:autoSpaceDN w:val="0"/>
        <w:adjustRightInd w:val="0"/>
        <w:ind w:right="181"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技術基準</w:t>
      </w:r>
      <w:r w:rsidR="0087787E">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⑴及び⑵の規定を準用する。◆</w:t>
      </w:r>
    </w:p>
    <w:p w14:paraId="2349AA6B" w14:textId="77777777" w:rsidR="0087787E" w:rsidRDefault="00001825" w:rsidP="0087787E">
      <w:pPr>
        <w:autoSpaceDE w:val="0"/>
        <w:autoSpaceDN w:val="0"/>
        <w:adjustRightInd w:val="0"/>
        <w:ind w:right="181"/>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Ⅱ　閉鎖型スプリンクラー設備</w:t>
      </w:r>
    </w:p>
    <w:p w14:paraId="5C1B93A0" w14:textId="77777777" w:rsidR="00001825" w:rsidRPr="0087787E" w:rsidRDefault="00001825" w:rsidP="0087787E">
      <w:pPr>
        <w:autoSpaceDE w:val="0"/>
        <w:autoSpaceDN w:val="0"/>
        <w:adjustRightInd w:val="0"/>
        <w:ind w:right="181"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Ⅰによるほか，次によること｡</w:t>
      </w:r>
    </w:p>
    <w:p w14:paraId="28FB4947" w14:textId="77777777" w:rsidR="0087787E" w:rsidRDefault="0087787E" w:rsidP="0087787E">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56161C">
        <w:rPr>
          <w:rFonts w:asciiTheme="minorEastAsia" w:hAnsiTheme="minorEastAsia" w:cs="FutoGoB101Pro-Bold" w:hint="eastAsia"/>
          <w:b/>
          <w:bCs/>
          <w:kern w:val="0"/>
          <w:sz w:val="18"/>
          <w:szCs w:val="18"/>
        </w:rPr>
        <w:t xml:space="preserve">　</w:t>
      </w:r>
      <w:r w:rsidR="00001825" w:rsidRPr="00001160">
        <w:rPr>
          <w:rFonts w:asciiTheme="minorEastAsia" w:hAnsiTheme="minorEastAsia" w:cs="FutoGoB101Pro-Bold" w:hint="eastAsia"/>
          <w:b/>
          <w:bCs/>
          <w:kern w:val="0"/>
          <w:sz w:val="18"/>
          <w:szCs w:val="18"/>
        </w:rPr>
        <w:t>ラック式倉庫に設けるヘッド</w:t>
      </w:r>
    </w:p>
    <w:p w14:paraId="4B36EEB3"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87787E">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項から第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項及び平成</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年消防庁告示第</w:t>
      </w:r>
      <w:r w:rsidR="0087787E">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号の規定</w:t>
      </w:r>
    </w:p>
    <w:p w14:paraId="157034ED" w14:textId="77777777" w:rsidR="0087787E" w:rsidRDefault="00001825" w:rsidP="0087787E">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によるほか，次により設置すること。</w:t>
      </w:r>
    </w:p>
    <w:p w14:paraId="0CAB3128" w14:textId="77777777" w:rsidR="0087787E" w:rsidRDefault="00001825" w:rsidP="0087787E">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スプリンクラーヘッドの感度種別は，ラック等の部分及び天井部分に</w:t>
      </w:r>
    </w:p>
    <w:p w14:paraId="1E8982D5" w14:textId="77777777" w:rsidR="0087787E" w:rsidRDefault="00001825"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おいてそれぞれ同一のものとすること。</w:t>
      </w:r>
    </w:p>
    <w:p w14:paraId="1C6CDACE" w14:textId="77777777" w:rsidR="0087787E" w:rsidRDefault="00001825" w:rsidP="0087787E">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なお，ラック等の部分及び天井部分とで異なる場合にあっては天井部</w:t>
      </w:r>
    </w:p>
    <w:p w14:paraId="1712D7DF"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分に設けるものの感度種別を</w:t>
      </w:r>
      <w:r w:rsidR="0087787E">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種のものとすること。ただし，放水圧力</w:t>
      </w:r>
    </w:p>
    <w:p w14:paraId="48F040FB"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を制御することにより，</w:t>
      </w:r>
      <w:r w:rsidRPr="00001160">
        <w:rPr>
          <w:rFonts w:asciiTheme="minorEastAsia" w:hAnsiTheme="minorEastAsia" w:cs="RyuminPro-Regular"/>
          <w:kern w:val="0"/>
          <w:sz w:val="18"/>
          <w:szCs w:val="18"/>
        </w:rPr>
        <w:t>114</w:t>
      </w:r>
      <w:r w:rsidRPr="00001160">
        <w:rPr>
          <w:rFonts w:asciiTheme="minorEastAsia" w:hAnsiTheme="minorEastAsia" w:cs="RyuminPro-Regular" w:hint="eastAsia"/>
          <w:kern w:val="0"/>
          <w:sz w:val="18"/>
          <w:szCs w:val="18"/>
        </w:rPr>
        <w:t>ℓ</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以上の放水量を確保することができる</w:t>
      </w:r>
    </w:p>
    <w:p w14:paraId="43F9B526" w14:textId="77777777" w:rsidR="0087787E" w:rsidRDefault="00001825" w:rsidP="0087787E">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場合にあっては，令第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条の規定を適用し，ヘッドの呼びが</w:t>
      </w:r>
      <w:r w:rsidRPr="00001160">
        <w:rPr>
          <w:rFonts w:asciiTheme="minorEastAsia" w:hAnsiTheme="minorEastAsia" w:cs="RyuminPro-Regular"/>
          <w:kern w:val="0"/>
          <w:sz w:val="18"/>
          <w:szCs w:val="18"/>
        </w:rPr>
        <w:t>15</w:t>
      </w:r>
      <w:r w:rsidRPr="00001160">
        <w:rPr>
          <w:rFonts w:asciiTheme="minorEastAsia" w:hAnsiTheme="minorEastAsia" w:cs="RyuminPro-Regular" w:hint="eastAsia"/>
          <w:kern w:val="0"/>
          <w:sz w:val="18"/>
          <w:szCs w:val="18"/>
        </w:rPr>
        <w:t>とするこ</w:t>
      </w:r>
    </w:p>
    <w:p w14:paraId="5DA75615" w14:textId="77777777" w:rsidR="00FC518C" w:rsidRPr="0087787E" w:rsidRDefault="00001825" w:rsidP="0087787E">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とができる。</w:t>
      </w:r>
    </w:p>
    <w:p w14:paraId="779E5751" w14:textId="77777777" w:rsidR="0087787E" w:rsidRDefault="0087787E" w:rsidP="0087787E">
      <w:pPr>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ED31DCA" wp14:editId="142AB32A">
            <wp:extent cx="3876409" cy="21323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CED52.tmp"/>
                    <pic:cNvPicPr/>
                  </pic:nvPicPr>
                  <pic:blipFill>
                    <a:blip r:embed="rId11">
                      <a:extLst>
                        <a:ext uri="{28A0092B-C50C-407E-A947-70E740481C1C}">
                          <a14:useLocalDpi xmlns:a14="http://schemas.microsoft.com/office/drawing/2010/main" val="0"/>
                        </a:ext>
                      </a:extLst>
                    </a:blip>
                    <a:stretch>
                      <a:fillRect/>
                    </a:stretch>
                  </pic:blipFill>
                  <pic:spPr>
                    <a:xfrm>
                      <a:off x="0" y="0"/>
                      <a:ext cx="3878781" cy="2133635"/>
                    </a:xfrm>
                    <a:prstGeom prst="rect">
                      <a:avLst/>
                    </a:prstGeom>
                  </pic:spPr>
                </pic:pic>
              </a:graphicData>
            </a:graphic>
          </wp:inline>
        </w:drawing>
      </w:r>
    </w:p>
    <w:p w14:paraId="1088A9A7" w14:textId="77777777" w:rsidR="0087787E" w:rsidRDefault="00001825" w:rsidP="0087787E">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w:t>
      </w:r>
      <w:r w:rsidR="0056161C">
        <w:rPr>
          <w:rFonts w:asciiTheme="minorEastAsia" w:hAnsiTheme="minorEastAsia" w:cs="RyuminPro-Regular" w:hint="eastAsia"/>
          <w:kern w:val="0"/>
          <w:sz w:val="18"/>
          <w:szCs w:val="18"/>
        </w:rPr>
        <w:t xml:space="preserve">　等級Ⅳのラック式倉庫のうち，収納物，収納容器，梱包材等がすべて</w:t>
      </w:r>
    </w:p>
    <w:p w14:paraId="65E11C72"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不燃材料，準不燃材料又は難燃材料であり，かつ，出火危険が著しく低</w:t>
      </w:r>
    </w:p>
    <w:p w14:paraId="080D24C6"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いと認められる場合は，令第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条の規定を適用し，ヘッドの呼びが</w:t>
      </w:r>
      <w:r w:rsidRPr="00001160">
        <w:rPr>
          <w:rFonts w:asciiTheme="minorEastAsia" w:hAnsiTheme="minorEastAsia" w:cs="RyuminPro-Regular"/>
          <w:kern w:val="0"/>
          <w:sz w:val="18"/>
          <w:szCs w:val="18"/>
        </w:rPr>
        <w:t>15</w:t>
      </w:r>
    </w:p>
    <w:p w14:paraId="7B486DDC"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とし，</w:t>
      </w:r>
      <w:r w:rsidRPr="00001160">
        <w:rPr>
          <w:rFonts w:asciiTheme="minorEastAsia" w:hAnsiTheme="minorEastAsia" w:cs="RyuminPro-Regular"/>
          <w:kern w:val="0"/>
          <w:sz w:val="18"/>
          <w:szCs w:val="18"/>
        </w:rPr>
        <w:t>80</w:t>
      </w:r>
      <w:r w:rsidRPr="00001160">
        <w:rPr>
          <w:rFonts w:asciiTheme="minorEastAsia" w:hAnsiTheme="minorEastAsia" w:cs="RyuminPro-Regular" w:hint="eastAsia"/>
          <w:kern w:val="0"/>
          <w:sz w:val="18"/>
          <w:szCs w:val="18"/>
        </w:rPr>
        <w:t>ℓ</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以上の放水量を確保することをもって足りることとするこ</w:t>
      </w:r>
    </w:p>
    <w:p w14:paraId="24AB7806"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とができる。</w:t>
      </w:r>
    </w:p>
    <w:p w14:paraId="6128559F" w14:textId="77777777" w:rsidR="0087787E" w:rsidRDefault="00001825" w:rsidP="0087787E">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ラック式倉庫の延べ面積の算定については次によること。</w:t>
      </w:r>
    </w:p>
    <w:p w14:paraId="63698DA0" w14:textId="77777777" w:rsidR="0087787E" w:rsidRDefault="00001825" w:rsidP="0087787E">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ラック式倉庫の延べ面積は，原則としてラック式倉庫以外の倉庫も</w:t>
      </w:r>
    </w:p>
    <w:p w14:paraId="636B1D4C"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含め各階の床面積の合計により算定すること。この場合において，ラ</w:t>
      </w:r>
    </w:p>
    <w:p w14:paraId="1F4FD536"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ック等を設けた部分（ラック等の間の搬送通路の部分を含む。以下同</w:t>
      </w:r>
    </w:p>
    <w:p w14:paraId="54B341F9" w14:textId="77777777" w:rsidR="0087787E" w:rsidRDefault="00001825" w:rsidP="0087787E">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じ。）については，当該部分の水平投影面積により算定すること。</w:t>
      </w:r>
    </w:p>
    <w:p w14:paraId="7BF6C0A0"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ラック倉庫のうち，ラック等を設けた部分とその他の部分が耐火構</w:t>
      </w:r>
    </w:p>
    <w:p w14:paraId="4448ABCB"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造又は準耐火構造の床又は壁で区画されており，当該区画の開口部に</w:t>
      </w:r>
    </w:p>
    <w:p w14:paraId="32F3535A"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は防火設備である防火戸（随時開くことができる自動閉鎖装置付きの</w:t>
      </w:r>
    </w:p>
    <w:p w14:paraId="3BD17DE9"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もの又は火災の発生と連動して自動的に閉鎖するものに限る。）が設</w:t>
      </w:r>
    </w:p>
    <w:p w14:paraId="6ED821CB"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けられているもの又はラック等を設けた部分の周囲に幅</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ｍの空地が</w:t>
      </w:r>
    </w:p>
    <w:p w14:paraId="749553E4"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保有されているものにあっては，次により算出することができる。</w:t>
      </w:r>
    </w:p>
    <w:p w14:paraId="1FC04871"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632"/>
        </w:rPr>
        <w:t>(</w:t>
      </w:r>
      <w:r w:rsidR="00001825" w:rsidRPr="00F51688">
        <w:rPr>
          <w:rFonts w:asciiTheme="minorEastAsia" w:hAnsiTheme="minorEastAsia" w:cs="RyuminPro-Regular" w:hint="eastAsia"/>
          <w:w w:val="50"/>
          <w:kern w:val="0"/>
          <w:sz w:val="18"/>
          <w:szCs w:val="18"/>
          <w:fitText w:val="180" w:id="-1209829632"/>
        </w:rPr>
        <w:t>ア</w:t>
      </w:r>
      <w:r w:rsidRPr="00F51688">
        <w:rPr>
          <w:rFonts w:asciiTheme="minorEastAsia" w:hAnsiTheme="minorEastAsia" w:cs="RyuminPro-Regular" w:hint="eastAsia"/>
          <w:w w:val="50"/>
          <w:kern w:val="0"/>
          <w:sz w:val="18"/>
          <w:szCs w:val="18"/>
          <w:fitText w:val="180" w:id="-1209829632"/>
        </w:rPr>
        <w:t>)</w:t>
      </w:r>
      <w:r w:rsidR="00001825" w:rsidRPr="00001160">
        <w:rPr>
          <w:rFonts w:asciiTheme="minorEastAsia" w:hAnsiTheme="minorEastAsia" w:cs="RyuminPro-Regular" w:hint="eastAsia"/>
          <w:kern w:val="0"/>
          <w:sz w:val="18"/>
          <w:szCs w:val="18"/>
        </w:rPr>
        <w:t xml:space="preserve">　ラック等を設けた部分の面積により算定すること。</w:t>
      </w:r>
    </w:p>
    <w:p w14:paraId="2EA7DF35"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631"/>
        </w:rPr>
        <w:t>(</w:t>
      </w:r>
      <w:r w:rsidR="00001825" w:rsidRPr="00F51688">
        <w:rPr>
          <w:rFonts w:asciiTheme="minorEastAsia" w:hAnsiTheme="minorEastAsia" w:cs="RyuminPro-Regular" w:hint="eastAsia"/>
          <w:w w:val="50"/>
          <w:kern w:val="0"/>
          <w:sz w:val="18"/>
          <w:szCs w:val="18"/>
          <w:fitText w:val="180" w:id="-1209829631"/>
        </w:rPr>
        <w:t>イ</w:t>
      </w:r>
      <w:r w:rsidRPr="00F51688">
        <w:rPr>
          <w:rFonts w:asciiTheme="minorEastAsia" w:hAnsiTheme="minorEastAsia" w:cs="RyuminPro-Regular" w:hint="eastAsia"/>
          <w:w w:val="50"/>
          <w:kern w:val="0"/>
          <w:sz w:val="18"/>
          <w:szCs w:val="18"/>
          <w:fitText w:val="180" w:id="-1209829631"/>
        </w:rPr>
        <w:t>)</w:t>
      </w:r>
      <w:r w:rsidR="00001825" w:rsidRPr="00001160">
        <w:rPr>
          <w:rFonts w:asciiTheme="minorEastAsia" w:hAnsiTheme="minorEastAsia" w:cs="RyuminPro-Regular" w:hint="eastAsia"/>
          <w:kern w:val="0"/>
          <w:sz w:val="18"/>
          <w:szCs w:val="18"/>
        </w:rPr>
        <w:t xml:space="preserve">　当該算定方法により令第</w:t>
      </w:r>
      <w:r w:rsidR="00001825" w:rsidRPr="00001160">
        <w:rPr>
          <w:rFonts w:asciiTheme="minorEastAsia" w:hAnsiTheme="minorEastAsia" w:cs="RyuminPro-Regular"/>
          <w:kern w:val="0"/>
          <w:sz w:val="18"/>
          <w:szCs w:val="18"/>
        </w:rPr>
        <w:t>12</w:t>
      </w:r>
      <w:r w:rsidR="00001825"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00001825"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00001825" w:rsidRPr="00001160">
        <w:rPr>
          <w:rFonts w:asciiTheme="minorEastAsia" w:hAnsiTheme="minorEastAsia" w:cs="RyuminPro-Regular" w:hint="eastAsia"/>
          <w:kern w:val="0"/>
          <w:sz w:val="18"/>
          <w:szCs w:val="18"/>
        </w:rPr>
        <w:t>号に掲げる規模に達する</w:t>
      </w:r>
    </w:p>
    <w:p w14:paraId="792ACB05"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ラック式倉庫にあっては，ラック等を設けた部分に対してスプリン</w:t>
      </w:r>
    </w:p>
    <w:p w14:paraId="79BB65B1"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クラー設備を設置すれば足りること。この場合において，令第</w:t>
      </w:r>
      <w:r w:rsidR="0056161C">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w:t>
      </w:r>
    </w:p>
    <w:p w14:paraId="25392047"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項の適用については，当該倉庫の構造によること。</w:t>
      </w:r>
    </w:p>
    <w:p w14:paraId="1B9809B4"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ラック等を設けた部分の面積が，延べ面積の</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パーセント未満であ</w:t>
      </w:r>
    </w:p>
    <w:p w14:paraId="32B903ED"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り，かつ，</w:t>
      </w:r>
      <w:r w:rsidRPr="00001160">
        <w:rPr>
          <w:rFonts w:asciiTheme="minorEastAsia" w:hAnsiTheme="minorEastAsia" w:cs="RyuminPro-Regular"/>
          <w:kern w:val="0"/>
          <w:sz w:val="18"/>
          <w:szCs w:val="18"/>
        </w:rPr>
        <w:t>300</w:t>
      </w:r>
      <w:r w:rsidRPr="00001160">
        <w:rPr>
          <w:rFonts w:asciiTheme="minorEastAsia" w:hAnsiTheme="minorEastAsia" w:cs="RyuminPro-Regular" w:hint="eastAsia"/>
          <w:kern w:val="0"/>
          <w:sz w:val="18"/>
          <w:szCs w:val="18"/>
        </w:rPr>
        <w:t>㎡未満である倉庫にあっては，当該倉庫全体の規模の如</w:t>
      </w:r>
    </w:p>
    <w:p w14:paraId="7ED86426"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何によらず，令</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号に掲げるラック式倉庫に該当しない。</w:t>
      </w:r>
    </w:p>
    <w:p w14:paraId="4E8709D4"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号でいうラック式倉庫の天井の高さの算定につ</w:t>
      </w:r>
    </w:p>
    <w:p w14:paraId="2D90E5F4"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いては，次によること。</w:t>
      </w:r>
    </w:p>
    <w:p w14:paraId="2AD2969C"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376"/>
        </w:rPr>
        <w:t>(</w:t>
      </w:r>
      <w:r w:rsidR="00001825" w:rsidRPr="00F51688">
        <w:rPr>
          <w:rFonts w:asciiTheme="minorEastAsia" w:hAnsiTheme="minorEastAsia" w:cs="RyuminPro-Regular" w:hint="eastAsia"/>
          <w:w w:val="50"/>
          <w:kern w:val="0"/>
          <w:sz w:val="18"/>
          <w:szCs w:val="18"/>
          <w:fitText w:val="180" w:id="-1209829376"/>
        </w:rPr>
        <w:t>ア</w:t>
      </w:r>
      <w:r w:rsidRPr="00F51688">
        <w:rPr>
          <w:rFonts w:asciiTheme="minorEastAsia" w:hAnsiTheme="minorEastAsia" w:cs="RyuminPro-Regular" w:hint="eastAsia"/>
          <w:w w:val="50"/>
          <w:kern w:val="0"/>
          <w:sz w:val="18"/>
          <w:szCs w:val="18"/>
          <w:fitText w:val="180" w:id="-1209829376"/>
        </w:rPr>
        <w:t>)</w:t>
      </w:r>
      <w:r w:rsidR="00001825" w:rsidRPr="00001160">
        <w:rPr>
          <w:rFonts w:asciiTheme="minorEastAsia" w:hAnsiTheme="minorEastAsia" w:cs="RyuminPro-Regular" w:hint="eastAsia"/>
          <w:kern w:val="0"/>
          <w:sz w:val="18"/>
          <w:szCs w:val="18"/>
        </w:rPr>
        <w:t xml:space="preserve">　ラック式倉庫の天井の高さが</w:t>
      </w:r>
      <w:r w:rsidR="00001825" w:rsidRPr="00001160">
        <w:rPr>
          <w:rFonts w:asciiTheme="minorEastAsia" w:hAnsiTheme="minorEastAsia" w:cs="RyuminPro-Regular"/>
          <w:kern w:val="0"/>
          <w:sz w:val="18"/>
          <w:szCs w:val="18"/>
        </w:rPr>
        <w:t>10</w:t>
      </w:r>
      <w:r w:rsidR="00001825" w:rsidRPr="00001160">
        <w:rPr>
          <w:rFonts w:asciiTheme="minorEastAsia" w:hAnsiTheme="minorEastAsia" w:cs="RyuminPro-Regular" w:hint="eastAsia"/>
          <w:kern w:val="0"/>
          <w:sz w:val="18"/>
          <w:szCs w:val="18"/>
        </w:rPr>
        <w:t>ｍとは，建築物の高さでラックの</w:t>
      </w:r>
    </w:p>
    <w:p w14:paraId="6BE8B7C2"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高さは問わず，原則として，当該天井の平均の高さ（軒の高さと当</w:t>
      </w:r>
    </w:p>
    <w:p w14:paraId="59DE8C8E"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該天井の最も高い部分の高さの平均）により算定すること。</w:t>
      </w:r>
    </w:p>
    <w:p w14:paraId="49C2FFD3" w14:textId="77777777" w:rsidR="00F51688" w:rsidRDefault="00185783" w:rsidP="00F51688">
      <w:pPr>
        <w:ind w:firstLineChars="800" w:firstLine="720"/>
        <w:jc w:val="left"/>
        <w:rPr>
          <w:rFonts w:asciiTheme="minorEastAsia" w:hAnsiTheme="minorEastAsia" w:cs="RyuminPro-Regular"/>
          <w:kern w:val="0"/>
          <w:sz w:val="18"/>
          <w:szCs w:val="18"/>
        </w:rPr>
      </w:pPr>
      <w:r w:rsidRPr="00F51688">
        <w:rPr>
          <w:rFonts w:asciiTheme="minorEastAsia" w:hAnsiTheme="minorEastAsia" w:cs="RyuminPro-Regular" w:hint="eastAsia"/>
          <w:w w:val="50"/>
          <w:kern w:val="0"/>
          <w:sz w:val="18"/>
          <w:szCs w:val="18"/>
          <w:fitText w:val="180" w:id="-1209829375"/>
        </w:rPr>
        <w:t>(</w:t>
      </w:r>
      <w:r w:rsidR="00001825" w:rsidRPr="00F51688">
        <w:rPr>
          <w:rFonts w:asciiTheme="minorEastAsia" w:hAnsiTheme="minorEastAsia" w:cs="RyuminPro-Regular" w:hint="eastAsia"/>
          <w:w w:val="50"/>
          <w:kern w:val="0"/>
          <w:sz w:val="18"/>
          <w:szCs w:val="18"/>
          <w:fitText w:val="180" w:id="-1209829375"/>
        </w:rPr>
        <w:t>イ</w:t>
      </w:r>
      <w:r w:rsidRPr="00F51688">
        <w:rPr>
          <w:rFonts w:asciiTheme="minorEastAsia" w:hAnsiTheme="minorEastAsia" w:cs="RyuminPro-Regular" w:hint="eastAsia"/>
          <w:w w:val="50"/>
          <w:kern w:val="0"/>
          <w:sz w:val="18"/>
          <w:szCs w:val="18"/>
          <w:fitText w:val="180" w:id="-1209829375"/>
        </w:rPr>
        <w:t>)</w:t>
      </w:r>
      <w:r w:rsidR="00001825" w:rsidRPr="00001160">
        <w:rPr>
          <w:rFonts w:asciiTheme="minorEastAsia" w:hAnsiTheme="minorEastAsia" w:cs="RyuminPro-Regular" w:hint="eastAsia"/>
          <w:kern w:val="0"/>
          <w:sz w:val="18"/>
          <w:szCs w:val="18"/>
        </w:rPr>
        <w:t xml:space="preserve">　ユニット式ラック等を用いたラック式倉庫のうち，屋根及び天井</w:t>
      </w:r>
    </w:p>
    <w:p w14:paraId="58DD0C21"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が不燃材料で造られ，かつ，ラック等と天井の間に可燃物が存しな</w:t>
      </w:r>
    </w:p>
    <w:p w14:paraId="33273CF5"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いものであって，ラック等の設置状況等から勘案して，初期消火，</w:t>
      </w:r>
    </w:p>
    <w:p w14:paraId="035A5D39" w14:textId="77777777" w:rsidR="00F51688"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本格消火等に支障がないと認められるものにあっては，ラック等の</w:t>
      </w:r>
    </w:p>
    <w:p w14:paraId="3CB6FB7F" w14:textId="77777777" w:rsidR="00185783" w:rsidRPr="00001160" w:rsidRDefault="00001825"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高さにより算定することができる。</w:t>
      </w:r>
    </w:p>
    <w:p w14:paraId="52DAFBEC" w14:textId="77777777" w:rsidR="00F51688" w:rsidRDefault="00F51688" w:rsidP="00F51688">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２</w:t>
      </w:r>
      <w:r w:rsidR="0056161C">
        <w:rPr>
          <w:rFonts w:asciiTheme="minorEastAsia" w:hAnsiTheme="minorEastAsia" w:cs="FutoGoB101Pro-Bold" w:hint="eastAsia"/>
          <w:b/>
          <w:bCs/>
          <w:kern w:val="0"/>
          <w:sz w:val="18"/>
          <w:szCs w:val="18"/>
        </w:rPr>
        <w:t xml:space="preserve">　</w:t>
      </w:r>
      <w:r w:rsidR="00001825" w:rsidRPr="00001160">
        <w:rPr>
          <w:rFonts w:asciiTheme="minorEastAsia" w:hAnsiTheme="minorEastAsia" w:cs="FutoGoB101Pro-Bold" w:hint="eastAsia"/>
          <w:b/>
          <w:bCs/>
          <w:kern w:val="0"/>
          <w:sz w:val="18"/>
          <w:szCs w:val="18"/>
        </w:rPr>
        <w:t>ヘッドの設置間隔</w:t>
      </w:r>
    </w:p>
    <w:p w14:paraId="35FF5CD5"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ヘッドの設置間隔は，令第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w:t>
      </w:r>
    </w:p>
    <w:p w14:paraId="209937E4" w14:textId="77777777" w:rsidR="00F51688" w:rsidRDefault="00001825" w:rsidP="00F51688">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ること｡</w:t>
      </w:r>
    </w:p>
    <w:p w14:paraId="3101D782" w14:textId="77777777" w:rsidR="00F51688" w:rsidRDefault="00001825" w:rsidP="00F51688">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標準型ヘッド（小区画型ヘッド及びラック式倉庫等に設けるヘッドを</w:t>
      </w:r>
    </w:p>
    <w:p w14:paraId="2EB55A1D"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除く。）は原則として格子配置（正方形又は長方形）とすることとし，</w:t>
      </w:r>
    </w:p>
    <w:p w14:paraId="7E4ED3BD" w14:textId="77777777" w:rsidR="00F51688" w:rsidRDefault="00001825"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ヘッドの配置は，図</w:t>
      </w:r>
      <w:r w:rsidR="00F51688">
        <w:rPr>
          <w:rFonts w:asciiTheme="minorEastAsia" w:hAnsiTheme="minorEastAsia" w:cs="RyuminPro-Regular" w:hint="eastAsia"/>
          <w:kern w:val="0"/>
          <w:sz w:val="18"/>
          <w:szCs w:val="18"/>
        </w:rPr>
        <w:t>３－１</w:t>
      </w:r>
      <w:r w:rsidRPr="00001160">
        <w:rPr>
          <w:rFonts w:asciiTheme="minorEastAsia" w:hAnsiTheme="minorEastAsia" w:cs="RyuminPro-Regular" w:hint="eastAsia"/>
          <w:kern w:val="0"/>
          <w:sz w:val="18"/>
          <w:szCs w:val="18"/>
        </w:rPr>
        <w:t>①，②及び③によるものとし，設置間隔の最</w:t>
      </w:r>
    </w:p>
    <w:p w14:paraId="311DE542" w14:textId="77777777" w:rsidR="00001825" w:rsidRPr="00F51688" w:rsidRDefault="00001825" w:rsidP="00F51688">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 xml:space="preserve">大距離は次によること。　</w:t>
      </w:r>
    </w:p>
    <w:p w14:paraId="62F0E885" w14:textId="77777777" w:rsidR="00F51688" w:rsidRDefault="00F51688" w:rsidP="00F51688">
      <w:pPr>
        <w:jc w:val="right"/>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4528117F" wp14:editId="2D341AAB">
            <wp:extent cx="3697825" cy="856615"/>
            <wp:effectExtent l="0" t="0" r="0" b="63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AC343C.tmp"/>
                    <pic:cNvPicPr/>
                  </pic:nvPicPr>
                  <pic:blipFill>
                    <a:blip r:embed="rId12">
                      <a:extLst>
                        <a:ext uri="{28A0092B-C50C-407E-A947-70E740481C1C}">
                          <a14:useLocalDpi xmlns:a14="http://schemas.microsoft.com/office/drawing/2010/main" val="0"/>
                        </a:ext>
                      </a:extLst>
                    </a:blip>
                    <a:stretch>
                      <a:fillRect/>
                    </a:stretch>
                  </pic:blipFill>
                  <pic:spPr>
                    <a:xfrm>
                      <a:off x="0" y="0"/>
                      <a:ext cx="3730370" cy="864154"/>
                    </a:xfrm>
                    <a:prstGeom prst="rect">
                      <a:avLst/>
                    </a:prstGeom>
                  </pic:spPr>
                </pic:pic>
              </a:graphicData>
            </a:graphic>
          </wp:inline>
        </w:drawing>
      </w:r>
    </w:p>
    <w:p w14:paraId="4F152476"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単位面積当たりの散水量が低下する千鳥配置は行わないこと。</w:t>
      </w:r>
    </w:p>
    <w:p w14:paraId="79249D27" w14:textId="77777777" w:rsidR="00F51688" w:rsidRDefault="00001825"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やむを得ずヘッドを千鳥形に設置する場合は，単位面積当たりの散水</w:t>
      </w:r>
    </w:p>
    <w:p w14:paraId="0CADDCA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量が低下しないよう，図</w:t>
      </w:r>
      <w:r w:rsidR="00F51688">
        <w:rPr>
          <w:rFonts w:asciiTheme="minorEastAsia" w:hAnsiTheme="minorEastAsia" w:cs="RyuminPro-Regular" w:hint="eastAsia"/>
          <w:kern w:val="0"/>
          <w:sz w:val="18"/>
          <w:szCs w:val="18"/>
        </w:rPr>
        <w:t>３－１</w:t>
      </w:r>
      <w:r w:rsidRPr="00001160">
        <w:rPr>
          <w:rFonts w:asciiTheme="minorEastAsia" w:hAnsiTheme="minorEastAsia" w:cs="RyuminPro-Regular" w:hint="eastAsia"/>
          <w:kern w:val="0"/>
          <w:sz w:val="18"/>
          <w:szCs w:val="18"/>
        </w:rPr>
        <w:t>④の例によること。</w:t>
      </w:r>
      <w:r w:rsidR="00F51688">
        <w:rPr>
          <w:rFonts w:asciiTheme="minorEastAsia" w:hAnsiTheme="minorEastAsia" w:cs="RyuminPro-Regular" w:hint="eastAsia"/>
          <w:kern w:val="0"/>
          <w:sz w:val="18"/>
          <w:szCs w:val="18"/>
        </w:rPr>
        <w:t>◆</w:t>
      </w:r>
    </w:p>
    <w:p w14:paraId="04F6B356" w14:textId="77777777" w:rsidR="00774FBB" w:rsidRDefault="00001825"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ドーム形天井又は傾斜した天井等は，その水平投影面において</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⑴又</w:t>
      </w:r>
    </w:p>
    <w:p w14:paraId="074A945B" w14:textId="77777777" w:rsidR="00F51688" w:rsidRDefault="00001825"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は</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⑵に掲げる水平距離が確保されていること。◆</w:t>
      </w:r>
    </w:p>
    <w:p w14:paraId="532A1DAE" w14:textId="77777777" w:rsidR="00F51688" w:rsidRDefault="00F51688" w:rsidP="00F51688">
      <w:pPr>
        <w:ind w:firstLineChars="100" w:firstLine="181"/>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３　</w:t>
      </w:r>
      <w:r w:rsidR="00001825" w:rsidRPr="00001160">
        <w:rPr>
          <w:rFonts w:asciiTheme="minorEastAsia" w:hAnsiTheme="minorEastAsia" w:cs="FutoGoB101Pro-Bold" w:hint="eastAsia"/>
          <w:b/>
          <w:bCs/>
          <w:kern w:val="0"/>
          <w:sz w:val="18"/>
          <w:szCs w:val="18"/>
        </w:rPr>
        <w:t>ヘッドの設置要領</w:t>
      </w:r>
    </w:p>
    <w:p w14:paraId="11C18603"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ヘッドの設置要領は，規則第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項及び</w:t>
      </w:r>
    </w:p>
    <w:p w14:paraId="483EE6D9"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項及び第</w:t>
      </w:r>
      <w:r w:rsidR="00F51688">
        <w:rPr>
          <w:rFonts w:asciiTheme="minorEastAsia" w:hAnsiTheme="minorEastAsia" w:cs="RyuminPro-Regular" w:hint="eastAsia"/>
          <w:kern w:val="0"/>
          <w:sz w:val="18"/>
          <w:szCs w:val="18"/>
        </w:rPr>
        <w:t>９</w:t>
      </w:r>
      <w:r w:rsidRPr="00001160">
        <w:rPr>
          <w:rFonts w:asciiTheme="minorEastAsia" w:hAnsiTheme="minorEastAsia" w:cs="RyuminPro-Regular" w:hint="eastAsia"/>
          <w:kern w:val="0"/>
          <w:sz w:val="18"/>
          <w:szCs w:val="18"/>
        </w:rPr>
        <w:t>項並びに平成</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年</w:t>
      </w:r>
    </w:p>
    <w:p w14:paraId="302AF0CB"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消防庁告示第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号の規定によるほか，次によること。</w:t>
      </w:r>
    </w:p>
    <w:p w14:paraId="7A646D0A"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号ハに規定する天井下面からデフレクター</w:t>
      </w:r>
    </w:p>
    <w:p w14:paraId="79B81BE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（デフレタクーのないものは，ヘッドの下端。）までの距離は，倉庫及</w:t>
      </w:r>
    </w:p>
    <w:p w14:paraId="2713761D"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び工場等で天井を不燃材料で仕上げた場合，令第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w:t>
      </w:r>
    </w:p>
    <w:p w14:paraId="30A7007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45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以内とすることができる。◆</w:t>
      </w:r>
    </w:p>
    <w:p w14:paraId="11CA9FF8" w14:textId="77777777" w:rsidR="00F51688" w:rsidRDefault="00001825"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号ホに規定する水平方向（傾斜した屋根等</w:t>
      </w:r>
    </w:p>
    <w:p w14:paraId="2567976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に取付けるものは，横方向。）で，ヘッドの散水の障害となるものがあ</w:t>
      </w:r>
    </w:p>
    <w:p w14:paraId="1229227E"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る場合は，その下端より上方の位置に設ける当該ヘッドからの散水を妨</w:t>
      </w:r>
    </w:p>
    <w:p w14:paraId="4F1CF2D8"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げることのないように，当該ヘッドのデフレクターの位置を次の図及び</w:t>
      </w:r>
    </w:p>
    <w:p w14:paraId="249D35B7" w14:textId="77777777" w:rsidR="00F51688"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表により設けるか，又は散水が妨げられる部分について，別個のヘッド</w:t>
      </w:r>
    </w:p>
    <w:p w14:paraId="3E2280E0" w14:textId="77777777" w:rsidR="0095347A" w:rsidRPr="00001160" w:rsidRDefault="00001825"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を設けることにより有効な散水が得られる場合は，この限りでない。◆</w:t>
      </w:r>
    </w:p>
    <w:p w14:paraId="4CB6F195" w14:textId="73F4912C" w:rsidR="00F51688" w:rsidRDefault="00A32F80" w:rsidP="00A32F80">
      <w:pPr>
        <w:jc w:val="center"/>
        <w:rPr>
          <w:rFonts w:asciiTheme="minorEastAsia" w:hAnsiTheme="minorEastAsia"/>
        </w:rPr>
      </w:pPr>
      <w:r>
        <w:rPr>
          <w:rFonts w:asciiTheme="minorEastAsia" w:hAnsiTheme="minorEastAsia"/>
          <w:noProof/>
        </w:rPr>
        <w:drawing>
          <wp:inline distT="0" distB="0" distL="0" distR="0" wp14:anchorId="60B9812E" wp14:editId="121704CD">
            <wp:extent cx="2524125" cy="26193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828" b="1410"/>
                    <a:stretch/>
                  </pic:blipFill>
                  <pic:spPr bwMode="auto">
                    <a:xfrm>
                      <a:off x="0" y="0"/>
                      <a:ext cx="2524125"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215EC3A9" w14:textId="77777777" w:rsidR="00F51688" w:rsidRDefault="0095347A"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号イのただし書きの規定による場合，はり</w:t>
      </w:r>
    </w:p>
    <w:p w14:paraId="4B84FEC3" w14:textId="77777777" w:rsidR="00530DEC"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等によって散水障害とならない高さまでヘッドを下げ，</w:t>
      </w:r>
      <w:r w:rsidR="00530DEC">
        <w:rPr>
          <w:rFonts w:asciiTheme="minorEastAsia" w:hAnsiTheme="minorEastAsia" w:cs="RyuminPro-Regular" w:hint="eastAsia"/>
          <w:kern w:val="0"/>
          <w:sz w:val="18"/>
          <w:szCs w:val="18"/>
        </w:rPr>
        <w:t>当該ヘッドの感</w:t>
      </w:r>
    </w:p>
    <w:p w14:paraId="482E6CE9" w14:textId="77777777" w:rsidR="00530DEC" w:rsidRDefault="00530DEC" w:rsidP="00530DEC">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熱が上部ヘッドからの消火水により影響を受ける場合には，</w:t>
      </w:r>
      <w:r w:rsidR="0095347A" w:rsidRPr="00001160">
        <w:rPr>
          <w:rFonts w:asciiTheme="minorEastAsia" w:hAnsiTheme="minorEastAsia" w:cs="RyuminPro-Regular" w:hint="eastAsia"/>
          <w:kern w:val="0"/>
          <w:sz w:val="18"/>
          <w:szCs w:val="18"/>
        </w:rPr>
        <w:t>次に掲げる</w:t>
      </w:r>
    </w:p>
    <w:p w14:paraId="3814F9F7" w14:textId="77777777" w:rsidR="00F51688" w:rsidRPr="00530DEC" w:rsidRDefault="00530DEC" w:rsidP="00530DEC">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防護</w:t>
      </w:r>
      <w:r w:rsidR="0095347A" w:rsidRPr="00001160">
        <w:rPr>
          <w:rFonts w:asciiTheme="minorEastAsia" w:hAnsiTheme="minorEastAsia" w:cs="RyuminPro-Regular" w:hint="eastAsia"/>
          <w:kern w:val="0"/>
          <w:sz w:val="18"/>
          <w:szCs w:val="18"/>
        </w:rPr>
        <w:t>板を設けること。◆</w:t>
      </w:r>
    </w:p>
    <w:p w14:paraId="17C651F9"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ア　</w:t>
      </w:r>
      <w:r w:rsidR="00530DEC">
        <w:rPr>
          <w:rFonts w:asciiTheme="minorEastAsia" w:hAnsiTheme="minorEastAsia" w:cs="RyuminPro-Regular" w:hint="eastAsia"/>
          <w:kern w:val="0"/>
          <w:sz w:val="18"/>
          <w:szCs w:val="18"/>
        </w:rPr>
        <w:t>防護</w:t>
      </w:r>
      <w:r w:rsidRPr="00001160">
        <w:rPr>
          <w:rFonts w:asciiTheme="minorEastAsia" w:hAnsiTheme="minorEastAsia" w:cs="RyuminPro-Regular" w:hint="eastAsia"/>
          <w:kern w:val="0"/>
          <w:sz w:val="18"/>
          <w:szCs w:val="18"/>
        </w:rPr>
        <w:t>板の構造は金属製のものとし，その大きさは直径</w:t>
      </w:r>
      <w:r w:rsidRPr="00001160">
        <w:rPr>
          <w:rFonts w:asciiTheme="minorEastAsia" w:hAnsiTheme="minorEastAsia" w:cs="RyuminPro-Regular"/>
          <w:kern w:val="0"/>
          <w:sz w:val="18"/>
          <w:szCs w:val="18"/>
        </w:rPr>
        <w:t>30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以上のも</w:t>
      </w:r>
    </w:p>
    <w:p w14:paraId="2E437DBF" w14:textId="77777777" w:rsid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のとすること。</w:t>
      </w:r>
    </w:p>
    <w:p w14:paraId="6E3BDC61"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 xml:space="preserve">イ　</w:t>
      </w:r>
      <w:r w:rsidR="00530DEC">
        <w:rPr>
          <w:rFonts w:asciiTheme="minorEastAsia" w:hAnsiTheme="minorEastAsia" w:cs="RyuminPro-Regular" w:hint="eastAsia"/>
          <w:kern w:val="0"/>
          <w:sz w:val="18"/>
          <w:szCs w:val="18"/>
        </w:rPr>
        <w:t>防護</w:t>
      </w:r>
      <w:r w:rsidRPr="00001160">
        <w:rPr>
          <w:rFonts w:asciiTheme="minorEastAsia" w:hAnsiTheme="minorEastAsia" w:cs="RyuminPro-Regular" w:hint="eastAsia"/>
          <w:kern w:val="0"/>
          <w:sz w:val="18"/>
          <w:szCs w:val="18"/>
        </w:rPr>
        <w:t>板の下面よりデフレクターまでの距離は</w:t>
      </w:r>
      <w:r w:rsidRPr="00001160">
        <w:rPr>
          <w:rFonts w:asciiTheme="minorEastAsia" w:hAnsiTheme="minorEastAsia" w:cs="RyuminPro-Regular"/>
          <w:kern w:val="0"/>
          <w:sz w:val="18"/>
          <w:szCs w:val="18"/>
        </w:rPr>
        <w:t>30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以内とすること。</w:t>
      </w:r>
    </w:p>
    <w:p w14:paraId="098266D5" w14:textId="77777777" w:rsidR="00F51688" w:rsidRDefault="0095347A"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熱感知及び散水性能に支障がない場合は，令第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w:t>
      </w:r>
    </w:p>
    <w:p w14:paraId="6AAFBAF0"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号ロの規定によるヘッドを設けないことがで</w:t>
      </w:r>
    </w:p>
    <w:p w14:paraId="72A386EA"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きる。◆</w:t>
      </w:r>
    </w:p>
    <w:p w14:paraId="067BB746" w14:textId="77777777" w:rsidR="00F51688" w:rsidRDefault="0095347A" w:rsidP="00F51688">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天井又は屋根からルーバー等（取り付けヘッドの作動温度以下で溶融</w:t>
      </w:r>
    </w:p>
    <w:p w14:paraId="53329A12"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等し，かつ，熱感知の障害とならないものを除く。）の開放型の飾り天</w:t>
      </w:r>
    </w:p>
    <w:p w14:paraId="574D93BB"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井の下端までの距離が</w:t>
      </w:r>
      <w:r w:rsidRPr="00001160">
        <w:rPr>
          <w:rFonts w:asciiTheme="minorEastAsia" w:hAnsiTheme="minorEastAsia" w:cs="RyuminPro-Regular"/>
          <w:kern w:val="0"/>
          <w:sz w:val="18"/>
          <w:szCs w:val="18"/>
        </w:rPr>
        <w:t>45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以上となる場合は，天井又は屋根下のほか当</w:t>
      </w:r>
    </w:p>
    <w:p w14:paraId="56295C0D"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該飾り天井下にもヘッドを設けること。ただし，飾り天井を構成する部</w:t>
      </w:r>
    </w:p>
    <w:p w14:paraId="0BBD46E0"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材の厚さ及びその幅が</w:t>
      </w:r>
      <w:r w:rsidR="00F51688">
        <w:rPr>
          <w:rFonts w:asciiTheme="minorEastAsia" w:hAnsiTheme="minorEastAsia" w:cs="RyuminPro-Regular" w:hint="eastAsia"/>
          <w:kern w:val="0"/>
          <w:sz w:val="18"/>
          <w:szCs w:val="18"/>
        </w:rPr>
        <w:t>５</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以下，当該開放部分の合計面積が当該飾り天</w:t>
      </w:r>
    </w:p>
    <w:p w14:paraId="7754C548"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井面積の</w:t>
      </w:r>
      <w:r w:rsidRPr="00001160">
        <w:rPr>
          <w:rFonts w:asciiTheme="minorEastAsia" w:hAnsiTheme="minorEastAsia" w:cs="RyuminPro-Regular"/>
          <w:kern w:val="0"/>
          <w:sz w:val="18"/>
          <w:szCs w:val="18"/>
        </w:rPr>
        <w:t>70</w:t>
      </w:r>
      <w:r w:rsidRPr="00001160">
        <w:rPr>
          <w:rFonts w:asciiTheme="minorEastAsia" w:hAnsiTheme="minorEastAsia" w:cs="RyuminPro-Regular" w:hint="eastAsia"/>
          <w:kern w:val="0"/>
          <w:sz w:val="18"/>
          <w:szCs w:val="18"/>
        </w:rPr>
        <w:t>％以上で，かつ，当該飾り天井の上部に設けられるヘッドの</w:t>
      </w:r>
    </w:p>
    <w:p w14:paraId="0A21470E"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デフレクターより，下部に</w:t>
      </w:r>
      <w:r w:rsidRPr="00001160">
        <w:rPr>
          <w:rFonts w:asciiTheme="minorEastAsia" w:hAnsiTheme="minorEastAsia" w:cs="RyuminPro-Regular"/>
          <w:kern w:val="0"/>
          <w:sz w:val="18"/>
          <w:szCs w:val="18"/>
        </w:rPr>
        <w:t>60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以上の空間を保有することができる場合</w:t>
      </w:r>
    </w:p>
    <w:p w14:paraId="39AFAD24" w14:textId="77777777" w:rsidR="00530DEC" w:rsidRDefault="0095347A" w:rsidP="00530DEC">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は，この限りでない｡★</w:t>
      </w:r>
    </w:p>
    <w:p w14:paraId="23921BBE" w14:textId="77777777" w:rsidR="00530DEC" w:rsidRDefault="0095347A" w:rsidP="00530DEC">
      <w:pPr>
        <w:ind w:firstLineChars="200" w:firstLine="360"/>
        <w:jc w:val="left"/>
        <w:rPr>
          <w:rFonts w:ascii="ＭＳ 明朝" w:hAnsi="ＭＳ 明朝"/>
          <w:color w:val="000000" w:themeColor="text1"/>
          <w:sz w:val="18"/>
          <w:szCs w:val="14"/>
        </w:rPr>
      </w:pPr>
      <w:r w:rsidRPr="00001160">
        <w:rPr>
          <w:rFonts w:asciiTheme="minorEastAsia" w:hAnsiTheme="minorEastAsia" w:cs="RyuminPro-Regular" w:hint="eastAsia"/>
          <w:kern w:val="0"/>
          <w:sz w:val="18"/>
          <w:szCs w:val="18"/>
        </w:rPr>
        <w:t>⑹</w:t>
      </w:r>
      <w:r w:rsidR="00530DEC">
        <w:rPr>
          <w:rFonts w:asciiTheme="minorEastAsia" w:hAnsiTheme="minorEastAsia" w:cs="RyuminPro-Regular" w:hint="eastAsia"/>
          <w:kern w:val="0"/>
          <w:sz w:val="18"/>
          <w:szCs w:val="18"/>
        </w:rPr>
        <w:t xml:space="preserve">　</w:t>
      </w:r>
      <w:r w:rsidR="00530DEC" w:rsidRPr="00530DEC">
        <w:rPr>
          <w:rFonts w:ascii="ＭＳ 明朝" w:hAnsi="ＭＳ 明朝" w:hint="eastAsia"/>
          <w:color w:val="000000" w:themeColor="text1"/>
          <w:sz w:val="18"/>
          <w:szCs w:val="14"/>
        </w:rPr>
        <w:t>規則第13条の２第４項第１号ロ又は前⑸の場合において，給排気用ダ</w:t>
      </w:r>
    </w:p>
    <w:p w14:paraId="373EFD73" w14:textId="77777777" w:rsidR="00530DEC" w:rsidRDefault="00530DEC" w:rsidP="00530DEC">
      <w:pPr>
        <w:ind w:firstLineChars="300" w:firstLine="540"/>
        <w:jc w:val="left"/>
        <w:rPr>
          <w:rFonts w:ascii="ＭＳ 明朝" w:hAnsi="ＭＳ 明朝"/>
          <w:color w:val="000000" w:themeColor="text1"/>
          <w:sz w:val="18"/>
          <w:szCs w:val="14"/>
        </w:rPr>
      </w:pPr>
      <w:r w:rsidRPr="00530DEC">
        <w:rPr>
          <w:rFonts w:ascii="ＭＳ 明朝" w:hAnsi="ＭＳ 明朝" w:hint="eastAsia"/>
          <w:color w:val="000000" w:themeColor="text1"/>
          <w:sz w:val="18"/>
          <w:szCs w:val="14"/>
        </w:rPr>
        <w:t>クト，棚等（以下「ダクト等」という。）又は飾り天井の下方にヘッドを</w:t>
      </w:r>
    </w:p>
    <w:p w14:paraId="068DEBD0" w14:textId="77777777" w:rsidR="00530DEC" w:rsidRDefault="00530DEC" w:rsidP="00530DEC">
      <w:pPr>
        <w:ind w:firstLineChars="300" w:firstLine="540"/>
        <w:jc w:val="left"/>
        <w:rPr>
          <w:rFonts w:ascii="ＭＳ 明朝" w:hAnsi="ＭＳ 明朝"/>
          <w:color w:val="000000" w:themeColor="text1"/>
          <w:sz w:val="18"/>
          <w:szCs w:val="14"/>
        </w:rPr>
      </w:pPr>
      <w:r w:rsidRPr="00530DEC">
        <w:rPr>
          <w:rFonts w:ascii="ＭＳ 明朝" w:hAnsi="ＭＳ 明朝" w:hint="eastAsia"/>
          <w:color w:val="000000" w:themeColor="text1"/>
          <w:sz w:val="18"/>
          <w:szCs w:val="14"/>
        </w:rPr>
        <w:t>設けるもので，ダクト等又は飾り天井の上方に感熱継手（火災の感知と</w:t>
      </w:r>
    </w:p>
    <w:p w14:paraId="0D9C4589" w14:textId="77777777" w:rsidR="00530DEC" w:rsidRDefault="00530DEC" w:rsidP="00530DEC">
      <w:pPr>
        <w:ind w:firstLineChars="300" w:firstLine="540"/>
        <w:jc w:val="left"/>
        <w:rPr>
          <w:rFonts w:ascii="ＭＳ 明朝" w:hAnsi="ＭＳ 明朝"/>
          <w:color w:val="000000" w:themeColor="text1"/>
          <w:sz w:val="18"/>
          <w:szCs w:val="14"/>
        </w:rPr>
      </w:pPr>
      <w:r w:rsidRPr="00530DEC">
        <w:rPr>
          <w:rFonts w:ascii="ＭＳ 明朝" w:hAnsi="ＭＳ 明朝" w:hint="eastAsia"/>
          <w:color w:val="000000" w:themeColor="text1"/>
          <w:sz w:val="18"/>
          <w:szCs w:val="14"/>
        </w:rPr>
        <w:t>同時に弁体を開放し，開放型スプリンクラーヘッドに加圧水を供給する</w:t>
      </w:r>
    </w:p>
    <w:p w14:paraId="3F244A5F" w14:textId="77777777" w:rsidR="00530DEC" w:rsidRDefault="00530DEC" w:rsidP="00530DEC">
      <w:pPr>
        <w:ind w:firstLineChars="300" w:firstLine="540"/>
        <w:jc w:val="left"/>
        <w:rPr>
          <w:rFonts w:ascii="ＭＳ 明朝" w:hAnsi="ＭＳ 明朝"/>
          <w:color w:val="000000" w:themeColor="text1"/>
          <w:sz w:val="18"/>
          <w:szCs w:val="14"/>
        </w:rPr>
      </w:pPr>
      <w:r w:rsidRPr="00530DEC">
        <w:rPr>
          <w:rFonts w:ascii="ＭＳ 明朝" w:hAnsi="ＭＳ 明朝" w:hint="eastAsia"/>
          <w:color w:val="000000" w:themeColor="text1"/>
          <w:sz w:val="18"/>
          <w:szCs w:val="14"/>
        </w:rPr>
        <w:lastRenderedPageBreak/>
        <w:t>継手）を当該機器の仕様により設けた場合は，令第32条の規定を適用し，</w:t>
      </w:r>
    </w:p>
    <w:p w14:paraId="6E4601CA" w14:textId="77777777" w:rsidR="00530DEC" w:rsidRDefault="00530DEC" w:rsidP="00530DEC">
      <w:pPr>
        <w:ind w:firstLineChars="300" w:firstLine="540"/>
        <w:jc w:val="left"/>
        <w:rPr>
          <w:rFonts w:asciiTheme="minorEastAsia" w:hAnsiTheme="minorEastAsia"/>
        </w:rPr>
      </w:pPr>
      <w:r w:rsidRPr="00530DEC">
        <w:rPr>
          <w:rFonts w:ascii="ＭＳ 明朝" w:hAnsi="ＭＳ 明朝" w:hint="eastAsia"/>
          <w:color w:val="000000" w:themeColor="text1"/>
          <w:sz w:val="18"/>
          <w:szCs w:val="14"/>
        </w:rPr>
        <w:t>上方部分にヘッドを設けないことができる。</w:t>
      </w:r>
    </w:p>
    <w:p w14:paraId="0EBF9613" w14:textId="77777777" w:rsidR="00530DEC" w:rsidRDefault="00530DEC" w:rsidP="00530DEC">
      <w:pPr>
        <w:ind w:firstLineChars="400" w:firstLine="720"/>
        <w:jc w:val="left"/>
        <w:rPr>
          <w:rFonts w:ascii="ＭＳ 明朝" w:hAnsi="ＭＳ 明朝"/>
          <w:color w:val="000000" w:themeColor="text1"/>
          <w:sz w:val="18"/>
          <w:szCs w:val="14"/>
        </w:rPr>
      </w:pPr>
      <w:r w:rsidRPr="00530DEC">
        <w:rPr>
          <w:rFonts w:ascii="ＭＳ 明朝" w:hAnsi="ＭＳ 明朝" w:hint="eastAsia"/>
          <w:color w:val="000000" w:themeColor="text1"/>
          <w:sz w:val="18"/>
          <w:szCs w:val="14"/>
        </w:rPr>
        <w:t>ただし，ダクト等又は飾り天井の上方に可燃物が存する場合は，この</w:t>
      </w:r>
    </w:p>
    <w:p w14:paraId="66ED1BC2" w14:textId="77777777" w:rsidR="00530DEC" w:rsidRDefault="00530DEC" w:rsidP="00530DEC">
      <w:pPr>
        <w:ind w:firstLineChars="300" w:firstLine="540"/>
        <w:jc w:val="left"/>
        <w:rPr>
          <w:rFonts w:asciiTheme="minorEastAsia" w:hAnsiTheme="minorEastAsia"/>
        </w:rPr>
      </w:pPr>
      <w:r w:rsidRPr="00530DEC">
        <w:rPr>
          <w:rFonts w:ascii="ＭＳ 明朝" w:hAnsi="ＭＳ 明朝" w:hint="eastAsia"/>
          <w:color w:val="000000" w:themeColor="text1"/>
          <w:sz w:val="18"/>
          <w:szCs w:val="14"/>
        </w:rPr>
        <w:t>限りでない。</w:t>
      </w:r>
    </w:p>
    <w:p w14:paraId="314EDEE8" w14:textId="77777777" w:rsidR="00F51688" w:rsidRDefault="00530DEC" w:rsidP="00530DEC">
      <w:pPr>
        <w:ind w:firstLineChars="200" w:firstLine="360"/>
        <w:jc w:val="left"/>
        <w:rPr>
          <w:rFonts w:asciiTheme="minorEastAsia" w:hAnsiTheme="minorEastAsia"/>
        </w:rPr>
      </w:pPr>
      <w:r>
        <w:rPr>
          <w:rFonts w:asciiTheme="minorEastAsia" w:hAnsiTheme="minorEastAsia" w:cs="RyuminPro-Regular" w:hint="eastAsia"/>
          <w:kern w:val="0"/>
          <w:sz w:val="18"/>
          <w:szCs w:val="18"/>
        </w:rPr>
        <w:t>⑺</w:t>
      </w:r>
      <w:r w:rsidR="0095347A" w:rsidRPr="00001160">
        <w:rPr>
          <w:rFonts w:asciiTheme="minorEastAsia" w:hAnsiTheme="minorEastAsia" w:cs="RyuminPro-Regular" w:hint="eastAsia"/>
          <w:kern w:val="0"/>
          <w:sz w:val="18"/>
          <w:szCs w:val="18"/>
        </w:rPr>
        <w:t xml:space="preserve">　傾斜した屋根又は天井に設けるヘッドは，次によること。</w:t>
      </w:r>
    </w:p>
    <w:p w14:paraId="39CA46AB"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ヘッドを取付ける面の傾斜が</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w:t>
      </w:r>
      <w:r w:rsidRPr="00001160">
        <w:rPr>
          <w:rFonts w:asciiTheme="minorEastAsia" w:hAnsiTheme="minorEastAsia" w:cs="RyuminPro-Regular"/>
          <w:kern w:val="0"/>
          <w:sz w:val="18"/>
          <w:szCs w:val="18"/>
        </w:rPr>
        <w:t>17</w:t>
      </w:r>
      <w:r w:rsidRPr="00001160">
        <w:rPr>
          <w:rFonts w:asciiTheme="minorEastAsia" w:hAnsiTheme="minorEastAsia" w:cs="RyuminPro-Regular" w:hint="eastAsia"/>
          <w:kern w:val="0"/>
          <w:sz w:val="18"/>
          <w:szCs w:val="18"/>
        </w:rPr>
        <w:t>°）を超えるものは，当</w:t>
      </w:r>
    </w:p>
    <w:p w14:paraId="2005E68A"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該屋根又は天井の頂部より当該頂部に最も近いヘッドに至るまでの間</w:t>
      </w:r>
    </w:p>
    <w:p w14:paraId="1D69FC80"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隔を，当該傾斜面に平行に配置されたヘッド相互間の間隔の</w:t>
      </w:r>
      <w:r w:rsidR="00F51688">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１</w:t>
      </w:r>
    </w:p>
    <w:p w14:paraId="06086F1B"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以下の値とし，かつ，当該頂部からの垂直距離が</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ｍ以下となるよう</w:t>
      </w:r>
    </w:p>
    <w:p w14:paraId="0C9AFF8E"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に設けること。ただし，この場合次図の要領により当該頂部にヘッド</w:t>
      </w:r>
    </w:p>
    <w:p w14:paraId="314AAC86" w14:textId="77777777" w:rsidR="0095347A" w:rsidRP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が設けられるものは，この限りでない。◆</w:t>
      </w:r>
    </w:p>
    <w:p w14:paraId="18C96487" w14:textId="77777777" w:rsidR="0095347A" w:rsidRPr="00001160" w:rsidRDefault="00B65EA4" w:rsidP="0095347A">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7673B61D" wp14:editId="501E5C5D">
            <wp:extent cx="4032250" cy="1590237"/>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250" cy="1590237"/>
                    </a:xfrm>
                    <a:prstGeom prst="rect">
                      <a:avLst/>
                    </a:prstGeom>
                    <a:noFill/>
                    <a:ln>
                      <a:noFill/>
                    </a:ln>
                  </pic:spPr>
                </pic:pic>
              </a:graphicData>
            </a:graphic>
          </wp:inline>
        </w:drawing>
      </w:r>
    </w:p>
    <w:p w14:paraId="01224C57" w14:textId="77777777" w:rsidR="00F51688" w:rsidRDefault="0095347A" w:rsidP="00F51688">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ヘッドを取付ける面の傾斜が</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分の</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w:t>
      </w:r>
      <w:r w:rsidRPr="00001160">
        <w:rPr>
          <w:rFonts w:asciiTheme="minorEastAsia" w:hAnsiTheme="minorEastAsia" w:cs="RyuminPro-Regular"/>
          <w:kern w:val="0"/>
          <w:sz w:val="18"/>
          <w:szCs w:val="18"/>
        </w:rPr>
        <w:t>45</w:t>
      </w:r>
      <w:r w:rsidRPr="00001160">
        <w:rPr>
          <w:rFonts w:asciiTheme="minorEastAsia" w:hAnsiTheme="minorEastAsia" w:cs="RyuminPro-Regular" w:hint="eastAsia"/>
          <w:kern w:val="0"/>
          <w:sz w:val="18"/>
          <w:szCs w:val="18"/>
        </w:rPr>
        <w:t>°）を超えるもので当該</w:t>
      </w:r>
    </w:p>
    <w:p w14:paraId="1BD7490D"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屋根又は天井の頂部にヘッドを設ける場合は，次図の要領により当該</w:t>
      </w:r>
    </w:p>
    <w:p w14:paraId="2D1A27FB"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屋根又は天井とヘッドとの水平離隔距離を</w:t>
      </w:r>
      <w:r w:rsidRPr="00001160">
        <w:rPr>
          <w:rFonts w:asciiTheme="minorEastAsia" w:hAnsiTheme="minorEastAsia" w:cs="RyuminPro-Regular"/>
          <w:kern w:val="0"/>
          <w:sz w:val="18"/>
          <w:szCs w:val="18"/>
        </w:rPr>
        <w:t>60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以上とすることにより，</w:t>
      </w:r>
    </w:p>
    <w:p w14:paraId="5F7C8643" w14:textId="77777777" w:rsidR="00F51688"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当該屋根又は天井の頂部からの垂直距離をアによることなく</w:t>
      </w:r>
      <w:r w:rsidR="00F51688">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ｍを超</w:t>
      </w:r>
    </w:p>
    <w:p w14:paraId="473791C4" w14:textId="77777777" w:rsidR="0095347A" w:rsidRPr="00D61D8B" w:rsidRDefault="0095347A" w:rsidP="00F51688">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えて設けることができる。◆</w:t>
      </w:r>
    </w:p>
    <w:p w14:paraId="39DFF10F" w14:textId="06AD4980" w:rsidR="00F51688" w:rsidRDefault="00F521DA" w:rsidP="00F51688">
      <w:pPr>
        <w:jc w:val="center"/>
        <w:rPr>
          <w:rFonts w:asciiTheme="minorEastAsia" w:hAnsiTheme="minorEastAsia"/>
        </w:rPr>
      </w:pPr>
      <w:r>
        <w:rPr>
          <w:rFonts w:asciiTheme="minorEastAsia" w:hAnsiTheme="minorEastAsia"/>
          <w:noProof/>
        </w:rPr>
        <w:drawing>
          <wp:inline distT="0" distB="0" distL="0" distR="0" wp14:anchorId="0A6507B9" wp14:editId="554301EA">
            <wp:extent cx="4039235" cy="1428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235" cy="1428750"/>
                    </a:xfrm>
                    <a:prstGeom prst="rect">
                      <a:avLst/>
                    </a:prstGeom>
                    <a:noFill/>
                    <a:ln>
                      <a:noFill/>
                    </a:ln>
                  </pic:spPr>
                </pic:pic>
              </a:graphicData>
            </a:graphic>
          </wp:inline>
        </w:drawing>
      </w:r>
    </w:p>
    <w:p w14:paraId="5F2F92A8"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⑻</w:t>
      </w:r>
      <w:r w:rsidR="0095347A" w:rsidRPr="00001160">
        <w:rPr>
          <w:rFonts w:asciiTheme="minorEastAsia" w:hAnsiTheme="minorEastAsia" w:cs="RyuminPro-Regular" w:hint="eastAsia"/>
          <w:kern w:val="0"/>
          <w:sz w:val="18"/>
          <w:szCs w:val="18"/>
        </w:rPr>
        <w:t xml:space="preserve">　開口部に設けるヘッドは，ヘッドの軸心からの離隔距離が，壁面に対</w:t>
      </w:r>
    </w:p>
    <w:p w14:paraId="3F1A1870"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して</w:t>
      </w:r>
      <w:r w:rsidRPr="00001160">
        <w:rPr>
          <w:rFonts w:asciiTheme="minorEastAsia" w:hAnsiTheme="minorEastAsia" w:cs="RyuminPro-Regular"/>
          <w:kern w:val="0"/>
          <w:sz w:val="18"/>
          <w:szCs w:val="18"/>
        </w:rPr>
        <w:t>10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以上，</w:t>
      </w:r>
      <w:r w:rsidRPr="00001160">
        <w:rPr>
          <w:rFonts w:asciiTheme="minorEastAsia" w:hAnsiTheme="minorEastAsia" w:cs="RyuminPro-Regular"/>
          <w:kern w:val="0"/>
          <w:sz w:val="18"/>
          <w:szCs w:val="18"/>
        </w:rPr>
        <w:t>45</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以下となるように設けること。◆</w:t>
      </w:r>
    </w:p>
    <w:p w14:paraId="67285F9F"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⑼</w:t>
      </w:r>
      <w:r w:rsidR="0095347A" w:rsidRPr="00001160">
        <w:rPr>
          <w:rFonts w:asciiTheme="minorEastAsia" w:hAnsiTheme="minorEastAsia" w:cs="RyuminPro-Regular" w:hint="eastAsia"/>
          <w:kern w:val="0"/>
          <w:sz w:val="18"/>
          <w:szCs w:val="18"/>
        </w:rPr>
        <w:t xml:space="preserve">　ラック式倉庫にあっては，平成</w:t>
      </w:r>
      <w:r w:rsidR="0095347A" w:rsidRPr="00001160">
        <w:rPr>
          <w:rFonts w:asciiTheme="minorEastAsia" w:hAnsiTheme="minorEastAsia" w:cs="RyuminPro-Regular"/>
          <w:kern w:val="0"/>
          <w:sz w:val="18"/>
          <w:szCs w:val="18"/>
        </w:rPr>
        <w:t>10</w:t>
      </w:r>
      <w:r w:rsidR="0095347A" w:rsidRPr="00001160">
        <w:rPr>
          <w:rFonts w:asciiTheme="minorEastAsia" w:hAnsiTheme="minorEastAsia" w:cs="RyuminPro-Regular" w:hint="eastAsia"/>
          <w:kern w:val="0"/>
          <w:sz w:val="18"/>
          <w:szCs w:val="18"/>
        </w:rPr>
        <w:t>年消防庁告示第</w:t>
      </w:r>
      <w:r w:rsidR="00F51688">
        <w:rPr>
          <w:rFonts w:asciiTheme="minorEastAsia" w:hAnsiTheme="minorEastAsia" w:cs="RyuminPro-Regular" w:hint="eastAsia"/>
          <w:kern w:val="0"/>
          <w:sz w:val="18"/>
          <w:szCs w:val="18"/>
        </w:rPr>
        <w:t>５</w:t>
      </w:r>
      <w:r w:rsidR="0095347A" w:rsidRPr="00001160">
        <w:rPr>
          <w:rFonts w:asciiTheme="minorEastAsia" w:hAnsiTheme="minorEastAsia" w:cs="RyuminPro-Regular" w:hint="eastAsia"/>
          <w:kern w:val="0"/>
          <w:sz w:val="18"/>
          <w:szCs w:val="18"/>
        </w:rPr>
        <w:t>号の規定によるほ</w:t>
      </w:r>
    </w:p>
    <w:p w14:paraId="12E935EC"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か，次によること。</w:t>
      </w:r>
    </w:p>
    <w:p w14:paraId="17C66C70"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棚等に設けるヘッドの配置は，平面的及び立体的に千鳥形配置とす</w:t>
      </w:r>
    </w:p>
    <w:p w14:paraId="323AC607" w14:textId="77777777" w:rsid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ること。◆</w:t>
      </w:r>
    </w:p>
    <w:p w14:paraId="13CBBD02"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消火配管の設置，ラック等の免震化，ラダー，電気計装設備，ケー</w:t>
      </w:r>
    </w:p>
    <w:p w14:paraId="0A1EADA0"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ブル設備の設置等により生じる，背面スペース，連間スペース等のす</w:t>
      </w:r>
    </w:p>
    <w:p w14:paraId="55F799EE"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き間については，規則第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第</w:t>
      </w:r>
      <w:r w:rsidR="00F51688">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項第</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号ロに規定する延焼防止</w:t>
      </w:r>
    </w:p>
    <w:p w14:paraId="16D93241" w14:textId="77777777" w:rsidR="00F51688" w:rsidRDefault="0095347A" w:rsidP="00F51688">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上支障となる隙間とし取り扱わないことができる。◆</w:t>
      </w:r>
    </w:p>
    <w:p w14:paraId="2569A595"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⑽</w:t>
      </w:r>
      <w:r w:rsidR="0095347A" w:rsidRPr="00001160">
        <w:rPr>
          <w:rFonts w:asciiTheme="minorEastAsia" w:hAnsiTheme="minorEastAsia" w:cs="RyuminPro-Regular" w:hint="eastAsia"/>
          <w:kern w:val="0"/>
          <w:sz w:val="18"/>
          <w:szCs w:val="18"/>
        </w:rPr>
        <w:t xml:space="preserve">　種別の異なるスプリンクラーヘッド（放水量，感度種別等）は火災発</w:t>
      </w:r>
    </w:p>
    <w:p w14:paraId="610200EC"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生時同時に作動することが想定される同一の区画内に設けないこと。た</w:t>
      </w:r>
    </w:p>
    <w:p w14:paraId="24EA35A1"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だし，感度の種別と放水量が同じスプリンクラーヘッドにあっては，こ</w:t>
      </w:r>
    </w:p>
    <w:p w14:paraId="48181770" w14:textId="77777777" w:rsidR="00F51688" w:rsidRDefault="0095347A" w:rsidP="00F51688">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の限りでない。</w:t>
      </w:r>
    </w:p>
    <w:p w14:paraId="5F47F522" w14:textId="77777777" w:rsidR="00F51688" w:rsidRDefault="00530DEC" w:rsidP="00F51688">
      <w:pPr>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⑾</w:t>
      </w:r>
      <w:r w:rsidR="0095347A" w:rsidRPr="00001160">
        <w:rPr>
          <w:rFonts w:asciiTheme="minorEastAsia" w:hAnsiTheme="minorEastAsia" w:cs="RyuminPro-Regular" w:hint="eastAsia"/>
          <w:kern w:val="0"/>
          <w:sz w:val="18"/>
          <w:szCs w:val="18"/>
        </w:rPr>
        <w:t xml:space="preserve">　小区画型ヘッドを設置する場合は，次によること。</w:t>
      </w:r>
    </w:p>
    <w:p w14:paraId="66940433"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小区画型ヘッドは，宿泊室等（宿泊室，病室，談話室，娯楽室，居</w:t>
      </w:r>
    </w:p>
    <w:p w14:paraId="5771F31D"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間，寝室，教養室，休憩室，面会室，休養室等が該当する。）に設置</w:t>
      </w:r>
    </w:p>
    <w:p w14:paraId="49889087" w14:textId="77777777" w:rsidR="00F51688" w:rsidRDefault="00D61D8B" w:rsidP="00F51688">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す</w:t>
      </w:r>
      <w:r w:rsidR="0095347A" w:rsidRPr="00001160">
        <w:rPr>
          <w:rFonts w:asciiTheme="minorEastAsia" w:hAnsiTheme="minorEastAsia" w:cs="RyuminPro-Regular" w:hint="eastAsia"/>
          <w:kern w:val="0"/>
          <w:sz w:val="18"/>
          <w:szCs w:val="18"/>
        </w:rPr>
        <w:t>ることができるものであること。</w:t>
      </w:r>
    </w:p>
    <w:p w14:paraId="171D6197" w14:textId="77777777" w:rsidR="00F51688" w:rsidRDefault="0095347A" w:rsidP="00F51688">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なお，一室の床面積は，概ねヘッド</w:t>
      </w:r>
      <w:r w:rsidR="00F51688">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個により包含できる範囲（約</w:t>
      </w:r>
    </w:p>
    <w:p w14:paraId="5D358976" w14:textId="77777777" w:rsidR="00F51688"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㎡）とすること。◆</w:t>
      </w:r>
    </w:p>
    <w:p w14:paraId="69E76921" w14:textId="77777777" w:rsidR="00530DEC"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530DEC">
        <w:rPr>
          <w:rFonts w:asciiTheme="minorEastAsia" w:hAnsiTheme="minorEastAsia" w:cs="RyuminPro-Regular" w:hint="eastAsia"/>
          <w:kern w:val="0"/>
          <w:sz w:val="18"/>
          <w:szCs w:val="18"/>
        </w:rPr>
        <w:t>ヘッドを同一の宿泊室等に２以上設置する場合は，</w:t>
      </w:r>
      <w:r w:rsidRPr="00001160">
        <w:rPr>
          <w:rFonts w:asciiTheme="minorEastAsia" w:hAnsiTheme="minorEastAsia" w:cs="RyuminPro-Regular" w:hint="eastAsia"/>
          <w:kern w:val="0"/>
          <w:sz w:val="18"/>
          <w:szCs w:val="18"/>
        </w:rPr>
        <w:t>ヘッド相互の設</w:t>
      </w:r>
    </w:p>
    <w:p w14:paraId="6DB8FB17" w14:textId="77777777" w:rsidR="00BB0123" w:rsidRDefault="0095347A" w:rsidP="00530DEC">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置間隔が，</w:t>
      </w:r>
      <w:r w:rsidR="00F51688">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ｍ以下とならないように設置すること。</w:t>
      </w:r>
      <w:r w:rsidR="00530DEC">
        <w:rPr>
          <w:rFonts w:asciiTheme="minorEastAsia" w:hAnsiTheme="minorEastAsia" w:cs="RyuminPro-Regular" w:hint="eastAsia"/>
          <w:kern w:val="0"/>
          <w:sz w:val="18"/>
          <w:szCs w:val="18"/>
        </w:rPr>
        <w:t>ただし，当該ヘ</w:t>
      </w:r>
    </w:p>
    <w:p w14:paraId="6C8594F8" w14:textId="77777777" w:rsidR="00BB0123" w:rsidRDefault="00530DEC"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ッドの放水圧力における散水形状から判断し，</w:t>
      </w:r>
      <w:r w:rsidR="00BB0123">
        <w:rPr>
          <w:rFonts w:asciiTheme="minorEastAsia" w:hAnsiTheme="minorEastAsia" w:cs="RyuminPro-Regular" w:hint="eastAsia"/>
          <w:kern w:val="0"/>
          <w:sz w:val="18"/>
          <w:szCs w:val="18"/>
        </w:rPr>
        <w:t>隣接するヘッドの感熱</w:t>
      </w:r>
    </w:p>
    <w:p w14:paraId="5BB0D26C" w14:textId="77777777" w:rsidR="00BB0123"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部を濡らすおそれがないと認められる場合，被水防止措置を講じたヘ</w:t>
      </w:r>
    </w:p>
    <w:p w14:paraId="29855B78" w14:textId="77777777" w:rsidR="00BB0123"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ッドを用いる場合又は遮水のための垂れ壁等を設けた場合は，この限</w:t>
      </w:r>
    </w:p>
    <w:p w14:paraId="7C12C316" w14:textId="77777777" w:rsidR="00F51688" w:rsidRDefault="00BB0123" w:rsidP="00530DEC">
      <w:pPr>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りでない。</w:t>
      </w:r>
    </w:p>
    <w:p w14:paraId="76D3218B" w14:textId="77777777" w:rsidR="00F51688" w:rsidRDefault="0095347A" w:rsidP="00F51688">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デフレクターから下方</w:t>
      </w:r>
      <w:r w:rsidRPr="00001160">
        <w:rPr>
          <w:rFonts w:asciiTheme="minorEastAsia" w:hAnsiTheme="minorEastAsia" w:cs="RyuminPro-Regular"/>
          <w:kern w:val="0"/>
          <w:sz w:val="18"/>
          <w:szCs w:val="18"/>
        </w:rPr>
        <w:t>0</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45</w:t>
      </w:r>
      <w:r w:rsidRPr="00001160">
        <w:rPr>
          <w:rFonts w:asciiTheme="minorEastAsia" w:hAnsiTheme="minorEastAsia" w:cs="RyuminPro-Regular" w:hint="eastAsia"/>
          <w:kern w:val="0"/>
          <w:sz w:val="18"/>
          <w:szCs w:val="18"/>
        </w:rPr>
        <w:t>ｍ以内で，かつ，水平方向の壁面までの</w:t>
      </w:r>
    </w:p>
    <w:p w14:paraId="1CBAC9C2" w14:textId="77777777" w:rsidR="0095347A" w:rsidRPr="00001160" w:rsidRDefault="0095347A" w:rsidP="00F51688">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間の範囲には，何も設けられまたは置かれていないこと。（下図参照）</w:t>
      </w:r>
    </w:p>
    <w:p w14:paraId="44DADF7C" w14:textId="77777777" w:rsidR="0095347A" w:rsidRPr="00001160" w:rsidRDefault="00774FBB" w:rsidP="00774FBB">
      <w:pPr>
        <w:jc w:val="right"/>
        <w:rPr>
          <w:rFonts w:asciiTheme="minorEastAsia" w:hAnsiTheme="minorEastAsia"/>
        </w:rPr>
      </w:pPr>
      <w:r>
        <w:rPr>
          <w:rFonts w:asciiTheme="minorEastAsia" w:hAnsiTheme="minorEastAsia"/>
          <w:noProof/>
        </w:rPr>
        <w:drawing>
          <wp:inline distT="0" distB="0" distL="0" distR="0" wp14:anchorId="52A857CF" wp14:editId="1F3D7851">
            <wp:extent cx="3860800" cy="1722464"/>
            <wp:effectExtent l="0" t="0" r="6350" b="0"/>
            <wp:docPr id="9" name="図 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C43BD.tmp"/>
                    <pic:cNvPicPr/>
                  </pic:nvPicPr>
                  <pic:blipFill>
                    <a:blip r:embed="rId16">
                      <a:extLst>
                        <a:ext uri="{28A0092B-C50C-407E-A947-70E740481C1C}">
                          <a14:useLocalDpi xmlns:a14="http://schemas.microsoft.com/office/drawing/2010/main" val="0"/>
                        </a:ext>
                      </a:extLst>
                    </a:blip>
                    <a:stretch>
                      <a:fillRect/>
                    </a:stretch>
                  </pic:blipFill>
                  <pic:spPr>
                    <a:xfrm>
                      <a:off x="0" y="0"/>
                      <a:ext cx="3875316" cy="1728940"/>
                    </a:xfrm>
                    <a:prstGeom prst="rect">
                      <a:avLst/>
                    </a:prstGeom>
                  </pic:spPr>
                </pic:pic>
              </a:graphicData>
            </a:graphic>
          </wp:inline>
        </w:drawing>
      </w:r>
    </w:p>
    <w:p w14:paraId="1BBC60E1" w14:textId="77777777" w:rsidR="00774FBB" w:rsidRDefault="00BB0123" w:rsidP="00774FBB">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⑿</w:t>
      </w:r>
      <w:r w:rsidR="0095347A" w:rsidRPr="00001160">
        <w:rPr>
          <w:rFonts w:asciiTheme="minorEastAsia" w:hAnsiTheme="minorEastAsia" w:cs="RyuminPro-Regular" w:hint="eastAsia"/>
          <w:kern w:val="0"/>
          <w:sz w:val="18"/>
          <w:szCs w:val="18"/>
        </w:rPr>
        <w:t xml:space="preserve">　側壁型ヘッドは，宿泊室等，廊下，通路等（フロント，ロビー等を含</w:t>
      </w:r>
    </w:p>
    <w:p w14:paraId="24DD607F" w14:textId="77777777" w:rsidR="0095347A" w:rsidRPr="00D61D8B" w:rsidRDefault="0095347A" w:rsidP="00774FBB">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む。）に設置することができるものであること。</w:t>
      </w:r>
    </w:p>
    <w:p w14:paraId="5BCBA9EC" w14:textId="77777777" w:rsidR="00774FBB" w:rsidRDefault="00774FBB" w:rsidP="00774FBB">
      <w:pPr>
        <w:jc w:val="right"/>
        <w:rPr>
          <w:rFonts w:asciiTheme="minorEastAsia" w:hAnsiTheme="minorEastAsia"/>
        </w:rPr>
      </w:pPr>
      <w:r>
        <w:rPr>
          <w:rFonts w:asciiTheme="minorEastAsia" w:hAnsiTheme="minorEastAsia"/>
          <w:noProof/>
        </w:rPr>
        <w:drawing>
          <wp:inline distT="0" distB="0" distL="0" distR="0" wp14:anchorId="143D8648" wp14:editId="17553D3E">
            <wp:extent cx="3860800" cy="1547968"/>
            <wp:effectExtent l="0" t="0" r="6350" b="0"/>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CF079.tmp"/>
                    <pic:cNvPicPr/>
                  </pic:nvPicPr>
                  <pic:blipFill>
                    <a:blip r:embed="rId17">
                      <a:extLst>
                        <a:ext uri="{28A0092B-C50C-407E-A947-70E740481C1C}">
                          <a14:useLocalDpi xmlns:a14="http://schemas.microsoft.com/office/drawing/2010/main" val="0"/>
                        </a:ext>
                      </a:extLst>
                    </a:blip>
                    <a:stretch>
                      <a:fillRect/>
                    </a:stretch>
                  </pic:blipFill>
                  <pic:spPr>
                    <a:xfrm>
                      <a:off x="0" y="0"/>
                      <a:ext cx="3876019" cy="1554070"/>
                    </a:xfrm>
                    <a:prstGeom prst="rect">
                      <a:avLst/>
                    </a:prstGeom>
                  </pic:spPr>
                </pic:pic>
              </a:graphicData>
            </a:graphic>
          </wp:inline>
        </w:drawing>
      </w:r>
    </w:p>
    <w:p w14:paraId="2F42AF02" w14:textId="77777777" w:rsidR="00774FBB" w:rsidRDefault="00774FBB" w:rsidP="00774FBB">
      <w:pPr>
        <w:ind w:firstLineChars="100" w:firstLine="181"/>
        <w:jc w:val="left"/>
        <w:rPr>
          <w:rFonts w:asciiTheme="minorEastAsia" w:hAnsiTheme="minorEastAsia"/>
        </w:rPr>
      </w:pPr>
      <w:r w:rsidRPr="00774FBB">
        <w:rPr>
          <w:rFonts w:asciiTheme="minorEastAsia" w:hAnsiTheme="minorEastAsia" w:hint="eastAsia"/>
          <w:b/>
          <w:bCs/>
          <w:sz w:val="18"/>
          <w:szCs w:val="20"/>
        </w:rPr>
        <w:t>４</w:t>
      </w:r>
      <w:r>
        <w:rPr>
          <w:rFonts w:asciiTheme="minorEastAsia" w:hAnsiTheme="minorEastAsia" w:hint="eastAsia"/>
          <w:sz w:val="18"/>
          <w:szCs w:val="20"/>
        </w:rPr>
        <w:t xml:space="preserve">　</w:t>
      </w:r>
      <w:r w:rsidR="0095347A" w:rsidRPr="00001160">
        <w:rPr>
          <w:rFonts w:asciiTheme="minorEastAsia" w:hAnsiTheme="minorEastAsia" w:cs="FutoGoB101Pro-Bold" w:hint="eastAsia"/>
          <w:b/>
          <w:bCs/>
          <w:kern w:val="0"/>
          <w:sz w:val="18"/>
          <w:szCs w:val="18"/>
        </w:rPr>
        <w:t>ヘッドの設置を要しない部分及びその取扱い</w:t>
      </w:r>
    </w:p>
    <w:p w14:paraId="2C40A543" w14:textId="77777777" w:rsidR="00774FBB" w:rsidRDefault="0095347A"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⑴　放水による消火が不適当な用途や出火危険が少なく万一出火したとし</w:t>
      </w:r>
    </w:p>
    <w:p w14:paraId="4710C465"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ても他に延焼する危険が少ない等としてヘッドの設置を要しない部分と</w:t>
      </w:r>
    </w:p>
    <w:p w14:paraId="694B3459"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項の規定によるほか，次によること。</w:t>
      </w:r>
    </w:p>
    <w:p w14:paraId="05243C7D"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ア　ボイラー室，乾燥室，その他多量の火気を使用する室。</w:t>
      </w:r>
    </w:p>
    <w:p w14:paraId="5A312814"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号に規定するレントゲン室等には，次の用に</w:t>
      </w:r>
    </w:p>
    <w:p w14:paraId="2ADB6899"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供する室が含まれるものであること。</w:t>
      </w:r>
    </w:p>
    <w:p w14:paraId="3E488D8C"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536"/>
        </w:rPr>
        <w:t>(</w:t>
      </w:r>
      <w:r w:rsidR="0095347A" w:rsidRPr="00774FBB">
        <w:rPr>
          <w:rFonts w:asciiTheme="minorEastAsia" w:hAnsiTheme="minorEastAsia" w:cs="RyuminPro-Regular" w:hint="eastAsia"/>
          <w:w w:val="50"/>
          <w:kern w:val="0"/>
          <w:sz w:val="18"/>
          <w:szCs w:val="18"/>
          <w:fitText w:val="180" w:id="-1209825536"/>
        </w:rPr>
        <w:t>ア</w:t>
      </w:r>
      <w:r w:rsidRPr="00774FBB">
        <w:rPr>
          <w:rFonts w:asciiTheme="minorEastAsia" w:hAnsiTheme="minorEastAsia" w:cs="RyuminPro-Regular" w:hint="eastAsia"/>
          <w:w w:val="50"/>
          <w:kern w:val="0"/>
          <w:sz w:val="18"/>
          <w:szCs w:val="18"/>
          <w:fitText w:val="180" w:id="-1209825536"/>
        </w:rPr>
        <w:t>)</w:t>
      </w:r>
      <w:r w:rsidR="0095347A" w:rsidRPr="00001160">
        <w:rPr>
          <w:rFonts w:asciiTheme="minorEastAsia" w:hAnsiTheme="minorEastAsia" w:cs="RyuminPro-Regular" w:hint="eastAsia"/>
          <w:kern w:val="0"/>
          <w:sz w:val="18"/>
          <w:szCs w:val="18"/>
        </w:rPr>
        <w:t xml:space="preserve">　放射性同位元素に係る治療室</w:t>
      </w:r>
      <w:r w:rsidR="00D61D8B">
        <w:rPr>
          <w:rFonts w:asciiTheme="minorEastAsia" w:hAnsiTheme="minorEastAsia" w:cs="RyuminPro-Regular" w:hint="eastAsia"/>
          <w:kern w:val="0"/>
          <w:sz w:val="18"/>
          <w:szCs w:val="18"/>
        </w:rPr>
        <w:t>，管理室，準備室，検査室，操作室</w:t>
      </w:r>
    </w:p>
    <w:p w14:paraId="006B1725"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及び貯蔵庫｡</w:t>
      </w:r>
    </w:p>
    <w:p w14:paraId="27638D68"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535"/>
        </w:rPr>
        <w:t>(</w:t>
      </w:r>
      <w:r w:rsidR="0095347A" w:rsidRPr="00774FBB">
        <w:rPr>
          <w:rFonts w:asciiTheme="minorEastAsia" w:hAnsiTheme="minorEastAsia" w:cs="RyuminPro-Regular" w:hint="eastAsia"/>
          <w:w w:val="50"/>
          <w:kern w:val="0"/>
          <w:sz w:val="18"/>
          <w:szCs w:val="18"/>
          <w:fitText w:val="180" w:id="-1209825535"/>
        </w:rPr>
        <w:t>イ</w:t>
      </w:r>
      <w:r w:rsidRPr="00774FBB">
        <w:rPr>
          <w:rFonts w:asciiTheme="minorEastAsia" w:hAnsiTheme="minorEastAsia" w:cs="RyuminPro-Regular" w:hint="eastAsia"/>
          <w:w w:val="50"/>
          <w:kern w:val="0"/>
          <w:sz w:val="18"/>
          <w:szCs w:val="18"/>
          <w:fitText w:val="180" w:id="-1209825535"/>
        </w:rPr>
        <w:t>)</w:t>
      </w:r>
      <w:r w:rsidR="0095347A" w:rsidRPr="00001160">
        <w:rPr>
          <w:rFonts w:asciiTheme="minorEastAsia" w:hAnsiTheme="minorEastAsia" w:cs="RyuminPro-Regular" w:hint="eastAsia"/>
          <w:kern w:val="0"/>
          <w:sz w:val="18"/>
          <w:szCs w:val="18"/>
        </w:rPr>
        <w:t xml:space="preserve">　診断及び検査関係の撮影室，透視室，操作室，暗室，心臓カテー</w:t>
      </w:r>
    </w:p>
    <w:p w14:paraId="313493A5"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テル室及びＸ線テレビ室。</w:t>
      </w:r>
    </w:p>
    <w:p w14:paraId="4910DD25"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号に規定するその他これらに類する室には，</w:t>
      </w:r>
    </w:p>
    <w:p w14:paraId="2700BF7A"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次の用に供する室が含まれるものであること。</w:t>
      </w:r>
    </w:p>
    <w:p w14:paraId="62BE842F"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280"/>
        </w:rPr>
        <w:t>(</w:t>
      </w:r>
      <w:r w:rsidR="0095347A" w:rsidRPr="00774FBB">
        <w:rPr>
          <w:rFonts w:asciiTheme="minorEastAsia" w:hAnsiTheme="minorEastAsia" w:cs="RyuminPro-Regular" w:hint="eastAsia"/>
          <w:w w:val="50"/>
          <w:kern w:val="0"/>
          <w:sz w:val="18"/>
          <w:szCs w:val="18"/>
          <w:fitText w:val="180" w:id="-1209825280"/>
        </w:rPr>
        <w:t>ア</w:t>
      </w:r>
      <w:r w:rsidRPr="00774FBB">
        <w:rPr>
          <w:rFonts w:asciiTheme="minorEastAsia" w:hAnsiTheme="minorEastAsia" w:cs="RyuminPro-Regular" w:hint="eastAsia"/>
          <w:w w:val="50"/>
          <w:kern w:val="0"/>
          <w:sz w:val="18"/>
          <w:szCs w:val="18"/>
          <w:fitText w:val="180" w:id="-1209825280"/>
        </w:rPr>
        <w:t>)</w:t>
      </w:r>
      <w:r w:rsidR="0095347A" w:rsidRPr="00001160">
        <w:rPr>
          <w:rFonts w:asciiTheme="minorEastAsia" w:hAnsiTheme="minorEastAsia" w:cs="RyuminPro-Regular" w:hint="eastAsia"/>
          <w:kern w:val="0"/>
          <w:sz w:val="18"/>
          <w:szCs w:val="18"/>
        </w:rPr>
        <w:t xml:space="preserve">　回復室，洗浄滅菌室，器材室，器材洗浄室，器材準備室，滅菌水</w:t>
      </w:r>
    </w:p>
    <w:p w14:paraId="41E1E93F"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製造室，無菌室，洗浄消毒室（蒸気を熱源とするものに限る。），</w:t>
      </w:r>
    </w:p>
    <w:p w14:paraId="12BDFE7D"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陣痛室，沐浴室及び汚物室。</w:t>
      </w:r>
    </w:p>
    <w:p w14:paraId="1DD8CAC4"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279"/>
        </w:rPr>
        <w:t>(</w:t>
      </w:r>
      <w:r w:rsidR="0095347A" w:rsidRPr="00774FBB">
        <w:rPr>
          <w:rFonts w:asciiTheme="minorEastAsia" w:hAnsiTheme="minorEastAsia" w:cs="RyuminPro-Regular" w:hint="eastAsia"/>
          <w:w w:val="50"/>
          <w:kern w:val="0"/>
          <w:sz w:val="18"/>
          <w:szCs w:val="18"/>
          <w:fitText w:val="180" w:id="-1209825279"/>
        </w:rPr>
        <w:t>イ</w:t>
      </w:r>
      <w:r w:rsidRPr="00774FBB">
        <w:rPr>
          <w:rFonts w:asciiTheme="minorEastAsia" w:hAnsiTheme="minorEastAsia" w:cs="RyuminPro-Regular" w:hint="eastAsia"/>
          <w:w w:val="50"/>
          <w:kern w:val="0"/>
          <w:sz w:val="18"/>
          <w:szCs w:val="18"/>
          <w:fitText w:val="180" w:id="-1209825279"/>
        </w:rPr>
        <w:t>)</w:t>
      </w:r>
      <w:r w:rsidR="0095347A" w:rsidRPr="00001160">
        <w:rPr>
          <w:rFonts w:asciiTheme="minorEastAsia" w:hAnsiTheme="minorEastAsia" w:cs="RyuminPro-Regular" w:hint="eastAsia"/>
          <w:kern w:val="0"/>
          <w:sz w:val="18"/>
          <w:szCs w:val="18"/>
        </w:rPr>
        <w:t xml:space="preserve">　無響室，心電室，心音室，筋電室，脳波室，基礎代謝室，ガス分</w:t>
      </w:r>
    </w:p>
    <w:p w14:paraId="20E79460"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析室，肺機能検査室，胃カメラ室，超音波検査室，採液及び採血室，</w:t>
      </w:r>
    </w:p>
    <w:p w14:paraId="6F33F22D"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天秤室，細菌検査室及び培養室，血清検査室及び保存室，血液保存</w:t>
      </w:r>
    </w:p>
    <w:p w14:paraId="36DE973E"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に供される室及び解剖室。</w:t>
      </w:r>
    </w:p>
    <w:p w14:paraId="145CF8C6"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24"/>
        </w:rPr>
        <w:t>(</w:t>
      </w:r>
      <w:r w:rsidR="0095347A" w:rsidRPr="00774FBB">
        <w:rPr>
          <w:rFonts w:asciiTheme="minorEastAsia" w:hAnsiTheme="minorEastAsia" w:cs="RyuminPro-Regular" w:hint="eastAsia"/>
          <w:w w:val="50"/>
          <w:kern w:val="0"/>
          <w:sz w:val="18"/>
          <w:szCs w:val="18"/>
          <w:fitText w:val="180" w:id="-1209825024"/>
        </w:rPr>
        <w:t>ウ</w:t>
      </w:r>
      <w:r w:rsidRPr="00774FBB">
        <w:rPr>
          <w:rFonts w:asciiTheme="minorEastAsia" w:hAnsiTheme="minorEastAsia" w:cs="RyuminPro-Regular" w:hint="eastAsia"/>
          <w:w w:val="50"/>
          <w:kern w:val="0"/>
          <w:sz w:val="18"/>
          <w:szCs w:val="18"/>
          <w:fitText w:val="180" w:id="-1209825024"/>
        </w:rPr>
        <w:t>)</w:t>
      </w:r>
      <w:r w:rsidR="0095347A" w:rsidRPr="00001160">
        <w:rPr>
          <w:rFonts w:asciiTheme="minorEastAsia" w:hAnsiTheme="minorEastAsia" w:cs="RyuminPro-Regular" w:hint="eastAsia"/>
          <w:kern w:val="0"/>
          <w:sz w:val="18"/>
          <w:szCs w:val="18"/>
        </w:rPr>
        <w:t xml:space="preserve">　人工血液透析室に付属する診療室，検査室及び準備室。</w:t>
      </w:r>
    </w:p>
    <w:p w14:paraId="4DC06FD6"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3"/>
        </w:rPr>
        <w:t>(</w:t>
      </w:r>
      <w:r w:rsidR="0095347A" w:rsidRPr="00774FBB">
        <w:rPr>
          <w:rFonts w:asciiTheme="minorEastAsia" w:hAnsiTheme="minorEastAsia" w:cs="RyuminPro-Regular" w:hint="eastAsia"/>
          <w:w w:val="50"/>
          <w:kern w:val="0"/>
          <w:sz w:val="18"/>
          <w:szCs w:val="18"/>
          <w:fitText w:val="180" w:id="-1209825023"/>
        </w:rPr>
        <w:t>エ</w:t>
      </w:r>
      <w:r w:rsidRPr="00774FBB">
        <w:rPr>
          <w:rFonts w:asciiTheme="minorEastAsia" w:hAnsiTheme="minorEastAsia" w:cs="RyuminPro-Regular" w:hint="eastAsia"/>
          <w:w w:val="50"/>
          <w:kern w:val="0"/>
          <w:sz w:val="18"/>
          <w:szCs w:val="18"/>
          <w:fitText w:val="180" w:id="-1209825023"/>
        </w:rPr>
        <w:t>)</w:t>
      </w:r>
      <w:r w:rsidR="0095347A" w:rsidRPr="00001160">
        <w:rPr>
          <w:rFonts w:asciiTheme="minorEastAsia" w:hAnsiTheme="minorEastAsia" w:cs="RyuminPro-Regular" w:hint="eastAsia"/>
          <w:kern w:val="0"/>
          <w:sz w:val="18"/>
          <w:szCs w:val="18"/>
        </w:rPr>
        <w:t xml:space="preserve">　特殊浴室，蘇生室，バイオクリン室（白血病，臓器移植，火傷等</w:t>
      </w:r>
    </w:p>
    <w:p w14:paraId="6A8F4F83" w14:textId="77777777" w:rsidR="00774FBB" w:rsidRDefault="0095347A" w:rsidP="00774FBB">
      <w:pPr>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治療室｡），新生児室，未熟児室，授乳室，調乳室，隔離室及び観察</w:t>
      </w:r>
    </w:p>
    <w:p w14:paraId="16EA4E93"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室（未熟児の観察に限る。）</w:t>
      </w:r>
    </w:p>
    <w:p w14:paraId="35D52C27"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2"/>
        </w:rPr>
        <w:t>(</w:t>
      </w:r>
      <w:r w:rsidR="0095347A" w:rsidRPr="00774FBB">
        <w:rPr>
          <w:rFonts w:asciiTheme="minorEastAsia" w:hAnsiTheme="minorEastAsia" w:cs="RyuminPro-Regular" w:hint="eastAsia"/>
          <w:w w:val="50"/>
          <w:kern w:val="0"/>
          <w:sz w:val="18"/>
          <w:szCs w:val="18"/>
          <w:fitText w:val="180" w:id="-1209825022"/>
        </w:rPr>
        <w:t>オ</w:t>
      </w:r>
      <w:r w:rsidRPr="00774FBB">
        <w:rPr>
          <w:rFonts w:asciiTheme="minorEastAsia" w:hAnsiTheme="minorEastAsia" w:cs="RyuminPro-Regular" w:hint="eastAsia"/>
          <w:w w:val="50"/>
          <w:kern w:val="0"/>
          <w:sz w:val="18"/>
          <w:szCs w:val="18"/>
          <w:fitText w:val="180" w:id="-1209825022"/>
        </w:rPr>
        <w:t>)</w:t>
      </w:r>
      <w:r w:rsidR="0095347A" w:rsidRPr="00001160">
        <w:rPr>
          <w:rFonts w:asciiTheme="minorEastAsia" w:hAnsiTheme="minorEastAsia" w:cs="RyuminPro-Regular" w:hint="eastAsia"/>
          <w:kern w:val="0"/>
          <w:sz w:val="18"/>
          <w:szCs w:val="18"/>
        </w:rPr>
        <w:t xml:space="preserve">　製剤部の無菌室，注射液製造室及び消毒室（蒸気を熱源とするも</w:t>
      </w:r>
    </w:p>
    <w:p w14:paraId="4E0BAA56"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のに限る｡）</w:t>
      </w:r>
    </w:p>
    <w:p w14:paraId="30927ABD" w14:textId="77777777" w:rsidR="00774FBB" w:rsidRDefault="005E5483" w:rsidP="00774FBB">
      <w:pPr>
        <w:ind w:firstLineChars="800" w:firstLine="720"/>
        <w:jc w:val="left"/>
        <w:rPr>
          <w:rFonts w:asciiTheme="minorEastAsia" w:hAnsiTheme="minorEastAsia" w:cs="RyuminPro-Regular"/>
          <w:kern w:val="0"/>
          <w:sz w:val="18"/>
          <w:szCs w:val="18"/>
        </w:rPr>
      </w:pPr>
      <w:r w:rsidRPr="00774FBB">
        <w:rPr>
          <w:rFonts w:asciiTheme="minorEastAsia" w:hAnsiTheme="minorEastAsia" w:cs="RyuminPro-Regular" w:hint="eastAsia"/>
          <w:w w:val="50"/>
          <w:kern w:val="0"/>
          <w:sz w:val="18"/>
          <w:szCs w:val="18"/>
          <w:fitText w:val="180" w:id="-1209825021"/>
        </w:rPr>
        <w:t>(</w:t>
      </w:r>
      <w:r w:rsidR="0095347A" w:rsidRPr="00774FBB">
        <w:rPr>
          <w:rFonts w:asciiTheme="minorEastAsia" w:hAnsiTheme="minorEastAsia" w:cs="RyuminPro-Regular" w:hint="eastAsia"/>
          <w:w w:val="50"/>
          <w:kern w:val="0"/>
          <w:sz w:val="18"/>
          <w:szCs w:val="18"/>
          <w:fitText w:val="180" w:id="-1209825021"/>
        </w:rPr>
        <w:t>カ</w:t>
      </w:r>
      <w:r w:rsidRPr="00774FBB">
        <w:rPr>
          <w:rFonts w:asciiTheme="minorEastAsia" w:hAnsiTheme="minorEastAsia" w:cs="RyuminPro-Regular" w:hint="eastAsia"/>
          <w:w w:val="50"/>
          <w:kern w:val="0"/>
          <w:sz w:val="18"/>
          <w:szCs w:val="18"/>
          <w:fitText w:val="180" w:id="-1209825021"/>
        </w:rPr>
        <w:t>)</w:t>
      </w:r>
      <w:r w:rsidR="00D61D8B">
        <w:rPr>
          <w:rFonts w:asciiTheme="minorEastAsia" w:hAnsiTheme="minorEastAsia" w:cs="RyuminPro-Regular" w:hint="eastAsia"/>
          <w:kern w:val="0"/>
          <w:sz w:val="18"/>
          <w:szCs w:val="18"/>
        </w:rPr>
        <w:t xml:space="preserve">　医療機器</w:t>
      </w:r>
      <w:r w:rsidR="00BB0123">
        <w:rPr>
          <w:rFonts w:asciiTheme="minorEastAsia" w:hAnsiTheme="minorEastAsia" w:cs="RyuminPro-Regular" w:hint="eastAsia"/>
          <w:kern w:val="0"/>
          <w:sz w:val="18"/>
          <w:szCs w:val="18"/>
        </w:rPr>
        <w:t>を</w:t>
      </w:r>
      <w:r w:rsidR="00D61D8B">
        <w:rPr>
          <w:rFonts w:asciiTheme="minorEastAsia" w:hAnsiTheme="minorEastAsia" w:cs="RyuminPro-Regular" w:hint="eastAsia"/>
          <w:kern w:val="0"/>
          <w:sz w:val="18"/>
          <w:szCs w:val="18"/>
        </w:rPr>
        <w:t>備えた診察室，医療機器を備えた理学療法室及び霊安</w:t>
      </w:r>
    </w:p>
    <w:p w14:paraId="7E7B61CC" w14:textId="77777777" w:rsidR="00774FBB" w:rsidRDefault="0095347A" w:rsidP="00774FBB">
      <w:pPr>
        <w:ind w:firstLineChars="500" w:firstLine="900"/>
        <w:jc w:val="left"/>
        <w:rPr>
          <w:rFonts w:asciiTheme="minorEastAsia" w:hAnsiTheme="minorEastAsia"/>
        </w:rPr>
      </w:pPr>
      <w:r w:rsidRPr="00001160">
        <w:rPr>
          <w:rFonts w:asciiTheme="minorEastAsia" w:hAnsiTheme="minorEastAsia" w:cs="RyuminPro-Regular" w:hint="eastAsia"/>
          <w:kern w:val="0"/>
          <w:sz w:val="18"/>
          <w:szCs w:val="18"/>
        </w:rPr>
        <w:t>室。</w:t>
      </w:r>
    </w:p>
    <w:p w14:paraId="5E63D7B4"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20"/>
        </w:rPr>
        <w:t>(</w:t>
      </w:r>
      <w:r w:rsidR="0095347A" w:rsidRPr="00774FBB">
        <w:rPr>
          <w:rFonts w:asciiTheme="minorEastAsia" w:hAnsiTheme="minorEastAsia" w:cs="RyuminPro-Regular" w:hint="eastAsia"/>
          <w:w w:val="50"/>
          <w:kern w:val="0"/>
          <w:sz w:val="18"/>
          <w:szCs w:val="18"/>
          <w:fitText w:val="180" w:id="-1209825020"/>
        </w:rPr>
        <w:t>キ</w:t>
      </w:r>
      <w:r w:rsidRPr="00774FBB">
        <w:rPr>
          <w:rFonts w:asciiTheme="minorEastAsia" w:hAnsiTheme="minorEastAsia" w:cs="RyuminPro-Regular" w:hint="eastAsia"/>
          <w:w w:val="50"/>
          <w:kern w:val="0"/>
          <w:sz w:val="18"/>
          <w:szCs w:val="18"/>
          <w:fitText w:val="180" w:id="-1209825020"/>
        </w:rPr>
        <w:t>)</w:t>
      </w:r>
      <w:r w:rsidR="0095347A" w:rsidRPr="00001160">
        <w:rPr>
          <w:rFonts w:asciiTheme="minorEastAsia" w:hAnsiTheme="minorEastAsia" w:cs="RyuminPro-Regular" w:hint="eastAsia"/>
          <w:kern w:val="0"/>
          <w:sz w:val="18"/>
          <w:szCs w:val="18"/>
        </w:rPr>
        <w:t xml:space="preserve">　手術室関連モニター室。</w:t>
      </w:r>
    </w:p>
    <w:p w14:paraId="3756F353"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9"/>
        </w:rPr>
        <w:t>(</w:t>
      </w:r>
      <w:r w:rsidR="0095347A" w:rsidRPr="00774FBB">
        <w:rPr>
          <w:rFonts w:asciiTheme="minorEastAsia" w:hAnsiTheme="minorEastAsia" w:cs="RyuminPro-Regular" w:hint="eastAsia"/>
          <w:w w:val="50"/>
          <w:kern w:val="0"/>
          <w:sz w:val="18"/>
          <w:szCs w:val="18"/>
          <w:fitText w:val="180" w:id="-1209825019"/>
        </w:rPr>
        <w:t>ク</w:t>
      </w:r>
      <w:r w:rsidRPr="00774FBB">
        <w:rPr>
          <w:rFonts w:asciiTheme="minorEastAsia" w:hAnsiTheme="minorEastAsia" w:cs="RyuminPro-Regular" w:hint="eastAsia"/>
          <w:w w:val="50"/>
          <w:kern w:val="0"/>
          <w:sz w:val="18"/>
          <w:szCs w:val="18"/>
          <w:fitText w:val="180" w:id="-1209825019"/>
        </w:rPr>
        <w:t>)</w:t>
      </w:r>
      <w:r w:rsidR="0095347A" w:rsidRPr="00001160">
        <w:rPr>
          <w:rFonts w:asciiTheme="minorEastAsia" w:hAnsiTheme="minorEastAsia" w:cs="RyuminPro-Regular" w:hint="eastAsia"/>
          <w:kern w:val="0"/>
          <w:sz w:val="18"/>
          <w:szCs w:val="18"/>
        </w:rPr>
        <w:t xml:space="preserve">　ギブス室。</w:t>
      </w:r>
    </w:p>
    <w:p w14:paraId="1DC19650"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8"/>
        </w:rPr>
        <w:t>(</w:t>
      </w:r>
      <w:r w:rsidR="0095347A" w:rsidRPr="00774FBB">
        <w:rPr>
          <w:rFonts w:asciiTheme="minorEastAsia" w:hAnsiTheme="minorEastAsia" w:cs="RyuminPro-Regular" w:hint="eastAsia"/>
          <w:w w:val="50"/>
          <w:kern w:val="0"/>
          <w:sz w:val="18"/>
          <w:szCs w:val="18"/>
          <w:fitText w:val="180" w:id="-1209825018"/>
        </w:rPr>
        <w:t>ケ</w:t>
      </w:r>
      <w:r w:rsidRPr="00774FBB">
        <w:rPr>
          <w:rFonts w:asciiTheme="minorEastAsia" w:hAnsiTheme="minorEastAsia" w:cs="RyuminPro-Regular" w:hint="eastAsia"/>
          <w:w w:val="50"/>
          <w:kern w:val="0"/>
          <w:sz w:val="18"/>
          <w:szCs w:val="18"/>
          <w:fitText w:val="180" w:id="-1209825018"/>
        </w:rPr>
        <w:t>)</w:t>
      </w:r>
      <w:r w:rsidR="0095347A" w:rsidRPr="00001160">
        <w:rPr>
          <w:rFonts w:asciiTheme="minorEastAsia" w:hAnsiTheme="minorEastAsia" w:cs="RyuminPro-Regular" w:hint="eastAsia"/>
          <w:kern w:val="0"/>
          <w:sz w:val="18"/>
          <w:szCs w:val="18"/>
        </w:rPr>
        <w:t xml:space="preserve">　手術ホール的廊下。</w:t>
      </w:r>
    </w:p>
    <w:p w14:paraId="26B048C4" w14:textId="77777777" w:rsidR="00774FBB" w:rsidRDefault="005E5483" w:rsidP="00774FBB">
      <w:pPr>
        <w:ind w:firstLineChars="800" w:firstLine="720"/>
        <w:jc w:val="left"/>
        <w:rPr>
          <w:rFonts w:asciiTheme="minorEastAsia" w:hAnsiTheme="minorEastAsia"/>
        </w:rPr>
      </w:pPr>
      <w:r w:rsidRPr="00774FBB">
        <w:rPr>
          <w:rFonts w:asciiTheme="minorEastAsia" w:hAnsiTheme="minorEastAsia" w:cs="RyuminPro-Regular" w:hint="eastAsia"/>
          <w:w w:val="50"/>
          <w:kern w:val="0"/>
          <w:sz w:val="18"/>
          <w:szCs w:val="18"/>
          <w:fitText w:val="180" w:id="-1209825017"/>
        </w:rPr>
        <w:t>(</w:t>
      </w:r>
      <w:r w:rsidR="0095347A" w:rsidRPr="00774FBB">
        <w:rPr>
          <w:rFonts w:asciiTheme="minorEastAsia" w:hAnsiTheme="minorEastAsia" w:cs="RyuminPro-Regular" w:hint="eastAsia"/>
          <w:w w:val="50"/>
          <w:kern w:val="0"/>
          <w:sz w:val="18"/>
          <w:szCs w:val="18"/>
          <w:fitText w:val="180" w:id="-1209825017"/>
        </w:rPr>
        <w:t>コ</w:t>
      </w:r>
      <w:r w:rsidRPr="00774FBB">
        <w:rPr>
          <w:rFonts w:asciiTheme="minorEastAsia" w:hAnsiTheme="minorEastAsia" w:cs="RyuminPro-Regular" w:hint="eastAsia"/>
          <w:w w:val="50"/>
          <w:kern w:val="0"/>
          <w:sz w:val="18"/>
          <w:szCs w:val="18"/>
          <w:fitText w:val="180" w:id="-1209825017"/>
        </w:rPr>
        <w:t>)</w:t>
      </w:r>
      <w:r w:rsidR="0095347A" w:rsidRPr="00001160">
        <w:rPr>
          <w:rFonts w:asciiTheme="minorEastAsia" w:hAnsiTheme="minorEastAsia" w:cs="RyuminPro-Regular" w:hint="eastAsia"/>
          <w:kern w:val="0"/>
          <w:sz w:val="18"/>
          <w:szCs w:val="18"/>
        </w:rPr>
        <w:t xml:space="preserve">　病理検査室，生化学検査室，臨床検査室，生理検査室等の検査室。</w:t>
      </w:r>
    </w:p>
    <w:p w14:paraId="53E4488A"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エ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号に規定するその他これらに類する場所には，</w:t>
      </w:r>
    </w:p>
    <w:p w14:paraId="77BFBEF4"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洗面所，化粧室，手洗が含まれるものであること。◆</w:t>
      </w:r>
    </w:p>
    <w:p w14:paraId="120D9B44"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オ　冷蔵庫，冷凍庫，その他これらに類する部分。◆</w:t>
      </w:r>
    </w:p>
    <w:p w14:paraId="2F0A46A9"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カ　</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㎡未満の押入れ，物置又はショーケース等で，寝具類以外の物品</w:t>
      </w:r>
    </w:p>
    <w:p w14:paraId="38459BC2" w14:textId="77777777" w:rsid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を収容するもの。◆</w:t>
      </w:r>
    </w:p>
    <w:p w14:paraId="61753D90" w14:textId="77777777" w:rsidR="00774FBB" w:rsidRDefault="0095347A" w:rsidP="00774FBB">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延焼防止上有効に区画された部分としてヘッドの設置を要しない部分</w:t>
      </w:r>
    </w:p>
    <w:p w14:paraId="69C7A037"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とは，規則第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項及び第</w:t>
      </w:r>
      <w:r w:rsidR="00774FBB">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項の規定によること。</w:t>
      </w:r>
    </w:p>
    <w:p w14:paraId="2A5A5531" w14:textId="77777777" w:rsidR="00BB0123" w:rsidRDefault="0095347A" w:rsidP="00BB0123">
      <w:pPr>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 xml:space="preserve">⑶　</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⑴及び</w:t>
      </w:r>
      <w:r w:rsidR="00774FBB">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⑵によりヘッドの設置を要しない部分は，令第</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w:t>
      </w:r>
    </w:p>
    <w:p w14:paraId="66831243" w14:textId="77777777" w:rsidR="00BB0123" w:rsidRDefault="00BB0123" w:rsidP="00BB0123">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におけるスプリンクラー設備の有効範囲内の部分には該当しないため,</w:t>
      </w:r>
    </w:p>
    <w:p w14:paraId="4D608FE5" w14:textId="77777777" w:rsidR="00BB0123" w:rsidRDefault="0095347A" w:rsidP="00BB0123">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屋内消火栓設備</w:t>
      </w:r>
      <w:r w:rsidR="00BB0123">
        <w:rPr>
          <w:rFonts w:asciiTheme="minorEastAsia" w:hAnsiTheme="minorEastAsia" w:cs="RyuminPro-Regular" w:hint="eastAsia"/>
          <w:kern w:val="0"/>
          <w:sz w:val="18"/>
          <w:szCs w:val="18"/>
        </w:rPr>
        <w:t>の設置が必要な防火対象物にあっては，当該部分に屋内</w:t>
      </w:r>
    </w:p>
    <w:p w14:paraId="0C7D3231" w14:textId="77777777" w:rsidR="00774FBB" w:rsidRPr="00BB0123" w:rsidRDefault="00BB0123" w:rsidP="00BB0123">
      <w:pPr>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消火栓設備</w:t>
      </w:r>
      <w:r w:rsidR="0095347A" w:rsidRPr="00001160">
        <w:rPr>
          <w:rFonts w:asciiTheme="minorEastAsia" w:hAnsiTheme="minorEastAsia" w:cs="RyuminPro-Regular" w:hint="eastAsia"/>
          <w:kern w:val="0"/>
          <w:sz w:val="18"/>
          <w:szCs w:val="18"/>
        </w:rPr>
        <w:t>又は補助散水栓を有効に設置すること。</w:t>
      </w:r>
    </w:p>
    <w:p w14:paraId="39FB27CA"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ただし，次のア又はイの部分は，令第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条の規定を適用し，屋内消火</w:t>
      </w:r>
    </w:p>
    <w:p w14:paraId="73324DBE" w14:textId="77777777" w:rsidR="00774FBB" w:rsidRDefault="0095347A" w:rsidP="00774FBB">
      <w:pPr>
        <w:ind w:firstLineChars="300" w:firstLine="540"/>
        <w:jc w:val="left"/>
        <w:rPr>
          <w:rFonts w:asciiTheme="minorEastAsia" w:hAnsiTheme="minorEastAsia"/>
        </w:rPr>
      </w:pPr>
      <w:r w:rsidRPr="00001160">
        <w:rPr>
          <w:rFonts w:asciiTheme="minorEastAsia" w:hAnsiTheme="minorEastAsia" w:cs="RyuminPro-Regular" w:hint="eastAsia"/>
          <w:kern w:val="0"/>
          <w:sz w:val="18"/>
          <w:szCs w:val="18"/>
        </w:rPr>
        <w:t>栓設備及び補助散水栓を設置しないことができる。★</w:t>
      </w:r>
    </w:p>
    <w:p w14:paraId="4629BAE7" w14:textId="77777777" w:rsidR="002609F0"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00774FBB">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号，第</w:t>
      </w:r>
      <w:r w:rsidR="00774FBB">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w:t>
      </w:r>
      <w:r w:rsidR="002609F0">
        <w:rPr>
          <w:rFonts w:asciiTheme="minorEastAsia" w:hAnsiTheme="minorEastAsia" w:cs="RyuminPro-Regular" w:hint="eastAsia"/>
          <w:kern w:val="0"/>
          <w:sz w:val="18"/>
          <w:szCs w:val="18"/>
        </w:rPr>
        <w:t>，第６号，第８号</w:t>
      </w:r>
      <w:r w:rsidRPr="00001160">
        <w:rPr>
          <w:rFonts w:asciiTheme="minorEastAsia" w:hAnsiTheme="minorEastAsia" w:cs="RyuminPro-Regular" w:hint="eastAsia"/>
          <w:kern w:val="0"/>
          <w:sz w:val="18"/>
          <w:szCs w:val="18"/>
        </w:rPr>
        <w:t>及び第</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号に</w:t>
      </w:r>
    </w:p>
    <w:p w14:paraId="6BDD584C" w14:textId="05C73430" w:rsidR="00774FBB" w:rsidRDefault="0095347A" w:rsidP="002609F0">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規定する部分</w:t>
      </w:r>
    </w:p>
    <w:p w14:paraId="25915991" w14:textId="77777777" w:rsidR="00774FBB" w:rsidRDefault="0095347A" w:rsidP="00774FBB">
      <w:pPr>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耐火構造の床及び壁又は防火設備である防火戸で有効に区画された</w:t>
      </w:r>
    </w:p>
    <w:p w14:paraId="5425D030"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室で次の表の左欄に掲げる床面積に応じ，右欄に掲げる消火設備を設</w:t>
      </w:r>
    </w:p>
    <w:p w14:paraId="49B0AA56"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けた部分（不活性ガス消火設備，ハロゲン化物消火設備又は粉末消火</w:t>
      </w:r>
    </w:p>
    <w:p w14:paraId="19838A79" w14:textId="77777777" w:rsidR="00774FBB" w:rsidRDefault="0095347A" w:rsidP="00774FBB">
      <w:pPr>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設備を設けた場合は，令第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774FBB">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項の規定により，令第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条の規</w:t>
      </w:r>
    </w:p>
    <w:p w14:paraId="666406A4" w14:textId="77777777" w:rsidR="0095347A" w:rsidRPr="00774FBB" w:rsidRDefault="0095347A" w:rsidP="00774FBB">
      <w:pPr>
        <w:ind w:firstLineChars="400" w:firstLine="720"/>
        <w:jc w:val="left"/>
        <w:rPr>
          <w:rFonts w:asciiTheme="minorEastAsia" w:hAnsiTheme="minorEastAsia"/>
        </w:rPr>
      </w:pPr>
      <w:r w:rsidRPr="00001160">
        <w:rPr>
          <w:rFonts w:asciiTheme="minorEastAsia" w:hAnsiTheme="minorEastAsia" w:cs="RyuminPro-Regular" w:hint="eastAsia"/>
          <w:kern w:val="0"/>
          <w:sz w:val="18"/>
          <w:szCs w:val="18"/>
        </w:rPr>
        <w:t>定の適用を要しない。）</w:t>
      </w:r>
    </w:p>
    <w:p w14:paraId="265FB4BF"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3C1B3922" wp14:editId="7B6B9D5F">
            <wp:extent cx="3727450" cy="933330"/>
            <wp:effectExtent l="0" t="0" r="6350" b="635"/>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CA4A.tmp"/>
                    <pic:cNvPicPr/>
                  </pic:nvPicPr>
                  <pic:blipFill>
                    <a:blip r:embed="rId18">
                      <a:extLst>
                        <a:ext uri="{28A0092B-C50C-407E-A947-70E740481C1C}">
                          <a14:useLocalDpi xmlns:a14="http://schemas.microsoft.com/office/drawing/2010/main" val="0"/>
                        </a:ext>
                      </a:extLst>
                    </a:blip>
                    <a:stretch>
                      <a:fillRect/>
                    </a:stretch>
                  </pic:blipFill>
                  <pic:spPr>
                    <a:xfrm>
                      <a:off x="0" y="0"/>
                      <a:ext cx="3744305" cy="937550"/>
                    </a:xfrm>
                    <a:prstGeom prst="rect">
                      <a:avLst/>
                    </a:prstGeom>
                  </pic:spPr>
                </pic:pic>
              </a:graphicData>
            </a:graphic>
          </wp:inline>
        </w:drawing>
      </w:r>
    </w:p>
    <w:p w14:paraId="40A5BDD5" w14:textId="77777777" w:rsidR="005861FD" w:rsidRDefault="005861FD" w:rsidP="005861F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BB0123">
        <w:rPr>
          <w:rFonts w:asciiTheme="minorEastAsia" w:hAnsiTheme="minorEastAsia" w:cs="FutoGoB101Pro-Bold" w:hint="eastAsia"/>
          <w:b/>
          <w:bCs/>
          <w:kern w:val="0"/>
          <w:sz w:val="18"/>
          <w:szCs w:val="18"/>
        </w:rPr>
        <w:t>令第32条の</w:t>
      </w:r>
      <w:r w:rsidR="0095347A" w:rsidRPr="00001160">
        <w:rPr>
          <w:rFonts w:asciiTheme="minorEastAsia" w:hAnsiTheme="minorEastAsia" w:cs="FutoGoB101Pro-Bold" w:hint="eastAsia"/>
          <w:b/>
          <w:bCs/>
          <w:kern w:val="0"/>
          <w:sz w:val="18"/>
          <w:szCs w:val="18"/>
        </w:rPr>
        <w:t>特例基準</w:t>
      </w:r>
    </w:p>
    <w:p w14:paraId="317061EE" w14:textId="77777777" w:rsidR="00BB0123" w:rsidRPr="00BB0123" w:rsidRDefault="00BB0123" w:rsidP="005861FD">
      <w:pPr>
        <w:autoSpaceDE w:val="0"/>
        <w:autoSpaceDN w:val="0"/>
        <w:adjustRightInd w:val="0"/>
        <w:ind w:firstLineChars="100" w:firstLine="180"/>
        <w:jc w:val="left"/>
        <w:rPr>
          <w:rFonts w:asciiTheme="minorEastAsia" w:hAnsiTheme="minorEastAsia" w:cs="FutoGoB101Pro-Bold"/>
          <w:kern w:val="0"/>
          <w:sz w:val="18"/>
          <w:szCs w:val="18"/>
        </w:rPr>
      </w:pPr>
      <w:r w:rsidRPr="00BB0123">
        <w:rPr>
          <w:rFonts w:asciiTheme="minorEastAsia" w:hAnsiTheme="minorEastAsia" w:cs="FutoGoB101Pro-Bold" w:hint="eastAsia"/>
          <w:kern w:val="0"/>
          <w:sz w:val="18"/>
          <w:szCs w:val="18"/>
        </w:rPr>
        <w:t xml:space="preserve">　⑴</w:t>
      </w:r>
      <w:r>
        <w:rPr>
          <w:rFonts w:asciiTheme="minorEastAsia" w:hAnsiTheme="minorEastAsia" w:cs="FutoGoB101Pro-Bold" w:hint="eastAsia"/>
          <w:kern w:val="0"/>
          <w:sz w:val="18"/>
          <w:szCs w:val="18"/>
        </w:rPr>
        <w:t xml:space="preserve">　第２屋内消火栓設備の技術基準９⑷の規定を準用する。</w:t>
      </w:r>
    </w:p>
    <w:p w14:paraId="3F69C13A" w14:textId="77777777" w:rsidR="00BB0123" w:rsidRDefault="00BB0123" w:rsidP="005861FD">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⑵　</w:t>
      </w:r>
      <w:r w:rsidR="0095347A" w:rsidRPr="00001160">
        <w:rPr>
          <w:rFonts w:asciiTheme="minorEastAsia" w:hAnsiTheme="minorEastAsia" w:cs="RyuminPro-Regular" w:hint="eastAsia"/>
          <w:kern w:val="0"/>
          <w:sz w:val="18"/>
          <w:szCs w:val="18"/>
        </w:rPr>
        <w:t>厨房設備が設置されている室で，厨房設備にフード等用簡易自動消火</w:t>
      </w:r>
    </w:p>
    <w:p w14:paraId="572698C6"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装置（平成</w:t>
      </w:r>
      <w:r w:rsidR="00BB0123">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年</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月</w:t>
      </w:r>
      <w:r w:rsidRPr="00001160">
        <w:rPr>
          <w:rFonts w:asciiTheme="minorEastAsia" w:hAnsiTheme="minorEastAsia" w:cs="RyuminPro-Regular"/>
          <w:kern w:val="0"/>
          <w:sz w:val="18"/>
          <w:szCs w:val="18"/>
        </w:rPr>
        <w:t>10</w:t>
      </w:r>
      <w:r w:rsidRPr="00001160">
        <w:rPr>
          <w:rFonts w:asciiTheme="minorEastAsia" w:hAnsiTheme="minorEastAsia" w:cs="RyuminPro-Regular" w:hint="eastAsia"/>
          <w:kern w:val="0"/>
          <w:sz w:val="18"/>
          <w:szCs w:val="18"/>
        </w:rPr>
        <w:t>日消防予第</w:t>
      </w:r>
      <w:r w:rsidRPr="00001160">
        <w:rPr>
          <w:rFonts w:asciiTheme="minorEastAsia" w:hAnsiTheme="minorEastAsia" w:cs="RyuminPro-Regular"/>
          <w:kern w:val="0"/>
          <w:sz w:val="18"/>
          <w:szCs w:val="18"/>
        </w:rPr>
        <w:t>331</w:t>
      </w:r>
      <w:r w:rsidRPr="00001160">
        <w:rPr>
          <w:rFonts w:asciiTheme="minorEastAsia" w:hAnsiTheme="minorEastAsia" w:cs="RyuminPro-Regular" w:hint="eastAsia"/>
          <w:kern w:val="0"/>
          <w:sz w:val="18"/>
          <w:szCs w:val="18"/>
        </w:rPr>
        <w:t>号「フード等用簡易自動消火装置の</w:t>
      </w:r>
    </w:p>
    <w:p w14:paraId="7EBFC170"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性能及び設置の基準について」の消防庁予防課長通達に係るものをいう。</w:t>
      </w:r>
    </w:p>
    <w:p w14:paraId="1D6CD9E7"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以下｢フード等用簡易自動消火装置｣という。）が当該通達の設置基準に</w:t>
      </w:r>
    </w:p>
    <w:p w14:paraId="73F04244"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基づき設置される場合には，フード等用簡易自動消火装置の公称防護面</w:t>
      </w:r>
    </w:p>
    <w:p w14:paraId="632B1241"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積（</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のフード等用簡易自動消火装置で当該機種に明示された有効に消</w:t>
      </w:r>
    </w:p>
    <w:p w14:paraId="066822A8"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火しうる範囲の面積をいう。）の範囲内の部分については，令第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w:t>
      </w:r>
    </w:p>
    <w:p w14:paraId="64062EBE" w14:textId="77777777" w:rsidR="00BB0123" w:rsidRDefault="0095347A" w:rsidP="00BB0123">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規定を適用し，スプリンクラーヘッドの設置を免除することができる。</w:t>
      </w:r>
    </w:p>
    <w:p w14:paraId="5C3C1333" w14:textId="77777777" w:rsidR="005861FD" w:rsidRDefault="0095347A" w:rsidP="00BB0123">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w:t>
      </w:r>
    </w:p>
    <w:p w14:paraId="07B9861D" w14:textId="77777777" w:rsidR="005861FD" w:rsidRDefault="0095347A" w:rsidP="005861FD">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Ⅲ　開放型スプリンクラー設備</w:t>
      </w:r>
    </w:p>
    <w:p w14:paraId="735AC04D"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Ⅰの規定によるほか，次によること。</w:t>
      </w:r>
    </w:p>
    <w:p w14:paraId="7B904BE5" w14:textId="77777777" w:rsidR="005861FD" w:rsidRDefault="005861FD" w:rsidP="005861FD">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95347A" w:rsidRPr="00001160">
        <w:rPr>
          <w:rFonts w:asciiTheme="minorEastAsia" w:hAnsiTheme="minorEastAsia" w:cs="FutoGoB101Pro-Bold" w:hint="eastAsia"/>
          <w:b/>
          <w:bCs/>
          <w:kern w:val="0"/>
          <w:sz w:val="18"/>
          <w:szCs w:val="18"/>
        </w:rPr>
        <w:t>劇場等の舞台部及びスタジオ等に設けるスプリンクラー設備</w:t>
      </w:r>
    </w:p>
    <w:p w14:paraId="69BC8F31"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ヘッドを設置する部分</w:t>
      </w:r>
    </w:p>
    <w:p w14:paraId="01CE4683"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項の規定によること。</w:t>
      </w:r>
    </w:p>
    <w:p w14:paraId="6173BECB"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ヘッドの設置間隔</w:t>
      </w:r>
    </w:p>
    <w:p w14:paraId="306B5C39"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号イの規定によるとともに，Ⅱ</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の基準によるこ</w:t>
      </w:r>
    </w:p>
    <w:p w14:paraId="21BDC575" w14:textId="77777777" w:rsidR="005861FD" w:rsidRDefault="0095347A"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084CEFAD" w14:textId="77777777" w:rsidR="005861FD" w:rsidRDefault="0095347A" w:rsidP="005861FD">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放水区域の決定</w:t>
      </w:r>
    </w:p>
    <w:p w14:paraId="0A936EFB"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号の規定によるほか，次によること｡</w:t>
      </w:r>
    </w:p>
    <w:p w14:paraId="55155053" w14:textId="77777777" w:rsidR="005861FD" w:rsidRDefault="0095347A" w:rsidP="005861FD">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 xml:space="preserve">ア　</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放水区域は，床面積</w:t>
      </w:r>
      <w:r w:rsidRPr="00001160">
        <w:rPr>
          <w:rFonts w:asciiTheme="minorEastAsia" w:hAnsiTheme="minorEastAsia" w:cs="RyuminPro-Regular"/>
          <w:kern w:val="0"/>
          <w:sz w:val="18"/>
          <w:szCs w:val="18"/>
        </w:rPr>
        <w:t>100</w:t>
      </w:r>
      <w:r w:rsidRPr="00001160">
        <w:rPr>
          <w:rFonts w:asciiTheme="minorEastAsia" w:hAnsiTheme="minorEastAsia" w:cs="RyuminPro-Regular" w:hint="eastAsia"/>
          <w:kern w:val="0"/>
          <w:sz w:val="18"/>
          <w:szCs w:val="18"/>
        </w:rPr>
        <w:t>㎡以上とすること。◆</w:t>
      </w:r>
    </w:p>
    <w:p w14:paraId="2DB76263" w14:textId="77777777" w:rsidR="005861FD" w:rsidRDefault="0095347A"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放水区域は，当該舞台の長辺，どん帳及び背景幕等を，次のように</w:t>
      </w:r>
    </w:p>
    <w:p w14:paraId="6F462875" w14:textId="77777777" w:rsid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分割する方法とすること。</w:t>
      </w:r>
    </w:p>
    <w:p w14:paraId="718B0F0E" w14:textId="77777777" w:rsidR="005861FD" w:rsidRDefault="0095347A"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ただし，ポンプの吐出量が</w:t>
      </w:r>
      <w:r w:rsidRPr="00001160">
        <w:rPr>
          <w:rFonts w:asciiTheme="minorEastAsia" w:hAnsiTheme="minorEastAsia" w:cs="RyuminPro-Regular"/>
          <w:kern w:val="0"/>
          <w:sz w:val="18"/>
          <w:szCs w:val="18"/>
        </w:rPr>
        <w:t>5</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000</w:t>
      </w:r>
      <w:r w:rsidRPr="00001160">
        <w:rPr>
          <w:rFonts w:asciiTheme="minorEastAsia" w:hAnsiTheme="minorEastAsia" w:cs="RyuminPro-Regular" w:hint="eastAsia"/>
          <w:kern w:val="0"/>
          <w:sz w:val="18"/>
          <w:szCs w:val="18"/>
        </w:rPr>
        <w:t>ℓ</w:t>
      </w:r>
      <w:r w:rsidRPr="00001160">
        <w:rPr>
          <w:rFonts w:asciiTheme="minorEastAsia" w:hAnsiTheme="minorEastAsia" w:cs="RyuminPro-Regular"/>
          <w:kern w:val="0"/>
          <w:sz w:val="18"/>
          <w:szCs w:val="18"/>
        </w:rPr>
        <w:t xml:space="preserve"> </w:t>
      </w:r>
      <w:r w:rsidRPr="00001160">
        <w:rPr>
          <w:rFonts w:asciiTheme="minorEastAsia" w:hAnsiTheme="minorEastAsia" w:cs="TimesNewRomanPSMT"/>
          <w:kern w:val="0"/>
          <w:sz w:val="18"/>
          <w:szCs w:val="18"/>
        </w:rPr>
        <w:t>/min</w:t>
      </w:r>
      <w:r w:rsidRPr="00001160">
        <w:rPr>
          <w:rFonts w:asciiTheme="minorEastAsia" w:hAnsiTheme="minorEastAsia" w:cs="RyuminPro-Regular" w:hint="eastAsia"/>
          <w:kern w:val="0"/>
          <w:sz w:val="18"/>
          <w:szCs w:val="18"/>
        </w:rPr>
        <w:t>以上となる場合は，</w:t>
      </w:r>
      <w:r w:rsidR="005861FD">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分割以</w:t>
      </w:r>
    </w:p>
    <w:p w14:paraId="7ECD8458" w14:textId="77777777" w:rsidR="0095347A" w:rsidRPr="005861FD" w:rsidRDefault="0095347A" w:rsidP="005861FD">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上とすることができる。◆</w:t>
      </w:r>
    </w:p>
    <w:p w14:paraId="2D5B1257"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6A814569" wp14:editId="7C50CFBE">
            <wp:extent cx="3535228" cy="880745"/>
            <wp:effectExtent l="0" t="0" r="8255" b="0"/>
            <wp:docPr id="13" name="図 13"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ACBAC5.tmp"/>
                    <pic:cNvPicPr/>
                  </pic:nvPicPr>
                  <pic:blipFill>
                    <a:blip r:embed="rId19">
                      <a:extLst>
                        <a:ext uri="{28A0092B-C50C-407E-A947-70E740481C1C}">
                          <a14:useLocalDpi xmlns:a14="http://schemas.microsoft.com/office/drawing/2010/main" val="0"/>
                        </a:ext>
                      </a:extLst>
                    </a:blip>
                    <a:stretch>
                      <a:fillRect/>
                    </a:stretch>
                  </pic:blipFill>
                  <pic:spPr>
                    <a:xfrm>
                      <a:off x="0" y="0"/>
                      <a:ext cx="3546060" cy="883444"/>
                    </a:xfrm>
                    <a:prstGeom prst="rect">
                      <a:avLst/>
                    </a:prstGeom>
                  </pic:spPr>
                </pic:pic>
              </a:graphicData>
            </a:graphic>
          </wp:inline>
        </w:drawing>
      </w:r>
    </w:p>
    <w:p w14:paraId="19DB5C83" w14:textId="77777777" w:rsidR="005861FD" w:rsidRDefault="0095347A"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ウ　</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以上の放水区域の境界付近において火災が発生した場合に，どち</w:t>
      </w:r>
    </w:p>
    <w:p w14:paraId="0F78DD51"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らか一方の放水区域を放水することにより消火が可能であるようにし</w:t>
      </w:r>
    </w:p>
    <w:p w14:paraId="2ACF2A18" w14:textId="77777777" w:rsidR="005861FD" w:rsidRDefault="0095347A"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ておくことが必要なため，隣接する放水区域の相互重複は，次による</w:t>
      </w:r>
    </w:p>
    <w:p w14:paraId="688EA100"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ものとすること。ただし，逆止弁方式のものは，点検困難なため用い</w:t>
      </w:r>
    </w:p>
    <w:p w14:paraId="42C36560"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ないこと。◆</w:t>
      </w:r>
    </w:p>
    <w:p w14:paraId="5D14EEB0" w14:textId="77777777" w:rsidR="005861FD" w:rsidRDefault="00B31CE2" w:rsidP="005861FD">
      <w:pPr>
        <w:autoSpaceDE w:val="0"/>
        <w:autoSpaceDN w:val="0"/>
        <w:adjustRightInd w:val="0"/>
        <w:ind w:firstLineChars="800" w:firstLine="720"/>
        <w:jc w:val="left"/>
        <w:rPr>
          <w:rFonts w:asciiTheme="minorEastAsia" w:hAnsiTheme="minorEastAsia" w:cs="RyuminPro-Regular"/>
          <w:kern w:val="0"/>
          <w:sz w:val="18"/>
          <w:szCs w:val="18"/>
        </w:rPr>
      </w:pPr>
      <w:r w:rsidRPr="005861FD">
        <w:rPr>
          <w:rFonts w:asciiTheme="minorEastAsia" w:hAnsiTheme="minorEastAsia" w:cs="RyuminPro-Regular" w:hint="eastAsia"/>
          <w:w w:val="50"/>
          <w:kern w:val="0"/>
          <w:sz w:val="18"/>
          <w:szCs w:val="18"/>
          <w:fitText w:val="180" w:id="-1209821952"/>
        </w:rPr>
        <w:t>(</w:t>
      </w:r>
      <w:r w:rsidR="008F31CB" w:rsidRPr="005861FD">
        <w:rPr>
          <w:rFonts w:asciiTheme="minorEastAsia" w:hAnsiTheme="minorEastAsia" w:cs="RyuminPro-Regular" w:hint="eastAsia"/>
          <w:w w:val="50"/>
          <w:kern w:val="0"/>
          <w:sz w:val="18"/>
          <w:szCs w:val="18"/>
          <w:fitText w:val="180" w:id="-1209821952"/>
        </w:rPr>
        <w:t>ア</w:t>
      </w:r>
      <w:r w:rsidRPr="005861FD">
        <w:rPr>
          <w:rFonts w:asciiTheme="minorEastAsia" w:hAnsiTheme="minorEastAsia" w:cs="RyuminPro-Regular" w:hint="eastAsia"/>
          <w:w w:val="50"/>
          <w:kern w:val="0"/>
          <w:sz w:val="18"/>
          <w:szCs w:val="18"/>
          <w:fitText w:val="180" w:id="-1209821952"/>
        </w:rPr>
        <w:t>)</w:t>
      </w:r>
      <w:r w:rsidR="008F31CB" w:rsidRPr="00001160">
        <w:rPr>
          <w:rFonts w:asciiTheme="minorEastAsia" w:hAnsiTheme="minorEastAsia" w:cs="RyuminPro-Regular" w:hint="eastAsia"/>
          <w:kern w:val="0"/>
          <w:sz w:val="18"/>
          <w:szCs w:val="18"/>
        </w:rPr>
        <w:t xml:space="preserve">　ヘッドが正方形に配置されているとき放水区域の境界に面するヘ</w:t>
      </w:r>
    </w:p>
    <w:p w14:paraId="0715B57A" w14:textId="77777777" w:rsidR="005861FD" w:rsidRDefault="008F31CB"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ッドの相互間隔を</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cm</w:t>
      </w:r>
      <w:r w:rsidRPr="00001160">
        <w:rPr>
          <w:rFonts w:asciiTheme="minorEastAsia" w:hAnsiTheme="minorEastAsia" w:cs="RyuminPro-Regular" w:hint="eastAsia"/>
          <w:kern w:val="0"/>
          <w:sz w:val="18"/>
          <w:szCs w:val="18"/>
        </w:rPr>
        <w:t>以内に近接して設けること。</w:t>
      </w:r>
    </w:p>
    <w:p w14:paraId="66DFAD22" w14:textId="77777777" w:rsidR="005861FD" w:rsidRDefault="00B31CE2" w:rsidP="005861FD">
      <w:pPr>
        <w:autoSpaceDE w:val="0"/>
        <w:autoSpaceDN w:val="0"/>
        <w:adjustRightInd w:val="0"/>
        <w:ind w:firstLineChars="800" w:firstLine="720"/>
        <w:jc w:val="left"/>
        <w:rPr>
          <w:rFonts w:asciiTheme="minorEastAsia" w:hAnsiTheme="minorEastAsia" w:cs="RyuminPro-Regular"/>
          <w:kern w:val="0"/>
          <w:sz w:val="18"/>
          <w:szCs w:val="18"/>
        </w:rPr>
      </w:pPr>
      <w:r w:rsidRPr="005861FD">
        <w:rPr>
          <w:rFonts w:asciiTheme="minorEastAsia" w:hAnsiTheme="minorEastAsia" w:cs="RyuminPro-Regular" w:hint="eastAsia"/>
          <w:w w:val="50"/>
          <w:kern w:val="0"/>
          <w:sz w:val="18"/>
          <w:szCs w:val="18"/>
          <w:fitText w:val="180" w:id="-1209821951"/>
        </w:rPr>
        <w:t>(</w:t>
      </w:r>
      <w:r w:rsidR="008F31CB" w:rsidRPr="005861FD">
        <w:rPr>
          <w:rFonts w:asciiTheme="minorEastAsia" w:hAnsiTheme="minorEastAsia" w:cs="RyuminPro-Regular" w:hint="eastAsia"/>
          <w:w w:val="50"/>
          <w:kern w:val="0"/>
          <w:sz w:val="18"/>
          <w:szCs w:val="18"/>
          <w:fitText w:val="180" w:id="-1209821951"/>
        </w:rPr>
        <w:t>イ</w:t>
      </w:r>
      <w:r w:rsidRPr="005861FD">
        <w:rPr>
          <w:rFonts w:asciiTheme="minorEastAsia" w:hAnsiTheme="minorEastAsia" w:cs="RyuminPro-Regular" w:hint="eastAsia"/>
          <w:w w:val="50"/>
          <w:kern w:val="0"/>
          <w:sz w:val="18"/>
          <w:szCs w:val="18"/>
          <w:fitText w:val="180" w:id="-1209821951"/>
        </w:rPr>
        <w:t>)</w:t>
      </w:r>
      <w:r w:rsidR="008F31CB" w:rsidRPr="00001160">
        <w:rPr>
          <w:rFonts w:asciiTheme="minorEastAsia" w:hAnsiTheme="minorEastAsia" w:cs="RyuminPro-Regular" w:hint="eastAsia"/>
          <w:kern w:val="0"/>
          <w:sz w:val="18"/>
          <w:szCs w:val="18"/>
        </w:rPr>
        <w:t xml:space="preserve">　ヘッドが長方形に配置されているとき放水区域の境界に面するヘ</w:t>
      </w:r>
    </w:p>
    <w:p w14:paraId="2E01EAD0" w14:textId="77777777" w:rsidR="005861FD" w:rsidRDefault="008F31CB" w:rsidP="005861FD">
      <w:pPr>
        <w:autoSpaceDE w:val="0"/>
        <w:autoSpaceDN w:val="0"/>
        <w:adjustRightInd w:val="0"/>
        <w:ind w:firstLineChars="500" w:firstLine="900"/>
        <w:jc w:val="left"/>
        <w:rPr>
          <w:rFonts w:asciiTheme="minorEastAsia" w:hAnsiTheme="minorEastAsia" w:cs="TimesNewRomanPSMT"/>
          <w:kern w:val="0"/>
          <w:sz w:val="18"/>
          <w:szCs w:val="18"/>
        </w:rPr>
      </w:pPr>
      <w:r w:rsidRPr="00001160">
        <w:rPr>
          <w:rFonts w:asciiTheme="minorEastAsia" w:hAnsiTheme="minorEastAsia" w:cs="RyuminPro-Regular" w:hint="eastAsia"/>
          <w:kern w:val="0"/>
          <w:sz w:val="18"/>
          <w:szCs w:val="18"/>
        </w:rPr>
        <w:t>ッドの相互間隔が</w:t>
      </w:r>
      <w:r w:rsidRPr="00001160">
        <w:rPr>
          <w:rFonts w:asciiTheme="minorEastAsia" w:hAnsiTheme="minorEastAsia" w:cs="RyuminPro-Regular"/>
          <w:kern w:val="0"/>
          <w:sz w:val="18"/>
          <w:szCs w:val="18"/>
        </w:rPr>
        <w:t>2</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4</w:t>
      </w:r>
      <w:r w:rsidRPr="00001160">
        <w:rPr>
          <w:rFonts w:asciiTheme="minorEastAsia" w:hAnsiTheme="minorEastAsia" w:cs="RyuminPro-Regular" w:hint="eastAsia"/>
          <w:kern w:val="0"/>
          <w:sz w:val="18"/>
          <w:szCs w:val="18"/>
        </w:rPr>
        <w:t>ｍを超えるときは，ヘッド相互を結ぶ線を</w:t>
      </w:r>
      <w:r w:rsidRPr="00001160">
        <w:rPr>
          <w:rFonts w:asciiTheme="minorEastAsia" w:hAnsiTheme="minorEastAsia" w:cs="RyuminPro-Regular"/>
          <w:kern w:val="0"/>
          <w:sz w:val="18"/>
          <w:szCs w:val="18"/>
        </w:rPr>
        <w:t>50</w:t>
      </w:r>
      <w:r w:rsidRPr="00001160">
        <w:rPr>
          <w:rFonts w:asciiTheme="minorEastAsia" w:hAnsiTheme="minorEastAsia" w:cs="TimesNewRomanPSMT"/>
          <w:kern w:val="0"/>
          <w:sz w:val="18"/>
          <w:szCs w:val="18"/>
        </w:rPr>
        <w:t>cm</w:t>
      </w:r>
    </w:p>
    <w:p w14:paraId="1A99F1E6" w14:textId="77777777" w:rsidR="0095347A" w:rsidRPr="00001160" w:rsidRDefault="008F31CB" w:rsidP="005861FD">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以内とし，かつ，ヘッドを千鳥形に設けること。</w:t>
      </w:r>
    </w:p>
    <w:p w14:paraId="1EE1D135" w14:textId="77777777" w:rsidR="0095347A" w:rsidRPr="00001160" w:rsidRDefault="005861FD" w:rsidP="005861FD">
      <w:pPr>
        <w:jc w:val="right"/>
        <w:rPr>
          <w:rFonts w:asciiTheme="minorEastAsia" w:hAnsiTheme="minorEastAsia"/>
        </w:rPr>
      </w:pPr>
      <w:r>
        <w:rPr>
          <w:rFonts w:asciiTheme="minorEastAsia" w:hAnsiTheme="minorEastAsia"/>
          <w:noProof/>
        </w:rPr>
        <w:drawing>
          <wp:inline distT="0" distB="0" distL="0" distR="0" wp14:anchorId="433E9CDE" wp14:editId="5414B967">
            <wp:extent cx="3704932" cy="150939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CE25E.tmp"/>
                    <pic:cNvPicPr/>
                  </pic:nvPicPr>
                  <pic:blipFill>
                    <a:blip r:embed="rId20">
                      <a:extLst>
                        <a:ext uri="{28A0092B-C50C-407E-A947-70E740481C1C}">
                          <a14:useLocalDpi xmlns:a14="http://schemas.microsoft.com/office/drawing/2010/main" val="0"/>
                        </a:ext>
                      </a:extLst>
                    </a:blip>
                    <a:stretch>
                      <a:fillRect/>
                    </a:stretch>
                  </pic:blipFill>
                  <pic:spPr>
                    <a:xfrm>
                      <a:off x="0" y="0"/>
                      <a:ext cx="3713316" cy="1512811"/>
                    </a:xfrm>
                    <a:prstGeom prst="rect">
                      <a:avLst/>
                    </a:prstGeom>
                  </pic:spPr>
                </pic:pic>
              </a:graphicData>
            </a:graphic>
          </wp:inline>
        </w:drawing>
      </w:r>
    </w:p>
    <w:p w14:paraId="5823B120"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ヘッドの設置要領</w:t>
      </w:r>
    </w:p>
    <w:p w14:paraId="6C4EEE6A"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号の規定によるほか，次によること。</w:t>
      </w:r>
    </w:p>
    <w:p w14:paraId="2B1D57E3"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すのこの上部に電動機，滑車及びワイヤー等以外の可燃物を設ける</w:t>
      </w:r>
    </w:p>
    <w:p w14:paraId="1FC17137"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場合，天井又は小屋裏に設けるヘッドは，閉鎖型ヘッドとすること。</w:t>
      </w:r>
    </w:p>
    <w:p w14:paraId="5B2104F9"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1CC8B4ED"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舞台部のすのこ等の開口部分の面積が，すのこ等の総面積の</w:t>
      </w:r>
      <w:r w:rsidRPr="00001160">
        <w:rPr>
          <w:rFonts w:asciiTheme="minorEastAsia" w:hAnsiTheme="minorEastAsia" w:cs="RyuminPro-Regular"/>
          <w:kern w:val="0"/>
          <w:sz w:val="18"/>
          <w:szCs w:val="18"/>
        </w:rPr>
        <w:t>70</w:t>
      </w:r>
      <w:r w:rsidRPr="00001160">
        <w:rPr>
          <w:rFonts w:asciiTheme="minorEastAsia" w:hAnsiTheme="minorEastAsia" w:cs="RyuminPro-Regular" w:hint="eastAsia"/>
          <w:kern w:val="0"/>
          <w:sz w:val="18"/>
          <w:szCs w:val="18"/>
        </w:rPr>
        <w:t>％以</w:t>
      </w:r>
    </w:p>
    <w:p w14:paraId="5AD1B439"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上（はりつぶし面積</w:t>
      </w:r>
      <w:r w:rsidRPr="00001160">
        <w:rPr>
          <w:rFonts w:asciiTheme="minorEastAsia" w:hAnsiTheme="minorEastAsia" w:cs="RyuminPro-Regular"/>
          <w:kern w:val="0"/>
          <w:sz w:val="18"/>
          <w:szCs w:val="18"/>
        </w:rPr>
        <w:t>30</w:t>
      </w:r>
      <w:r w:rsidRPr="00001160">
        <w:rPr>
          <w:rFonts w:asciiTheme="minorEastAsia" w:hAnsiTheme="minorEastAsia" w:cs="RyuminPro-Regular" w:hint="eastAsia"/>
          <w:kern w:val="0"/>
          <w:sz w:val="18"/>
          <w:szCs w:val="18"/>
        </w:rPr>
        <w:t>％以内とすること。）あるものは，当該すのこ</w:t>
      </w:r>
    </w:p>
    <w:p w14:paraId="39FBDD87"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等の上方天井又は小屋裏の室内に面する部分に，ヘッドを設けること</w:t>
      </w:r>
    </w:p>
    <w:p w14:paraId="0E6E5053"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により，当該すのこ等の下面の部分に設けるヘッドを省略することが</w:t>
      </w:r>
    </w:p>
    <w:p w14:paraId="390C302F"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できる。◆</w:t>
      </w:r>
    </w:p>
    <w:p w14:paraId="23A13F1C"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給排気用ダクト，つり天井及び棚等でその幅又は奥行が</w:t>
      </w:r>
      <w:r w:rsidRPr="00001160">
        <w:rPr>
          <w:rFonts w:asciiTheme="minorEastAsia" w:hAnsiTheme="minorEastAsia" w:cs="RyuminPro-Regular"/>
          <w:kern w:val="0"/>
          <w:sz w:val="18"/>
          <w:szCs w:val="18"/>
        </w:rPr>
        <w:t>1</w:t>
      </w:r>
      <w:r w:rsidRPr="00001160">
        <w:rPr>
          <w:rFonts w:asciiTheme="minorEastAsia" w:hAnsiTheme="minorEastAsia" w:cs="TimesNewRomanPSMT"/>
          <w:kern w:val="0"/>
          <w:sz w:val="18"/>
          <w:szCs w:val="18"/>
        </w:rPr>
        <w:t>.</w:t>
      </w:r>
      <w:r w:rsidRPr="00001160">
        <w:rPr>
          <w:rFonts w:asciiTheme="minorEastAsia" w:hAnsiTheme="minorEastAsia" w:cs="RyuminPro-Regular"/>
          <w:kern w:val="0"/>
          <w:sz w:val="18"/>
          <w:szCs w:val="18"/>
        </w:rPr>
        <w:t>2</w:t>
      </w:r>
      <w:r w:rsidRPr="00001160">
        <w:rPr>
          <w:rFonts w:asciiTheme="minorEastAsia" w:hAnsiTheme="minorEastAsia" w:cs="RyuminPro-Regular" w:hint="eastAsia"/>
          <w:kern w:val="0"/>
          <w:sz w:val="18"/>
          <w:szCs w:val="18"/>
        </w:rPr>
        <w:t>ｍを超え</w:t>
      </w:r>
    </w:p>
    <w:p w14:paraId="7BFEEC4F"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るものは，その下面にもヘッドを取付けること。ただし，散水性能に</w:t>
      </w:r>
    </w:p>
    <w:p w14:paraId="7DBC9C6A"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支障のない場合は，この限りでない。◆</w:t>
      </w:r>
    </w:p>
    <w:p w14:paraId="47C98951"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⑸　起動装置等</w:t>
      </w:r>
    </w:p>
    <w:p w14:paraId="19A5B72E"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火災感知のため閉鎖型ヘッドを使用する場合は，Ⅱ</w:t>
      </w:r>
      <w:r w:rsidR="005861F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の基準を準用</w:t>
      </w:r>
    </w:p>
    <w:p w14:paraId="05710F85"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するほか</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のヘッドの感知区域は，主要構造部を耐火構造とした防火</w:t>
      </w:r>
    </w:p>
    <w:p w14:paraId="5D6D1072"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対象物又はその部分は</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㎡，その他の防火対象物は</w:t>
      </w:r>
      <w:r w:rsidRPr="00001160">
        <w:rPr>
          <w:rFonts w:asciiTheme="minorEastAsia" w:hAnsiTheme="minorEastAsia" w:cs="RyuminPro-Regular"/>
          <w:kern w:val="0"/>
          <w:sz w:val="18"/>
          <w:szCs w:val="18"/>
        </w:rPr>
        <w:t>15</w:t>
      </w:r>
      <w:r w:rsidRPr="00001160">
        <w:rPr>
          <w:rFonts w:asciiTheme="minorEastAsia" w:hAnsiTheme="minorEastAsia" w:cs="RyuminPro-Regular" w:hint="eastAsia"/>
          <w:kern w:val="0"/>
          <w:sz w:val="18"/>
          <w:szCs w:val="18"/>
        </w:rPr>
        <w:t>㎡とすること。</w:t>
      </w:r>
    </w:p>
    <w:p w14:paraId="3C1CC8EB"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w:t>
      </w:r>
    </w:p>
    <w:p w14:paraId="3754C19A" w14:textId="77777777" w:rsidR="005861FD" w:rsidRDefault="008F31CB" w:rsidP="005861F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火災感知のため自動火災報知設備の感知器を使用する場合は，第</w:t>
      </w:r>
      <w:r w:rsidRPr="00001160">
        <w:rPr>
          <w:rFonts w:asciiTheme="minorEastAsia" w:hAnsiTheme="minorEastAsia" w:cs="RyuminPro-Regular"/>
          <w:kern w:val="0"/>
          <w:sz w:val="18"/>
          <w:szCs w:val="18"/>
        </w:rPr>
        <w:t>10</w:t>
      </w:r>
    </w:p>
    <w:p w14:paraId="49940FCE" w14:textId="77777777" w:rsidR="005861FD" w:rsidRDefault="008F31CB" w:rsidP="005861FD">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自動火災報知設備の技術基準</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⑶から⑺の規定を準用する。◆</w:t>
      </w:r>
    </w:p>
    <w:p w14:paraId="502F2A07" w14:textId="77777777" w:rsidR="005861FD" w:rsidRDefault="008F31CB" w:rsidP="005861FD">
      <w:pPr>
        <w:autoSpaceDE w:val="0"/>
        <w:autoSpaceDN w:val="0"/>
        <w:adjustRightInd w:val="0"/>
        <w:jc w:val="left"/>
        <w:rPr>
          <w:rFonts w:asciiTheme="minorEastAsia" w:hAnsiTheme="minorEastAsia" w:cs="RyuminPro-Regular"/>
          <w:kern w:val="0"/>
          <w:sz w:val="18"/>
          <w:szCs w:val="18"/>
        </w:rPr>
      </w:pPr>
      <w:r w:rsidRPr="00001160">
        <w:rPr>
          <w:rFonts w:asciiTheme="minorEastAsia" w:hAnsiTheme="minorEastAsia" w:cs="FutoGoB101Pro-Bold" w:hint="eastAsia"/>
          <w:b/>
          <w:bCs/>
          <w:kern w:val="0"/>
          <w:sz w:val="18"/>
          <w:szCs w:val="18"/>
        </w:rPr>
        <w:t>Ⅳ　放水型ヘッド等スプリンクラー設備</w:t>
      </w:r>
    </w:p>
    <w:p w14:paraId="3C6C205D" w14:textId="77777777" w:rsidR="005861FD" w:rsidRDefault="008F31CB" w:rsidP="005861FD">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高天井部分に設置する放水型ヘッド等スプリンクラー設備（以下「放水型</w:t>
      </w:r>
    </w:p>
    <w:p w14:paraId="1B22771D" w14:textId="77777777" w:rsidR="005861FD" w:rsidRDefault="008F31CB" w:rsidP="005861FD">
      <w:pPr>
        <w:autoSpaceDE w:val="0"/>
        <w:autoSpaceDN w:val="0"/>
        <w:adjustRightInd w:val="0"/>
        <w:ind w:firstLineChars="100" w:firstLine="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ヘッド等」という。）は，規則第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5861FD">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第</w:t>
      </w:r>
      <w:r w:rsidR="005861FD">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項，第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5861FD">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5861FD">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w:t>
      </w:r>
    </w:p>
    <w:p w14:paraId="14405985" w14:textId="77777777" w:rsidR="008F31CB" w:rsidRPr="00001160" w:rsidRDefault="008F31CB" w:rsidP="005861FD">
      <w:pPr>
        <w:autoSpaceDE w:val="0"/>
        <w:autoSpaceDN w:val="0"/>
        <w:adjustRightInd w:val="0"/>
        <w:ind w:firstLineChars="100" w:firstLine="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平成</w:t>
      </w:r>
      <w:r w:rsidR="005861FD">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5861FD">
        <w:rPr>
          <w:rFonts w:asciiTheme="minorEastAsia" w:hAnsiTheme="minorEastAsia" w:cs="RyuminPro-Regular" w:hint="eastAsia"/>
          <w:kern w:val="0"/>
          <w:sz w:val="18"/>
          <w:szCs w:val="18"/>
        </w:rPr>
        <w:t>６号</w:t>
      </w:r>
      <w:r w:rsidRPr="00001160">
        <w:rPr>
          <w:rFonts w:asciiTheme="minorEastAsia" w:hAnsiTheme="minorEastAsia" w:cs="RyuminPro-Regular" w:hint="eastAsia"/>
          <w:kern w:val="0"/>
          <w:sz w:val="18"/>
          <w:szCs w:val="18"/>
        </w:rPr>
        <w:t>及びⅠの規定によるほか，次によること。</w:t>
      </w:r>
    </w:p>
    <w:p w14:paraId="03B70FD2"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8F31CB" w:rsidRPr="00001160">
        <w:rPr>
          <w:rFonts w:asciiTheme="minorEastAsia" w:hAnsiTheme="minorEastAsia" w:cs="FutoGoB101Pro-Bold" w:hint="eastAsia"/>
          <w:b/>
          <w:bCs/>
          <w:kern w:val="0"/>
          <w:sz w:val="18"/>
          <w:szCs w:val="18"/>
        </w:rPr>
        <w:t>高天井部分の取扱いについては，次によること。</w:t>
      </w:r>
    </w:p>
    <w:p w14:paraId="20E6B03A"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床面から天井までの高さについては，次により測定すること。</w:t>
      </w:r>
    </w:p>
    <w:p w14:paraId="4D0358BE"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天井のない場合については，床面から屋根の下面までの高さ</w:t>
      </w:r>
    </w:p>
    <w:p w14:paraId="1470494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防火対象物の部分が高天井の部分に該当するか否かについては，当</w:t>
      </w:r>
    </w:p>
    <w:p w14:paraId="32B874A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該防火対象物内の同一の空間としてとらえることのできる部分（防火</w:t>
      </w:r>
    </w:p>
    <w:p w14:paraId="6960CDB0"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区画されている部分）の床面から天井までの平均高さではなく，個々</w:t>
      </w:r>
    </w:p>
    <w:p w14:paraId="41BFC5A9"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の部分ごとの床面から天井までの高さ</w:t>
      </w:r>
    </w:p>
    <w:p w14:paraId="750EAD5F"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ウ　天井が開閉する部分については，当該天井が閉鎖された状態におけ</w:t>
      </w:r>
    </w:p>
    <w:p w14:paraId="4F1E1291"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る床面からの高さ</w:t>
      </w:r>
    </w:p>
    <w:p w14:paraId="4FBB24A9"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次のいずれかに該当する部分については，高天井の部分に該当しない</w:t>
      </w:r>
    </w:p>
    <w:p w14:paraId="597A3505"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ものであること。</w:t>
      </w:r>
    </w:p>
    <w:p w14:paraId="4050E18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階段又はエスカレーターの付近に設けられる小規模な吹抜け状の部</w:t>
      </w:r>
    </w:p>
    <w:p w14:paraId="79E9A4C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w:t>
      </w:r>
    </w:p>
    <w:p w14:paraId="136450B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天井又は小屋裏が傾斜を有するものである等の理由により，床面か</w:t>
      </w:r>
    </w:p>
    <w:p w14:paraId="0A79939D"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ら天井までの高さが局所的（概ね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㎡未満）に規定以上の高さとなる</w:t>
      </w:r>
    </w:p>
    <w:p w14:paraId="7520AFAB" w14:textId="77777777" w:rsidR="008F31CB" w:rsidRPr="00001160"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部分</w:t>
      </w:r>
    </w:p>
    <w:p w14:paraId="020037D3"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２　</w:t>
      </w:r>
      <w:r w:rsidR="008F31CB" w:rsidRPr="00001160">
        <w:rPr>
          <w:rFonts w:asciiTheme="minorEastAsia" w:hAnsiTheme="minorEastAsia" w:cs="FutoGoB101Pro-Bold" w:hint="eastAsia"/>
          <w:b/>
          <w:bCs/>
          <w:kern w:val="0"/>
          <w:sz w:val="18"/>
          <w:szCs w:val="18"/>
        </w:rPr>
        <w:t>ポンプを用いる加圧送水装置</w:t>
      </w:r>
    </w:p>
    <w:p w14:paraId="5D6A412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ポンプの吐出量は，一のスプリンクラー設備に放水型ヘッド等と放水</w:t>
      </w:r>
    </w:p>
    <w:p w14:paraId="5051D15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型ヘッド等以外のスプリンクラーヘッドが使用される場合であって，そ</w:t>
      </w:r>
    </w:p>
    <w:p w14:paraId="6DD96147"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れぞれの種別のスプリンクラーヘッドから同時に放水する可能性のある</w:t>
      </w:r>
    </w:p>
    <w:p w14:paraId="4775DD1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場合にあっては，それぞれのポンプ吐出量について規定される量を合算</w:t>
      </w:r>
    </w:p>
    <w:p w14:paraId="0FAFEF1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した量以上とすること。ただし，高天井部分と高天井以外の部分が耐火</w:t>
      </w:r>
    </w:p>
    <w:p w14:paraId="6B74D5A4"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構造の床，壁等により区画されている場合を除く。</w:t>
      </w:r>
    </w:p>
    <w:p w14:paraId="7C34F7ED"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起動装置等</w:t>
      </w:r>
    </w:p>
    <w:p w14:paraId="171828F9"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起動装置等は，規則第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号及び平成</w:t>
      </w:r>
      <w:r w:rsidR="0090746C">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90746C">
        <w:rPr>
          <w:rFonts w:asciiTheme="minorEastAsia" w:hAnsiTheme="minorEastAsia" w:cs="RyuminPro-Regular" w:hint="eastAsia"/>
          <w:kern w:val="0"/>
          <w:sz w:val="18"/>
          <w:szCs w:val="18"/>
        </w:rPr>
        <w:t>６</w:t>
      </w:r>
    </w:p>
    <w:p w14:paraId="14E8A543"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lastRenderedPageBreak/>
        <w:t xml:space="preserve">号の規定によるほか，次によること。　</w:t>
      </w:r>
    </w:p>
    <w:p w14:paraId="3C18B5C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ア　放水区域の選択及び放水操作は，原則として，自動放水とするが，</w:t>
      </w:r>
    </w:p>
    <w:p w14:paraId="1B02AD93"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次のいずれかに該当する場合にあっては，手動で行うことができる。</w:t>
      </w:r>
    </w:p>
    <w:p w14:paraId="50C993CD" w14:textId="77777777" w:rsidR="0090746C" w:rsidRDefault="00EF09F4"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20160"/>
        </w:rPr>
        <w:t>(</w:t>
      </w:r>
      <w:r w:rsidR="008F31CB" w:rsidRPr="0090746C">
        <w:rPr>
          <w:rFonts w:asciiTheme="minorEastAsia" w:hAnsiTheme="minorEastAsia" w:cs="RyuminPro-Regular" w:hint="eastAsia"/>
          <w:w w:val="50"/>
          <w:kern w:val="0"/>
          <w:sz w:val="18"/>
          <w:szCs w:val="18"/>
          <w:fitText w:val="180" w:id="-1209820160"/>
        </w:rPr>
        <w:t>ア</w:t>
      </w:r>
      <w:r w:rsidRPr="0090746C">
        <w:rPr>
          <w:rFonts w:asciiTheme="minorEastAsia" w:hAnsiTheme="minorEastAsia" w:cs="RyuminPro-Regular" w:hint="eastAsia"/>
          <w:w w:val="50"/>
          <w:kern w:val="0"/>
          <w:sz w:val="18"/>
          <w:szCs w:val="18"/>
          <w:fitText w:val="180" w:id="-1209820160"/>
        </w:rPr>
        <w:t>)</w:t>
      </w:r>
      <w:r w:rsidR="008F31CB" w:rsidRPr="00001160">
        <w:rPr>
          <w:rFonts w:asciiTheme="minorEastAsia" w:hAnsiTheme="minorEastAsia" w:cs="RyuminPro-Regular" w:hint="eastAsia"/>
          <w:kern w:val="0"/>
          <w:sz w:val="18"/>
          <w:szCs w:val="18"/>
        </w:rPr>
        <w:t xml:space="preserve">　当該防火対象物の防災要員により，当該高天井の部分における火</w:t>
      </w:r>
    </w:p>
    <w:p w14:paraId="6038108A"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災の監視及び現場確認並びに速やかな火災初期対応を行うことがで</w:t>
      </w:r>
    </w:p>
    <w:p w14:paraId="61DF5BA4"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きる場合</w:t>
      </w:r>
    </w:p>
    <w:p w14:paraId="50CB96CB"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20159"/>
        </w:rPr>
        <w:t>(</w:t>
      </w:r>
      <w:r w:rsidR="008F31CB" w:rsidRPr="0090746C">
        <w:rPr>
          <w:rFonts w:asciiTheme="minorEastAsia" w:hAnsiTheme="minorEastAsia" w:cs="RyuminPro-Regular" w:hint="eastAsia"/>
          <w:w w:val="50"/>
          <w:kern w:val="0"/>
          <w:sz w:val="18"/>
          <w:szCs w:val="18"/>
          <w:fitText w:val="180" w:id="-1209820159"/>
        </w:rPr>
        <w:t>イ</w:t>
      </w:r>
      <w:r w:rsidRPr="0090746C">
        <w:rPr>
          <w:rFonts w:asciiTheme="minorEastAsia" w:hAnsiTheme="minorEastAsia" w:cs="RyuminPro-Regular" w:hint="eastAsia"/>
          <w:w w:val="50"/>
          <w:kern w:val="0"/>
          <w:sz w:val="18"/>
          <w:szCs w:val="18"/>
          <w:fitText w:val="180" w:id="-1209820159"/>
        </w:rPr>
        <w:t>)</w:t>
      </w:r>
      <w:r w:rsidR="008F31CB" w:rsidRPr="00001160">
        <w:rPr>
          <w:rFonts w:asciiTheme="minorEastAsia" w:hAnsiTheme="minorEastAsia" w:cs="RyuminPro-Regular" w:hint="eastAsia"/>
          <w:kern w:val="0"/>
          <w:sz w:val="18"/>
          <w:szCs w:val="18"/>
        </w:rPr>
        <w:t xml:space="preserve">　当該高天井部分の利用形態により，非火災報が発生しやすい場合</w:t>
      </w:r>
    </w:p>
    <w:p w14:paraId="2D64B906"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20158"/>
        </w:rPr>
        <w:t>(</w:t>
      </w:r>
      <w:r w:rsidR="008F31CB" w:rsidRPr="0090746C">
        <w:rPr>
          <w:rFonts w:asciiTheme="minorEastAsia" w:hAnsiTheme="minorEastAsia" w:cs="RyuminPro-Regular" w:hint="eastAsia"/>
          <w:w w:val="50"/>
          <w:kern w:val="0"/>
          <w:sz w:val="18"/>
          <w:szCs w:val="18"/>
          <w:fitText w:val="180" w:id="-1209820158"/>
        </w:rPr>
        <w:t>ウ</w:t>
      </w:r>
      <w:r w:rsidRPr="0090746C">
        <w:rPr>
          <w:rFonts w:asciiTheme="minorEastAsia" w:hAnsiTheme="minorEastAsia" w:cs="RyuminPro-Regular" w:hint="eastAsia"/>
          <w:w w:val="50"/>
          <w:kern w:val="0"/>
          <w:sz w:val="18"/>
          <w:szCs w:val="18"/>
          <w:fitText w:val="180" w:id="-1209820158"/>
        </w:rPr>
        <w:t>)</w:t>
      </w:r>
      <w:r w:rsidR="008F31CB" w:rsidRPr="00001160">
        <w:rPr>
          <w:rFonts w:asciiTheme="minorEastAsia" w:hAnsiTheme="minorEastAsia" w:cs="RyuminPro-Regular" w:hint="eastAsia"/>
          <w:kern w:val="0"/>
          <w:sz w:val="18"/>
          <w:szCs w:val="18"/>
        </w:rPr>
        <w:t xml:space="preserve">　その他，当該高天井部分の構造，使用形態，管理方法等の状況に</w:t>
      </w:r>
    </w:p>
    <w:p w14:paraId="0C1AD567"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応じ，放水操作を手動で行うことが適当と判断される場合</w:t>
      </w:r>
    </w:p>
    <w:p w14:paraId="7C79890F"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イ　放水操作を手動で行う場合にあっては，次によること。</w:t>
      </w:r>
    </w:p>
    <w:p w14:paraId="5D8C10F0"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4"/>
        </w:rPr>
        <w:t>(</w:t>
      </w:r>
      <w:r w:rsidR="008F31CB" w:rsidRPr="0090746C">
        <w:rPr>
          <w:rFonts w:asciiTheme="minorEastAsia" w:hAnsiTheme="minorEastAsia" w:cs="RyuminPro-Regular" w:hint="eastAsia"/>
          <w:w w:val="50"/>
          <w:kern w:val="0"/>
          <w:sz w:val="18"/>
          <w:szCs w:val="18"/>
          <w:fitText w:val="180" w:id="-1209819904"/>
        </w:rPr>
        <w:t>ア</w:t>
      </w:r>
      <w:r w:rsidRPr="0090746C">
        <w:rPr>
          <w:rFonts w:asciiTheme="minorEastAsia" w:hAnsiTheme="minorEastAsia" w:cs="RyuminPro-Regular" w:hint="eastAsia"/>
          <w:w w:val="50"/>
          <w:kern w:val="0"/>
          <w:sz w:val="18"/>
          <w:szCs w:val="18"/>
          <w:fitText w:val="180" w:id="-1209819904"/>
        </w:rPr>
        <w:t>)</w:t>
      </w:r>
      <w:r w:rsidR="008F31CB" w:rsidRPr="00001160">
        <w:rPr>
          <w:rFonts w:asciiTheme="minorEastAsia" w:hAnsiTheme="minorEastAsia" w:cs="RyuminPro-Regular" w:hint="eastAsia"/>
          <w:kern w:val="0"/>
          <w:sz w:val="18"/>
          <w:szCs w:val="18"/>
        </w:rPr>
        <w:t xml:space="preserve">　管理，操作等のマニュアルが作成されていること。</w:t>
      </w:r>
    </w:p>
    <w:p w14:paraId="6172B734"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3"/>
        </w:rPr>
        <w:t>(</w:t>
      </w:r>
      <w:r w:rsidR="008F31CB" w:rsidRPr="0090746C">
        <w:rPr>
          <w:rFonts w:asciiTheme="minorEastAsia" w:hAnsiTheme="minorEastAsia" w:cs="RyuminPro-Regular" w:hint="eastAsia"/>
          <w:w w:val="50"/>
          <w:kern w:val="0"/>
          <w:sz w:val="18"/>
          <w:szCs w:val="18"/>
          <w:fitText w:val="180" w:id="-1209819903"/>
        </w:rPr>
        <w:t>イ</w:t>
      </w:r>
      <w:r w:rsidRPr="0090746C">
        <w:rPr>
          <w:rFonts w:asciiTheme="minorEastAsia" w:hAnsiTheme="minorEastAsia" w:cs="RyuminPro-Regular" w:hint="eastAsia"/>
          <w:w w:val="50"/>
          <w:kern w:val="0"/>
          <w:sz w:val="18"/>
          <w:szCs w:val="18"/>
          <w:fitText w:val="180" w:id="-1209819903"/>
        </w:rPr>
        <w:t>)</w:t>
      </w:r>
      <w:r w:rsidR="008F31CB" w:rsidRPr="00001160">
        <w:rPr>
          <w:rFonts w:asciiTheme="minorEastAsia" w:hAnsiTheme="minorEastAsia" w:cs="RyuminPro-Regular" w:hint="eastAsia"/>
          <w:kern w:val="0"/>
          <w:sz w:val="18"/>
          <w:szCs w:val="18"/>
        </w:rPr>
        <w:t xml:space="preserve">　防災センター等において，自動又は手動の状態が表示されること。</w:t>
      </w:r>
    </w:p>
    <w:p w14:paraId="08EB34F0" w14:textId="77777777" w:rsidR="0090746C" w:rsidRDefault="00492982" w:rsidP="0090746C">
      <w:pPr>
        <w:autoSpaceDE w:val="0"/>
        <w:autoSpaceDN w:val="0"/>
        <w:adjustRightInd w:val="0"/>
        <w:ind w:firstLineChars="800" w:firstLine="720"/>
        <w:jc w:val="left"/>
        <w:rPr>
          <w:rFonts w:asciiTheme="minorEastAsia" w:hAnsiTheme="minorEastAsia" w:cs="FutoGoB101Pro-Bold"/>
          <w:b/>
          <w:bCs/>
          <w:kern w:val="0"/>
          <w:sz w:val="18"/>
          <w:szCs w:val="18"/>
        </w:rPr>
      </w:pPr>
      <w:r w:rsidRPr="0090746C">
        <w:rPr>
          <w:rFonts w:asciiTheme="minorEastAsia" w:hAnsiTheme="minorEastAsia" w:cs="RyuminPro-Regular" w:hint="eastAsia"/>
          <w:w w:val="50"/>
          <w:kern w:val="0"/>
          <w:sz w:val="18"/>
          <w:szCs w:val="18"/>
          <w:fitText w:val="180" w:id="-1209819902"/>
        </w:rPr>
        <w:t>(</w:t>
      </w:r>
      <w:r w:rsidR="008F31CB" w:rsidRPr="0090746C">
        <w:rPr>
          <w:rFonts w:asciiTheme="minorEastAsia" w:hAnsiTheme="minorEastAsia" w:cs="RyuminPro-Regular" w:hint="eastAsia"/>
          <w:w w:val="50"/>
          <w:kern w:val="0"/>
          <w:sz w:val="18"/>
          <w:szCs w:val="18"/>
          <w:fitText w:val="180" w:id="-1209819902"/>
        </w:rPr>
        <w:t>ウ</w:t>
      </w:r>
      <w:r w:rsidRPr="0090746C">
        <w:rPr>
          <w:rFonts w:asciiTheme="minorEastAsia" w:hAnsiTheme="minorEastAsia" w:cs="RyuminPro-Regular" w:hint="eastAsia"/>
          <w:w w:val="50"/>
          <w:kern w:val="0"/>
          <w:sz w:val="18"/>
          <w:szCs w:val="18"/>
          <w:fitText w:val="180" w:id="-1209819902"/>
        </w:rPr>
        <w:t>)</w:t>
      </w:r>
      <w:r w:rsidR="008F31CB" w:rsidRPr="00001160">
        <w:rPr>
          <w:rFonts w:asciiTheme="minorEastAsia" w:hAnsiTheme="minorEastAsia" w:cs="RyuminPro-Regular" w:hint="eastAsia"/>
          <w:kern w:val="0"/>
          <w:sz w:val="18"/>
          <w:szCs w:val="18"/>
        </w:rPr>
        <w:t xml:space="preserve">　操作者は，当該装置について習熟した者とすること。</w:t>
      </w:r>
    </w:p>
    <w:p w14:paraId="425A9602"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901"/>
        </w:rPr>
        <w:t>(</w:t>
      </w:r>
      <w:r w:rsidR="008F31CB" w:rsidRPr="0090746C">
        <w:rPr>
          <w:rFonts w:asciiTheme="minorEastAsia" w:hAnsiTheme="minorEastAsia" w:cs="RyuminPro-Regular" w:hint="eastAsia"/>
          <w:w w:val="50"/>
          <w:kern w:val="0"/>
          <w:sz w:val="18"/>
          <w:szCs w:val="18"/>
          <w:fitText w:val="180" w:id="-1209819901"/>
        </w:rPr>
        <w:t>エ</w:t>
      </w:r>
      <w:r w:rsidRPr="0090746C">
        <w:rPr>
          <w:rFonts w:asciiTheme="minorEastAsia" w:hAnsiTheme="minorEastAsia" w:cs="RyuminPro-Regular" w:hint="eastAsia"/>
          <w:w w:val="50"/>
          <w:kern w:val="0"/>
          <w:sz w:val="18"/>
          <w:szCs w:val="18"/>
          <w:fitText w:val="180" w:id="-1209819901"/>
        </w:rPr>
        <w:t>)</w:t>
      </w:r>
      <w:r w:rsidR="008F31CB" w:rsidRPr="00001160">
        <w:rPr>
          <w:rFonts w:asciiTheme="minorEastAsia" w:hAnsiTheme="minorEastAsia" w:cs="RyuminPro-Regular" w:hint="eastAsia"/>
          <w:kern w:val="0"/>
          <w:sz w:val="18"/>
          <w:szCs w:val="18"/>
        </w:rPr>
        <w:t xml:space="preserve">　防災センター等以外の場所において，操作できるものにあっては，</w:t>
      </w:r>
    </w:p>
    <w:p w14:paraId="283994C2"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次によること。</w:t>
      </w:r>
    </w:p>
    <w:p w14:paraId="440C9BA3"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ａ　操作可能なそれぞれの場所において，その時点での操作権のあ</w:t>
      </w:r>
    </w:p>
    <w:p w14:paraId="32BB88CB" w14:textId="77777777" w:rsid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る場所が明確に表示されること。</w:t>
      </w:r>
    </w:p>
    <w:p w14:paraId="5F7B9FA6"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ｂ　操作可能なそれぞれの場所において，操作状況が監視できるこ</w:t>
      </w:r>
    </w:p>
    <w:p w14:paraId="24A87D38" w14:textId="77777777" w:rsid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w:t>
      </w:r>
    </w:p>
    <w:p w14:paraId="6ED8A5FB" w14:textId="77777777" w:rsidR="0090746C" w:rsidRDefault="008F31CB" w:rsidP="0090746C">
      <w:pPr>
        <w:autoSpaceDE w:val="0"/>
        <w:autoSpaceDN w:val="0"/>
        <w:adjustRightInd w:val="0"/>
        <w:ind w:firstLineChars="500" w:firstLine="90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ｃ　操作可能な場所相互間で同時に通話できる設備を設けること。</w:t>
      </w:r>
    </w:p>
    <w:p w14:paraId="086489D2"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ｄ　操作可能な場所には，放水型ヘッド等により警戒されている部</w:t>
      </w:r>
    </w:p>
    <w:p w14:paraId="1407E5AE" w14:textId="77777777" w:rsidR="008F31CB" w:rsidRPr="0090746C" w:rsidRDefault="008F31CB" w:rsidP="0090746C">
      <w:pPr>
        <w:autoSpaceDE w:val="0"/>
        <w:autoSpaceDN w:val="0"/>
        <w:adjustRightInd w:val="0"/>
        <w:ind w:firstLineChars="600" w:firstLine="108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分を通過することなく到達できること。</w:t>
      </w:r>
    </w:p>
    <w:p w14:paraId="0E02F405"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水源水量</w:t>
      </w:r>
    </w:p>
    <w:p w14:paraId="225812F3"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水源水量は，放水区域の火災を有効に消火できるよう，規則第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p>
    <w:p w14:paraId="27DBB16C" w14:textId="77777777" w:rsidR="0090746C" w:rsidRDefault="0090746C"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６</w:t>
      </w:r>
      <w:r w:rsidR="008F31CB" w:rsidRPr="00001160">
        <w:rPr>
          <w:rFonts w:asciiTheme="minorEastAsia" w:hAnsiTheme="minorEastAsia" w:cs="RyuminPro-Regular" w:hint="eastAsia"/>
          <w:kern w:val="0"/>
          <w:sz w:val="18"/>
          <w:szCs w:val="18"/>
        </w:rPr>
        <w:t>第</w:t>
      </w:r>
      <w:r>
        <w:rPr>
          <w:rFonts w:asciiTheme="minorEastAsia" w:hAnsiTheme="minorEastAsia" w:cs="RyuminPro-Regular" w:hint="eastAsia"/>
          <w:kern w:val="0"/>
          <w:sz w:val="18"/>
          <w:szCs w:val="18"/>
        </w:rPr>
        <w:t>２</w:t>
      </w:r>
      <w:r w:rsidR="008F31CB" w:rsidRPr="00001160">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５</w:t>
      </w:r>
      <w:r w:rsidR="008F31CB" w:rsidRPr="00001160">
        <w:rPr>
          <w:rFonts w:asciiTheme="minorEastAsia" w:hAnsiTheme="minorEastAsia" w:cs="RyuminPro-Regular" w:hint="eastAsia"/>
          <w:kern w:val="0"/>
          <w:sz w:val="18"/>
          <w:szCs w:val="18"/>
        </w:rPr>
        <w:t>号及び平成</w:t>
      </w:r>
      <w:r>
        <w:rPr>
          <w:rFonts w:asciiTheme="minorEastAsia" w:hAnsiTheme="minorEastAsia" w:cs="RyuminPro-Regular" w:hint="eastAsia"/>
          <w:kern w:val="0"/>
          <w:sz w:val="18"/>
          <w:szCs w:val="18"/>
        </w:rPr>
        <w:t>８</w:t>
      </w:r>
      <w:r w:rsidR="008F31CB" w:rsidRPr="00001160">
        <w:rPr>
          <w:rFonts w:asciiTheme="minorEastAsia" w:hAnsiTheme="minorEastAsia" w:cs="RyuminPro-Regular" w:hint="eastAsia"/>
          <w:kern w:val="0"/>
          <w:sz w:val="18"/>
          <w:szCs w:val="18"/>
        </w:rPr>
        <w:t>年消防庁告示第</w:t>
      </w:r>
      <w:r>
        <w:rPr>
          <w:rFonts w:asciiTheme="minorEastAsia" w:hAnsiTheme="minorEastAsia" w:cs="RyuminPro-Regular" w:hint="eastAsia"/>
          <w:kern w:val="0"/>
          <w:sz w:val="18"/>
          <w:szCs w:val="18"/>
        </w:rPr>
        <w:t>６</w:t>
      </w:r>
      <w:r w:rsidR="008F31CB" w:rsidRPr="00001160">
        <w:rPr>
          <w:rFonts w:asciiTheme="minorEastAsia" w:hAnsiTheme="minorEastAsia" w:cs="RyuminPro-Regular" w:hint="eastAsia"/>
          <w:kern w:val="0"/>
          <w:sz w:val="18"/>
          <w:szCs w:val="18"/>
        </w:rPr>
        <w:t>号の規定によること。</w:t>
      </w:r>
    </w:p>
    <w:p w14:paraId="3232381A"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なお，一のスプリンクラー設備に放水型ヘッド等と放水型ヘッド等以</w:t>
      </w:r>
    </w:p>
    <w:p w14:paraId="4B9F1C4E"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外のスプリンクラーヘッドが使用される場合の水量の算定にあたっては，</w:t>
      </w:r>
    </w:p>
    <w:p w14:paraId="320DB487" w14:textId="77777777" w:rsidR="0090746C" w:rsidRDefault="0090746C"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Ⅳ２</w:t>
      </w:r>
      <w:r w:rsidR="008F31CB" w:rsidRPr="00001160">
        <w:rPr>
          <w:rFonts w:asciiTheme="minorEastAsia" w:hAnsiTheme="minorEastAsia" w:cs="RyuminPro-Regular" w:hint="eastAsia"/>
          <w:kern w:val="0"/>
          <w:sz w:val="18"/>
          <w:szCs w:val="18"/>
        </w:rPr>
        <w:t>⑴の規定によること。</w:t>
      </w:r>
    </w:p>
    <w:p w14:paraId="52D370DD"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⑷　性能</w:t>
      </w:r>
    </w:p>
    <w:p w14:paraId="149DB59D" w14:textId="77777777" w:rsidR="008F31CB" w:rsidRPr="00001160"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性能は，平成</w:t>
      </w:r>
      <w:r w:rsidR="0090746C">
        <w:rPr>
          <w:rFonts w:asciiTheme="minorEastAsia" w:hAnsiTheme="minorEastAsia" w:cs="RyuminPro-Regular" w:hint="eastAsia"/>
          <w:kern w:val="0"/>
          <w:sz w:val="18"/>
          <w:szCs w:val="18"/>
        </w:rPr>
        <w:t>８</w:t>
      </w:r>
      <w:r w:rsidRPr="00001160">
        <w:rPr>
          <w:rFonts w:asciiTheme="minorEastAsia" w:hAnsiTheme="minorEastAsia" w:cs="RyuminPro-Regular" w:hint="eastAsia"/>
          <w:kern w:val="0"/>
          <w:sz w:val="18"/>
          <w:szCs w:val="18"/>
        </w:rPr>
        <w:t>年消防庁告示第</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 xml:space="preserve">号の規定によること。　</w:t>
      </w:r>
    </w:p>
    <w:p w14:paraId="014D0E06" w14:textId="77777777" w:rsidR="008F31CB" w:rsidRPr="00001160"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３　</w:t>
      </w:r>
      <w:r w:rsidR="008F31CB" w:rsidRPr="00001160">
        <w:rPr>
          <w:rFonts w:asciiTheme="minorEastAsia" w:hAnsiTheme="minorEastAsia" w:cs="FutoGoB101Pro-Bold" w:hint="eastAsia"/>
          <w:b/>
          <w:bCs/>
          <w:kern w:val="0"/>
          <w:sz w:val="18"/>
          <w:szCs w:val="18"/>
        </w:rPr>
        <w:t>排水設備</w:t>
      </w:r>
    </w:p>
    <w:p w14:paraId="041FA252"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排水設備は，規則第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 xml:space="preserve">号の規定によること。　</w:t>
      </w:r>
    </w:p>
    <w:p w14:paraId="4CA2E8B9" w14:textId="77777777" w:rsidR="0090746C" w:rsidRDefault="0090746C" w:rsidP="0090746C">
      <w:pPr>
        <w:autoSpaceDE w:val="0"/>
        <w:autoSpaceDN w:val="0"/>
        <w:adjustRightInd w:val="0"/>
        <w:ind w:firstLineChars="100" w:firstLine="181"/>
        <w:jc w:val="left"/>
        <w:rPr>
          <w:rFonts w:asciiTheme="minorEastAsia" w:hAnsiTheme="minorEastAsia" w:cs="RyuminPro-Regular"/>
          <w:kern w:val="0"/>
          <w:sz w:val="18"/>
          <w:szCs w:val="18"/>
        </w:rPr>
      </w:pPr>
      <w:r w:rsidRPr="0090746C">
        <w:rPr>
          <w:rFonts w:asciiTheme="minorEastAsia" w:hAnsiTheme="minorEastAsia" w:cs="RyuminPro-Regular" w:hint="eastAsia"/>
          <w:b/>
          <w:bCs/>
          <w:kern w:val="0"/>
          <w:sz w:val="18"/>
          <w:szCs w:val="18"/>
        </w:rPr>
        <w:t>４</w:t>
      </w:r>
      <w:r>
        <w:rPr>
          <w:rFonts w:asciiTheme="minorEastAsia" w:hAnsiTheme="minorEastAsia" w:cs="RyuminPro-Regular" w:hint="eastAsia"/>
          <w:kern w:val="0"/>
          <w:sz w:val="18"/>
          <w:szCs w:val="18"/>
        </w:rPr>
        <w:t xml:space="preserve">　</w:t>
      </w:r>
      <w:r w:rsidR="008F31CB" w:rsidRPr="00001160">
        <w:rPr>
          <w:rFonts w:asciiTheme="minorEastAsia" w:hAnsiTheme="minorEastAsia" w:cs="FutoGoB101Pro-Bold" w:hint="eastAsia"/>
          <w:b/>
          <w:bCs/>
          <w:kern w:val="0"/>
          <w:sz w:val="18"/>
          <w:szCs w:val="18"/>
        </w:rPr>
        <w:t>放水型ヘッド等の設置を要しない部分及びその取扱い</w:t>
      </w:r>
    </w:p>
    <w:p w14:paraId="20C6EABE"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⑴　高天井部分の床面が，隣接する高天井の部分以外の部分に設置された</w:t>
      </w:r>
    </w:p>
    <w:p w14:paraId="0A2833F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閉鎖型スプリンクラーヘッドにより有効に包含される場合には，当該高</w:t>
      </w:r>
    </w:p>
    <w:p w14:paraId="435E8CBB"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天井部分の部分については，令第</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条の特例を適用し，放水型ヘッド等</w:t>
      </w:r>
    </w:p>
    <w:p w14:paraId="1D49C165"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を設置しないことができる。</w:t>
      </w:r>
    </w:p>
    <w:p w14:paraId="318D02E7"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高天井の部分のうち，次のいずれかに該当するものについては，令第</w:t>
      </w:r>
    </w:p>
    <w:p w14:paraId="09B52F23"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kern w:val="0"/>
          <w:sz w:val="18"/>
          <w:szCs w:val="18"/>
        </w:rPr>
        <w:lastRenderedPageBreak/>
        <w:t>32</w:t>
      </w:r>
      <w:r w:rsidRPr="00001160">
        <w:rPr>
          <w:rFonts w:asciiTheme="minorEastAsia" w:hAnsiTheme="minorEastAsia" w:cs="RyuminPro-Regular" w:hint="eastAsia"/>
          <w:kern w:val="0"/>
          <w:sz w:val="18"/>
          <w:szCs w:val="18"/>
        </w:rPr>
        <w:t>条の特例を適用し，放水型ヘッド等その他のスプリンクラーヘッドを</w:t>
      </w:r>
    </w:p>
    <w:p w14:paraId="06DE15AE"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設置しないことができること。</w:t>
      </w:r>
    </w:p>
    <w:p w14:paraId="10F25E06" w14:textId="77777777" w:rsidR="0090746C" w:rsidRDefault="00DC6AC1" w:rsidP="0090746C">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ア　体育館（主として競技を行うために使用するものに限る。），屋内</w:t>
      </w:r>
    </w:p>
    <w:p w14:paraId="3D0DCD4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ゲートボール場，屋内射撃場，プール，スカッシュ場，ロビー，フロ</w:t>
      </w:r>
    </w:p>
    <w:p w14:paraId="55898A2A"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ント，ホール，会議場，ダンスフロア，通路その他これらに類する部</w:t>
      </w:r>
    </w:p>
    <w:p w14:paraId="188657E2"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分であって，次のすべてに適合する部分。なお，特定用途防火対象物</w:t>
      </w:r>
    </w:p>
    <w:p w14:paraId="74E63EC8"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内，地階，無窓階又は</w:t>
      </w:r>
      <w:r w:rsidRPr="00001160">
        <w:rPr>
          <w:rFonts w:asciiTheme="minorEastAsia" w:hAnsiTheme="minorEastAsia" w:cs="RyuminPro-Regular"/>
          <w:kern w:val="0"/>
          <w:sz w:val="18"/>
          <w:szCs w:val="18"/>
        </w:rPr>
        <w:t>11</w:t>
      </w:r>
      <w:r w:rsidRPr="00001160">
        <w:rPr>
          <w:rFonts w:asciiTheme="minorEastAsia" w:hAnsiTheme="minorEastAsia" w:cs="RyuminPro-Regular" w:hint="eastAsia"/>
          <w:kern w:val="0"/>
          <w:sz w:val="18"/>
          <w:szCs w:val="18"/>
        </w:rPr>
        <w:t>階以上の階に設けられる前記用途部分にあっ</w:t>
      </w:r>
    </w:p>
    <w:p w14:paraId="40037C03"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ては，省略は望ましくない。また，竣工後に展示，販売等を目的とし</w:t>
      </w:r>
    </w:p>
    <w:p w14:paraId="60B95495"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て可燃物の持ち込みが想定される部分にあっては，省略できない。</w:t>
      </w:r>
    </w:p>
    <w:p w14:paraId="40EEBBA2"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6"/>
        </w:rPr>
        <w:t>(</w:t>
      </w:r>
      <w:r w:rsidR="008F31CB" w:rsidRPr="0090746C">
        <w:rPr>
          <w:rFonts w:asciiTheme="minorEastAsia" w:hAnsiTheme="minorEastAsia" w:cs="RyuminPro-Regular" w:hint="eastAsia"/>
          <w:w w:val="50"/>
          <w:kern w:val="0"/>
          <w:sz w:val="18"/>
          <w:szCs w:val="18"/>
          <w:fitText w:val="180" w:id="-1209819136"/>
        </w:rPr>
        <w:t>ア</w:t>
      </w:r>
      <w:r w:rsidRPr="0090746C">
        <w:rPr>
          <w:rFonts w:asciiTheme="minorEastAsia" w:hAnsiTheme="minorEastAsia" w:cs="RyuminPro-Regular" w:hint="eastAsia"/>
          <w:w w:val="50"/>
          <w:kern w:val="0"/>
          <w:sz w:val="18"/>
          <w:szCs w:val="18"/>
          <w:fitText w:val="180" w:id="-1209819136"/>
        </w:rPr>
        <w:t>)</w:t>
      </w:r>
      <w:r w:rsidR="008F31CB" w:rsidRPr="00001160">
        <w:rPr>
          <w:rFonts w:asciiTheme="minorEastAsia" w:hAnsiTheme="minorEastAsia" w:cs="RyuminPro-Regular" w:hint="eastAsia"/>
          <w:kern w:val="0"/>
          <w:sz w:val="18"/>
          <w:szCs w:val="18"/>
        </w:rPr>
        <w:t xml:space="preserve">　当該部分の壁及び天井の仕上げが準不燃材料でなされていること。</w:t>
      </w:r>
    </w:p>
    <w:p w14:paraId="21A11816"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5"/>
        </w:rPr>
        <w:t>(</w:t>
      </w:r>
      <w:r w:rsidR="008F31CB" w:rsidRPr="0090746C">
        <w:rPr>
          <w:rFonts w:asciiTheme="minorEastAsia" w:hAnsiTheme="minorEastAsia" w:cs="RyuminPro-Regular" w:hint="eastAsia"/>
          <w:w w:val="50"/>
          <w:kern w:val="0"/>
          <w:sz w:val="18"/>
          <w:szCs w:val="18"/>
          <w:fitText w:val="180" w:id="-1209819135"/>
        </w:rPr>
        <w:t>イ</w:t>
      </w:r>
      <w:r w:rsidRPr="0090746C">
        <w:rPr>
          <w:rFonts w:asciiTheme="minorEastAsia" w:hAnsiTheme="minorEastAsia" w:cs="RyuminPro-Regular" w:hint="eastAsia"/>
          <w:w w:val="50"/>
          <w:kern w:val="0"/>
          <w:sz w:val="18"/>
          <w:szCs w:val="18"/>
          <w:fitText w:val="180" w:id="-1209819135"/>
        </w:rPr>
        <w:t>)</w:t>
      </w:r>
      <w:r w:rsidR="008F31CB" w:rsidRPr="00001160">
        <w:rPr>
          <w:rFonts w:asciiTheme="minorEastAsia" w:hAnsiTheme="minorEastAsia" w:cs="RyuminPro-Regular" w:hint="eastAsia"/>
          <w:kern w:val="0"/>
          <w:sz w:val="18"/>
          <w:szCs w:val="18"/>
        </w:rPr>
        <w:t xml:space="preserve">　当該部分において火気の使用（火気使用設備の設置，喫煙等）が</w:t>
      </w:r>
    </w:p>
    <w:p w14:paraId="3C25BC7D"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ないこと。</w:t>
      </w:r>
    </w:p>
    <w:p w14:paraId="0EBCDF9B" w14:textId="77777777" w:rsidR="0090746C" w:rsidRDefault="00492982" w:rsidP="0090746C">
      <w:pPr>
        <w:autoSpaceDE w:val="0"/>
        <w:autoSpaceDN w:val="0"/>
        <w:adjustRightInd w:val="0"/>
        <w:ind w:firstLineChars="800" w:firstLine="720"/>
        <w:jc w:val="left"/>
        <w:rPr>
          <w:rFonts w:asciiTheme="minorEastAsia" w:hAnsiTheme="minorEastAsia" w:cs="RyuminPro-Regular"/>
          <w:kern w:val="0"/>
          <w:sz w:val="18"/>
          <w:szCs w:val="18"/>
        </w:rPr>
      </w:pPr>
      <w:r w:rsidRPr="0090746C">
        <w:rPr>
          <w:rFonts w:asciiTheme="minorEastAsia" w:hAnsiTheme="minorEastAsia" w:cs="RyuminPro-Regular" w:hint="eastAsia"/>
          <w:w w:val="50"/>
          <w:kern w:val="0"/>
          <w:sz w:val="18"/>
          <w:szCs w:val="18"/>
          <w:fitText w:val="180" w:id="-1209819134"/>
        </w:rPr>
        <w:t>(</w:t>
      </w:r>
      <w:r w:rsidR="008F31CB" w:rsidRPr="0090746C">
        <w:rPr>
          <w:rFonts w:asciiTheme="minorEastAsia" w:hAnsiTheme="minorEastAsia" w:cs="RyuminPro-Regular" w:hint="eastAsia"/>
          <w:w w:val="50"/>
          <w:kern w:val="0"/>
          <w:sz w:val="18"/>
          <w:szCs w:val="18"/>
          <w:fitText w:val="180" w:id="-1209819134"/>
        </w:rPr>
        <w:t>ウ</w:t>
      </w:r>
      <w:r w:rsidRPr="0090746C">
        <w:rPr>
          <w:rFonts w:asciiTheme="minorEastAsia" w:hAnsiTheme="minorEastAsia" w:cs="RyuminPro-Regular" w:hint="eastAsia"/>
          <w:w w:val="50"/>
          <w:kern w:val="0"/>
          <w:sz w:val="18"/>
          <w:szCs w:val="18"/>
          <w:fitText w:val="180" w:id="-1209819134"/>
        </w:rPr>
        <w:t>)</w:t>
      </w:r>
      <w:r w:rsidR="008F31CB" w:rsidRPr="00001160">
        <w:rPr>
          <w:rFonts w:asciiTheme="minorEastAsia" w:hAnsiTheme="minorEastAsia" w:cs="RyuminPro-Regular" w:hint="eastAsia"/>
          <w:kern w:val="0"/>
          <w:sz w:val="18"/>
          <w:szCs w:val="18"/>
        </w:rPr>
        <w:t xml:space="preserve">　当該部分に多量の可燃物が存しないこと。なお，当該高天井の部</w:t>
      </w:r>
    </w:p>
    <w:p w14:paraId="7EDAE8C3"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分の広さに対し，当該物品等が相当の余裕を持って設置又は配置さ</w:t>
      </w:r>
    </w:p>
    <w:p w14:paraId="2F208E8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れている場合にあっては，大量の可燃物が存しないものとして取り</w:t>
      </w:r>
    </w:p>
    <w:p w14:paraId="0F08BD7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扱ってよい。</w:t>
      </w:r>
    </w:p>
    <w:p w14:paraId="5D5951B3"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イ　ア</w:t>
      </w:r>
      <w:r w:rsidR="00DC6AC1" w:rsidRPr="0090746C">
        <w:rPr>
          <w:rFonts w:asciiTheme="minorEastAsia" w:hAnsiTheme="minorEastAsia" w:cs="RyuminPro-Regular" w:hint="eastAsia"/>
          <w:w w:val="50"/>
          <w:kern w:val="0"/>
          <w:sz w:val="18"/>
          <w:szCs w:val="18"/>
          <w:fitText w:val="180" w:id="-1209818880"/>
        </w:rPr>
        <w:t>(</w:t>
      </w:r>
      <w:r w:rsidRPr="0090746C">
        <w:rPr>
          <w:rFonts w:asciiTheme="minorEastAsia" w:hAnsiTheme="minorEastAsia" w:cs="RyuminPro-Regular" w:hint="eastAsia"/>
          <w:w w:val="50"/>
          <w:kern w:val="0"/>
          <w:sz w:val="18"/>
          <w:szCs w:val="18"/>
          <w:fitText w:val="180" w:id="-1209818880"/>
        </w:rPr>
        <w:t>イ</w:t>
      </w:r>
      <w:r w:rsidR="00DC6AC1" w:rsidRPr="0090746C">
        <w:rPr>
          <w:rFonts w:asciiTheme="minorEastAsia" w:hAnsiTheme="minorEastAsia" w:cs="RyuminPro-Regular" w:hint="eastAsia"/>
          <w:w w:val="50"/>
          <w:kern w:val="0"/>
          <w:sz w:val="18"/>
          <w:szCs w:val="18"/>
          <w:fitText w:val="180" w:id="-1209818880"/>
        </w:rPr>
        <w:t>)</w:t>
      </w:r>
      <w:r w:rsidRPr="00001160">
        <w:rPr>
          <w:rFonts w:asciiTheme="minorEastAsia" w:hAnsiTheme="minorEastAsia" w:cs="RyuminPro-Regular" w:hint="eastAsia"/>
          <w:kern w:val="0"/>
          <w:sz w:val="18"/>
          <w:szCs w:val="18"/>
        </w:rPr>
        <w:t>及び</w:t>
      </w:r>
      <w:r w:rsidR="00DC6AC1" w:rsidRPr="0090746C">
        <w:rPr>
          <w:rFonts w:asciiTheme="minorEastAsia" w:hAnsiTheme="minorEastAsia" w:cs="RyuminPro-Regular" w:hint="eastAsia"/>
          <w:w w:val="50"/>
          <w:kern w:val="0"/>
          <w:sz w:val="18"/>
          <w:szCs w:val="18"/>
          <w:fitText w:val="180" w:id="-1209818879"/>
        </w:rPr>
        <w:t>(</w:t>
      </w:r>
      <w:r w:rsidRPr="0090746C">
        <w:rPr>
          <w:rFonts w:asciiTheme="minorEastAsia" w:hAnsiTheme="minorEastAsia" w:cs="RyuminPro-Regular" w:hint="eastAsia"/>
          <w:w w:val="50"/>
          <w:kern w:val="0"/>
          <w:sz w:val="18"/>
          <w:szCs w:val="18"/>
          <w:fitText w:val="180" w:id="-1209818879"/>
        </w:rPr>
        <w:t>ウ</w:t>
      </w:r>
      <w:r w:rsidR="00DC6AC1" w:rsidRPr="0090746C">
        <w:rPr>
          <w:rFonts w:asciiTheme="minorEastAsia" w:hAnsiTheme="minorEastAsia" w:cs="RyuminPro-Regular" w:hint="eastAsia"/>
          <w:w w:val="50"/>
          <w:kern w:val="0"/>
          <w:sz w:val="18"/>
          <w:szCs w:val="18"/>
          <w:fitText w:val="180" w:id="-1209818879"/>
        </w:rPr>
        <w:t>)</w:t>
      </w:r>
      <w:r w:rsidRPr="00001160">
        <w:rPr>
          <w:rFonts w:asciiTheme="minorEastAsia" w:hAnsiTheme="minorEastAsia" w:cs="RyuminPro-Regular" w:hint="eastAsia"/>
          <w:kern w:val="0"/>
          <w:sz w:val="18"/>
          <w:szCs w:val="18"/>
        </w:rPr>
        <w:t>の要件に適合するほか，床面積が概ね</w:t>
      </w:r>
      <w:r w:rsidRPr="00001160">
        <w:rPr>
          <w:rFonts w:asciiTheme="minorEastAsia" w:hAnsiTheme="minorEastAsia" w:cs="RyuminPro-Regular"/>
          <w:kern w:val="0"/>
          <w:sz w:val="18"/>
          <w:szCs w:val="18"/>
        </w:rPr>
        <w:t>50</w:t>
      </w:r>
      <w:r w:rsidRPr="00001160">
        <w:rPr>
          <w:rFonts w:asciiTheme="minorEastAsia" w:hAnsiTheme="minorEastAsia" w:cs="RyuminPro-Regular" w:hint="eastAsia"/>
          <w:kern w:val="0"/>
          <w:sz w:val="18"/>
          <w:szCs w:val="18"/>
        </w:rPr>
        <w:t>㎡未満である部</w:t>
      </w:r>
    </w:p>
    <w:p w14:paraId="46A02734"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分。</w:t>
      </w:r>
    </w:p>
    <w:p w14:paraId="090CD44E" w14:textId="77777777" w:rsidR="0090746C" w:rsidRDefault="008F31CB" w:rsidP="00DC6AC1">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⑶　</w:t>
      </w:r>
      <w:r w:rsidR="0090746C">
        <w:rPr>
          <w:rFonts w:asciiTheme="minorEastAsia" w:hAnsiTheme="minorEastAsia" w:cs="RyuminPro-Regular" w:hint="eastAsia"/>
          <w:kern w:val="0"/>
          <w:sz w:val="18"/>
          <w:szCs w:val="18"/>
        </w:rPr>
        <w:t>前</w:t>
      </w:r>
      <w:r w:rsidRPr="00001160">
        <w:rPr>
          <w:rFonts w:asciiTheme="minorEastAsia" w:hAnsiTheme="minorEastAsia" w:cs="RyuminPro-Regular" w:hint="eastAsia"/>
          <w:kern w:val="0"/>
          <w:sz w:val="18"/>
          <w:szCs w:val="18"/>
        </w:rPr>
        <w:t>⑵によりヘッドの設置を要しない部分には，屋内消火栓設備又は補</w:t>
      </w:r>
    </w:p>
    <w:p w14:paraId="4C3962B7" w14:textId="77777777" w:rsidR="008F31CB" w:rsidRPr="00001160"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助散水栓を有効に設置すること。　　</w:t>
      </w:r>
    </w:p>
    <w:p w14:paraId="508CF107" w14:textId="77777777" w:rsidR="008F31CB" w:rsidRPr="00001160" w:rsidRDefault="008F31CB" w:rsidP="008F31CB">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Ⅴ　建基法に基づくスプリンクラー設備</w:t>
      </w:r>
    </w:p>
    <w:p w14:paraId="4A077E9F" w14:textId="77777777" w:rsidR="008F31CB" w:rsidRPr="00001160" w:rsidRDefault="008F31CB" w:rsidP="00DC6AC1">
      <w:pPr>
        <w:autoSpaceDE w:val="0"/>
        <w:autoSpaceDN w:val="0"/>
        <w:adjustRightInd w:val="0"/>
        <w:ind w:left="180" w:hangingChars="100" w:hanging="18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　</w:t>
      </w:r>
      <w:r w:rsidR="00DC6AC1">
        <w:rPr>
          <w:rFonts w:asciiTheme="minorEastAsia" w:hAnsiTheme="minorEastAsia" w:cs="RyuminPro-Regular" w:hint="eastAsia"/>
          <w:kern w:val="0"/>
          <w:sz w:val="18"/>
          <w:szCs w:val="18"/>
        </w:rPr>
        <w:t xml:space="preserve">　</w:t>
      </w:r>
      <w:r w:rsidRPr="00001160">
        <w:rPr>
          <w:rFonts w:asciiTheme="minorEastAsia" w:hAnsiTheme="minorEastAsia" w:cs="RyuminPro-Regular" w:hint="eastAsia"/>
          <w:kern w:val="0"/>
          <w:sz w:val="18"/>
          <w:szCs w:val="18"/>
        </w:rPr>
        <w:t>建基令第</w:t>
      </w:r>
      <w:r w:rsidRPr="00001160">
        <w:rPr>
          <w:rFonts w:asciiTheme="minorEastAsia" w:hAnsiTheme="minorEastAsia" w:cs="RyuminPro-Regular"/>
          <w:kern w:val="0"/>
          <w:sz w:val="18"/>
          <w:szCs w:val="18"/>
        </w:rPr>
        <w:t>112</w:t>
      </w:r>
      <w:r w:rsidRPr="00001160">
        <w:rPr>
          <w:rFonts w:asciiTheme="minorEastAsia" w:hAnsiTheme="minorEastAsia" w:cs="RyuminPro-Regular" w:hint="eastAsia"/>
          <w:kern w:val="0"/>
          <w:sz w:val="18"/>
          <w:szCs w:val="18"/>
        </w:rPr>
        <w:t>条及び第</w:t>
      </w:r>
      <w:r w:rsidRPr="00001160">
        <w:rPr>
          <w:rFonts w:asciiTheme="minorEastAsia" w:hAnsiTheme="minorEastAsia" w:cs="RyuminPro-Regular"/>
          <w:kern w:val="0"/>
          <w:sz w:val="18"/>
          <w:szCs w:val="18"/>
        </w:rPr>
        <w:t>129</w:t>
      </w:r>
      <w:r w:rsidRPr="00001160">
        <w:rPr>
          <w:rFonts w:asciiTheme="minorEastAsia" w:hAnsiTheme="minorEastAsia" w:cs="RyuminPro-Regular" w:hint="eastAsia"/>
          <w:kern w:val="0"/>
          <w:sz w:val="18"/>
          <w:szCs w:val="18"/>
        </w:rPr>
        <w:t>条のスプリンクラー設備は，すべてこの基準に適合していること。★</w:t>
      </w:r>
    </w:p>
    <w:p w14:paraId="1C9174E1" w14:textId="77777777" w:rsidR="008F31CB" w:rsidRPr="00001160" w:rsidRDefault="008F31CB" w:rsidP="008F31CB">
      <w:pPr>
        <w:autoSpaceDE w:val="0"/>
        <w:autoSpaceDN w:val="0"/>
        <w:adjustRightInd w:val="0"/>
        <w:jc w:val="left"/>
        <w:rPr>
          <w:rFonts w:asciiTheme="minorEastAsia" w:hAnsiTheme="minorEastAsia" w:cs="FutoGoB101Pro-Bold"/>
          <w:b/>
          <w:bCs/>
          <w:kern w:val="0"/>
          <w:sz w:val="18"/>
          <w:szCs w:val="18"/>
        </w:rPr>
      </w:pPr>
      <w:r w:rsidRPr="00001160">
        <w:rPr>
          <w:rFonts w:asciiTheme="minorEastAsia" w:hAnsiTheme="minorEastAsia" w:cs="FutoGoB101Pro-Bold" w:hint="eastAsia"/>
          <w:b/>
          <w:bCs/>
          <w:kern w:val="0"/>
          <w:sz w:val="18"/>
          <w:szCs w:val="18"/>
        </w:rPr>
        <w:t>Ⅵ　特定施設水道連結型スプリンクラー設備</w:t>
      </w:r>
    </w:p>
    <w:p w14:paraId="133D8A6C" w14:textId="77777777" w:rsidR="0090746C" w:rsidRDefault="0090746C"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１　</w:t>
      </w:r>
      <w:r w:rsidR="008F31CB" w:rsidRPr="00001160">
        <w:rPr>
          <w:rFonts w:asciiTheme="minorEastAsia" w:hAnsiTheme="minorEastAsia" w:cs="FutoGoB101Pro-Bold" w:hint="eastAsia"/>
          <w:b/>
          <w:bCs/>
          <w:kern w:val="0"/>
          <w:sz w:val="18"/>
          <w:szCs w:val="18"/>
        </w:rPr>
        <w:t>配管等</w:t>
      </w:r>
    </w:p>
    <w:p w14:paraId="3AF40AEE"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構造類型</w:t>
      </w:r>
    </w:p>
    <w:p w14:paraId="3F54210E"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別記</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「特定施設水道連結型スプリンクラー設備の給水方式」を参考</w:t>
      </w:r>
    </w:p>
    <w:p w14:paraId="1984F2B3"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とすること。</w:t>
      </w:r>
    </w:p>
    <w:p w14:paraId="1C5F83FD"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⑵　配管系統の範囲</w:t>
      </w:r>
    </w:p>
    <w:p w14:paraId="65576D04" w14:textId="77777777" w:rsidR="00F521DA" w:rsidRDefault="008F31CB" w:rsidP="00F521DA">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水源（令第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F521DA">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w:t>
      </w:r>
      <w:r w:rsidR="00F521DA">
        <w:rPr>
          <w:rFonts w:asciiTheme="minorEastAsia" w:hAnsiTheme="minorEastAsia" w:cs="RyuminPro-Regular" w:hint="eastAsia"/>
          <w:kern w:val="0"/>
          <w:sz w:val="18"/>
          <w:szCs w:val="18"/>
        </w:rPr>
        <w:t>の２</w:t>
      </w:r>
      <w:r w:rsidRPr="00001160">
        <w:rPr>
          <w:rFonts w:asciiTheme="minorEastAsia" w:hAnsiTheme="minorEastAsia" w:cs="RyuminPro-Regular" w:hint="eastAsia"/>
          <w:kern w:val="0"/>
          <w:sz w:val="18"/>
          <w:szCs w:val="18"/>
        </w:rPr>
        <w:t>により必要水量を貯留するための施</w:t>
      </w:r>
    </w:p>
    <w:p w14:paraId="253B758C"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設を設けないものにあっては，水道事業者の</w:t>
      </w:r>
      <w:r w:rsidR="0090746C">
        <w:rPr>
          <w:rFonts w:asciiTheme="minorEastAsia" w:hAnsiTheme="minorEastAsia" w:cs="RyuminPro-Regular" w:hint="eastAsia"/>
          <w:kern w:val="0"/>
          <w:sz w:val="18"/>
          <w:szCs w:val="18"/>
        </w:rPr>
        <w:t>敷設</w:t>
      </w:r>
      <w:r w:rsidRPr="00001160">
        <w:rPr>
          <w:rFonts w:asciiTheme="minorEastAsia" w:hAnsiTheme="minorEastAsia" w:cs="RyuminPro-Regular" w:hint="eastAsia"/>
          <w:kern w:val="0"/>
          <w:sz w:val="18"/>
          <w:szCs w:val="18"/>
        </w:rPr>
        <w:t>した配水管から分岐し</w:t>
      </w:r>
    </w:p>
    <w:p w14:paraId="12486632"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て設けられた給水管）からスプリンクラーヘッドまでの部分であること。</w:t>
      </w:r>
    </w:p>
    <w:p w14:paraId="57841792"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ただし，配水管が水源であり，水道法施行規則（昭和</w:t>
      </w:r>
      <w:r w:rsidRPr="00001160">
        <w:rPr>
          <w:rFonts w:asciiTheme="minorEastAsia" w:hAnsiTheme="minorEastAsia" w:cs="RyuminPro-Regular"/>
          <w:kern w:val="0"/>
          <w:sz w:val="18"/>
          <w:szCs w:val="18"/>
        </w:rPr>
        <w:t>32</w:t>
      </w:r>
      <w:r w:rsidRPr="00001160">
        <w:rPr>
          <w:rFonts w:asciiTheme="minorEastAsia" w:hAnsiTheme="minorEastAsia" w:cs="RyuminPro-Regular" w:hint="eastAsia"/>
          <w:kern w:val="0"/>
          <w:sz w:val="18"/>
          <w:szCs w:val="18"/>
        </w:rPr>
        <w:t>年厚生省令第</w:t>
      </w:r>
      <w:r w:rsidRPr="00001160">
        <w:rPr>
          <w:rFonts w:asciiTheme="minorEastAsia" w:hAnsiTheme="minorEastAsia" w:cs="RyuminPro-Regular"/>
          <w:kern w:val="0"/>
          <w:sz w:val="18"/>
          <w:szCs w:val="18"/>
        </w:rPr>
        <w:t>45</w:t>
      </w:r>
    </w:p>
    <w:p w14:paraId="59DD749D" w14:textId="77777777" w:rsidR="00F521DA"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号）第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号に掲げる水道メーターが設置されている場合にあ</w:t>
      </w:r>
    </w:p>
    <w:p w14:paraId="3CA5FD01" w14:textId="039A8498"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っては，水源から水道メーターまでの部分を除く。</w:t>
      </w:r>
    </w:p>
    <w:p w14:paraId="46E7D712"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⑶　配管構造</w:t>
      </w:r>
    </w:p>
    <w:p w14:paraId="4732A0DC"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ア　ライニング</w:t>
      </w:r>
    </w:p>
    <w:p w14:paraId="7C51F128" w14:textId="77777777" w:rsidR="0090746C" w:rsidRDefault="008F31CB" w:rsidP="0090746C">
      <w:pPr>
        <w:autoSpaceDE w:val="0"/>
        <w:autoSpaceDN w:val="0"/>
        <w:adjustRightInd w:val="0"/>
        <w:ind w:firstLineChars="500" w:firstLine="90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配管，管継手及びバルブ類の基準（平成</w:t>
      </w:r>
      <w:r w:rsidRPr="00001160">
        <w:rPr>
          <w:rFonts w:asciiTheme="minorEastAsia" w:hAnsiTheme="minorEastAsia" w:cs="RyuminPro-Regular"/>
          <w:kern w:val="0"/>
          <w:sz w:val="18"/>
          <w:szCs w:val="18"/>
        </w:rPr>
        <w:t>20</w:t>
      </w:r>
      <w:r w:rsidRPr="00001160">
        <w:rPr>
          <w:rFonts w:asciiTheme="minorEastAsia" w:hAnsiTheme="minorEastAsia" w:cs="RyuminPro-Regular" w:hint="eastAsia"/>
          <w:kern w:val="0"/>
          <w:sz w:val="18"/>
          <w:szCs w:val="18"/>
        </w:rPr>
        <w:t>年消防庁告示第</w:t>
      </w:r>
      <w:r w:rsidRPr="00001160">
        <w:rPr>
          <w:rFonts w:asciiTheme="minorEastAsia" w:hAnsiTheme="minorEastAsia" w:cs="RyuminPro-Regular"/>
          <w:kern w:val="0"/>
          <w:sz w:val="18"/>
          <w:szCs w:val="18"/>
        </w:rPr>
        <w:t>27</w:t>
      </w:r>
      <w:r w:rsidRPr="00001160">
        <w:rPr>
          <w:rFonts w:asciiTheme="minorEastAsia" w:hAnsiTheme="minorEastAsia" w:cs="RyuminPro-Regular" w:hint="eastAsia"/>
          <w:kern w:val="0"/>
          <w:sz w:val="18"/>
          <w:szCs w:val="18"/>
        </w:rPr>
        <w:t>号。イ</w:t>
      </w:r>
    </w:p>
    <w:p w14:paraId="6E9D988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lastRenderedPageBreak/>
        <w:t>において「配管等告示」という。）第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号から第</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号までにおいて，</w:t>
      </w:r>
    </w:p>
    <w:p w14:paraId="2EF20701"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準用する規則第</w:t>
      </w:r>
      <w:r w:rsidRPr="00001160">
        <w:rPr>
          <w:rFonts w:asciiTheme="minorEastAsia" w:hAnsiTheme="minorEastAsia" w:cs="RyuminPro-Regular"/>
          <w:kern w:val="0"/>
          <w:sz w:val="18"/>
          <w:szCs w:val="18"/>
        </w:rPr>
        <w:t>12</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号ニ，ホ及びトに掲げる日本</w:t>
      </w:r>
      <w:r w:rsidR="0090746C">
        <w:rPr>
          <w:rFonts w:asciiTheme="minorEastAsia" w:hAnsiTheme="minorEastAsia" w:cs="RyuminPro-Regular" w:hint="eastAsia"/>
          <w:kern w:val="0"/>
          <w:sz w:val="18"/>
          <w:szCs w:val="18"/>
        </w:rPr>
        <w:t>産業</w:t>
      </w:r>
      <w:r w:rsidRPr="00001160">
        <w:rPr>
          <w:rFonts w:asciiTheme="minorEastAsia" w:hAnsiTheme="minorEastAsia" w:cs="RyuminPro-Regular" w:hint="eastAsia"/>
          <w:kern w:val="0"/>
          <w:sz w:val="18"/>
          <w:szCs w:val="18"/>
        </w:rPr>
        <w:t>規格</w:t>
      </w:r>
    </w:p>
    <w:p w14:paraId="16038A9B"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に適合する配管等に，ライニング処理等をしたものについては，当該</w:t>
      </w:r>
    </w:p>
    <w:p w14:paraId="20E91C99" w14:textId="77777777" w:rsidR="0090746C" w:rsidRDefault="008F31CB" w:rsidP="0090746C">
      <w:pPr>
        <w:autoSpaceDE w:val="0"/>
        <w:autoSpaceDN w:val="0"/>
        <w:adjustRightInd w:val="0"/>
        <w:ind w:firstLineChars="400" w:firstLine="72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規格に適合する配管等と同等以上の強度，耐食性及び耐熱性を有する</w:t>
      </w:r>
    </w:p>
    <w:p w14:paraId="29FAED94" w14:textId="77777777" w:rsidR="0090746C" w:rsidRDefault="008F31CB" w:rsidP="0090746C">
      <w:pPr>
        <w:autoSpaceDE w:val="0"/>
        <w:autoSpaceDN w:val="0"/>
        <w:adjustRightInd w:val="0"/>
        <w:ind w:firstLineChars="400" w:firstLine="72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ものとして取り扱うこととして差し支えない。</w:t>
      </w:r>
    </w:p>
    <w:p w14:paraId="1A7911FF" w14:textId="77777777" w:rsidR="00BB0123"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 xml:space="preserve">イ　</w:t>
      </w:r>
      <w:r w:rsidR="00BB0123">
        <w:rPr>
          <w:rFonts w:asciiTheme="minorEastAsia" w:hAnsiTheme="minorEastAsia" w:cs="RyuminPro-Regular" w:hint="eastAsia"/>
          <w:kern w:val="0"/>
          <w:sz w:val="18"/>
          <w:szCs w:val="18"/>
        </w:rPr>
        <w:t>配管等告示第４号に規定する「火災時に熱を受ける恐れがある部分</w:t>
      </w:r>
    </w:p>
    <w:p w14:paraId="31B42533" w14:textId="77777777" w:rsidR="00BB0123" w:rsidRDefault="00BB0123" w:rsidP="00BB0123">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に設けられるもの以外のもの」とは，次のいずれかに該当する配管等</w:t>
      </w:r>
    </w:p>
    <w:p w14:paraId="6703ECE4" w14:textId="77777777" w:rsidR="00BB0123" w:rsidRDefault="00BB0123" w:rsidP="00BB0123">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をいう。</w:t>
      </w:r>
    </w:p>
    <w:p w14:paraId="1CA3DF17" w14:textId="77777777" w:rsidR="00BB0123" w:rsidRDefault="00BB0123" w:rsidP="00BB0123">
      <w:pPr>
        <w:autoSpaceDE w:val="0"/>
        <w:autoSpaceDN w:val="0"/>
        <w:adjustRightInd w:val="0"/>
        <w:ind w:firstLineChars="800" w:firstLine="720"/>
        <w:jc w:val="left"/>
        <w:rPr>
          <w:rFonts w:asciiTheme="minorEastAsia" w:hAnsiTheme="minorEastAsia" w:cs="RyuminPro-Regular"/>
          <w:kern w:val="0"/>
          <w:sz w:val="18"/>
          <w:szCs w:val="18"/>
        </w:rPr>
      </w:pPr>
      <w:r w:rsidRPr="00BB0123">
        <w:rPr>
          <w:rFonts w:asciiTheme="minorEastAsia" w:hAnsiTheme="minorEastAsia" w:cs="RyuminPro-Regular" w:hint="eastAsia"/>
          <w:w w:val="50"/>
          <w:kern w:val="0"/>
          <w:sz w:val="18"/>
          <w:szCs w:val="18"/>
          <w:fitText w:val="180" w:id="-1132766464"/>
        </w:rPr>
        <w:t>(ア</w:t>
      </w:r>
      <w:r w:rsidRPr="00BB0123">
        <w:rPr>
          <w:rFonts w:asciiTheme="minorEastAsia" w:hAnsiTheme="minorEastAsia" w:cs="RyuminPro-Regular"/>
          <w:w w:val="50"/>
          <w:kern w:val="0"/>
          <w:sz w:val="18"/>
          <w:szCs w:val="18"/>
          <w:fitText w:val="180" w:id="-1132766464"/>
        </w:rPr>
        <w:t>)</w:t>
      </w:r>
      <w:r>
        <w:rPr>
          <w:rFonts w:asciiTheme="minorEastAsia" w:hAnsiTheme="minorEastAsia" w:cs="RyuminPro-Regular" w:hint="eastAsia"/>
          <w:kern w:val="0"/>
          <w:sz w:val="18"/>
          <w:szCs w:val="18"/>
        </w:rPr>
        <w:t xml:space="preserve">　壁又は天井（内装仕上げを難燃材料でしたものに限る。）の裏面</w:t>
      </w:r>
    </w:p>
    <w:p w14:paraId="55B23D49" w14:textId="77777777" w:rsidR="00BB0123" w:rsidRDefault="00BB0123" w:rsidP="00BB0123">
      <w:pPr>
        <w:autoSpaceDE w:val="0"/>
        <w:autoSpaceDN w:val="0"/>
        <w:adjustRightInd w:val="0"/>
        <w:ind w:firstLineChars="500" w:firstLine="90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に設けるもの</w:t>
      </w:r>
    </w:p>
    <w:p w14:paraId="31E601BF" w14:textId="77777777" w:rsidR="00BB0123" w:rsidRPr="00BB0123" w:rsidRDefault="00BB0123" w:rsidP="00BB0123">
      <w:pPr>
        <w:autoSpaceDE w:val="0"/>
        <w:autoSpaceDN w:val="0"/>
        <w:adjustRightInd w:val="0"/>
        <w:ind w:firstLineChars="800" w:firstLine="720"/>
        <w:jc w:val="left"/>
        <w:rPr>
          <w:rFonts w:asciiTheme="minorEastAsia" w:hAnsiTheme="minorEastAsia" w:cs="RyuminPro-Regular"/>
          <w:kern w:val="0"/>
          <w:sz w:val="18"/>
          <w:szCs w:val="18"/>
        </w:rPr>
      </w:pPr>
      <w:r w:rsidRPr="00BB0123">
        <w:rPr>
          <w:rFonts w:asciiTheme="minorEastAsia" w:hAnsiTheme="minorEastAsia" w:cs="RyuminPro-Regular" w:hint="eastAsia"/>
          <w:w w:val="50"/>
          <w:kern w:val="0"/>
          <w:sz w:val="18"/>
          <w:szCs w:val="18"/>
          <w:fitText w:val="180" w:id="-1132766463"/>
        </w:rPr>
        <w:t>(イ</w:t>
      </w:r>
      <w:r w:rsidRPr="00BB0123">
        <w:rPr>
          <w:rFonts w:asciiTheme="minorEastAsia" w:hAnsiTheme="minorEastAsia" w:cs="RyuminPro-Regular"/>
          <w:w w:val="50"/>
          <w:kern w:val="0"/>
          <w:sz w:val="18"/>
          <w:szCs w:val="18"/>
          <w:fitText w:val="180" w:id="-1132766463"/>
        </w:rPr>
        <w:t>)</w:t>
      </w:r>
      <w:r>
        <w:rPr>
          <w:rFonts w:asciiTheme="minorEastAsia" w:hAnsiTheme="minorEastAsia" w:cs="RyuminPro-Regular" w:hint="eastAsia"/>
          <w:kern w:val="0"/>
          <w:sz w:val="18"/>
          <w:szCs w:val="18"/>
        </w:rPr>
        <w:t xml:space="preserve">　厚さ50ｍｍ以上のロックウールで覆われたもの</w:t>
      </w:r>
    </w:p>
    <w:p w14:paraId="5FDDC943"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２</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末端試験弁</w:t>
      </w:r>
    </w:p>
    <w:p w14:paraId="5A7EF71D"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規則第</w:t>
      </w:r>
      <w:r w:rsidRPr="00001160">
        <w:rPr>
          <w:rFonts w:asciiTheme="minorEastAsia" w:hAnsiTheme="minorEastAsia" w:cs="RyuminPro-Regular"/>
          <w:kern w:val="0"/>
          <w:sz w:val="18"/>
          <w:szCs w:val="18"/>
        </w:rPr>
        <w:t>14</w:t>
      </w:r>
      <w:r w:rsidRPr="00001160">
        <w:rPr>
          <w:rFonts w:asciiTheme="minorEastAsia" w:hAnsiTheme="minorEastAsia" w:cs="RyuminPro-Regular" w:hint="eastAsia"/>
          <w:kern w:val="0"/>
          <w:sz w:val="18"/>
          <w:szCs w:val="18"/>
        </w:rPr>
        <w:t>条第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５</w:t>
      </w:r>
      <w:r w:rsidRPr="00001160">
        <w:rPr>
          <w:rFonts w:asciiTheme="minorEastAsia" w:hAnsiTheme="minorEastAsia" w:cs="RyuminPro-Regular" w:hint="eastAsia"/>
          <w:kern w:val="0"/>
          <w:sz w:val="18"/>
          <w:szCs w:val="18"/>
        </w:rPr>
        <w:t>号の</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に規定する「放水圧力及び放水量を測定で</w:t>
      </w:r>
    </w:p>
    <w:p w14:paraId="53DB0354"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きるもの」については，放水圧力等の測定装置を必ずしも配管の末端に設</w:t>
      </w:r>
    </w:p>
    <w:p w14:paraId="141B87A8"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ける必要はないこと。ただし，この場合において，末端における放水圧力</w:t>
      </w:r>
    </w:p>
    <w:p w14:paraId="7F2FFF36"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及び放水量を計算により求めることとし，所要の放水圧力及び放水量が満</w:t>
      </w:r>
    </w:p>
    <w:p w14:paraId="6F5EA9E2" w14:textId="77777777" w:rsidR="00683D5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たされていることを確認すること。</w:t>
      </w:r>
    </w:p>
    <w:p w14:paraId="1DA83944"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３</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加圧送水装置</w:t>
      </w:r>
    </w:p>
    <w:p w14:paraId="59A9AA69"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常用の給水装置において増圧のために用いられている装置（ブースター</w:t>
      </w:r>
    </w:p>
    <w:p w14:paraId="5CFB6DA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ポンプ等）は，特定施設水道連結型スプリンクラー設備の加圧送水装置に</w:t>
      </w:r>
    </w:p>
    <w:p w14:paraId="34A9EAD8" w14:textId="77777777" w:rsidR="008F31C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該当しない。</w:t>
      </w:r>
    </w:p>
    <w:p w14:paraId="75A33822"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４</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水源水量</w:t>
      </w:r>
    </w:p>
    <w:p w14:paraId="11AD5E20" w14:textId="77777777" w:rsidR="0090746C" w:rsidRDefault="008F31CB" w:rsidP="0090746C">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別記</w:t>
      </w:r>
      <w:r w:rsidR="0090746C">
        <w:rPr>
          <w:rFonts w:asciiTheme="minorEastAsia" w:hAnsiTheme="minorEastAsia" w:cs="RyuminPro-Regular" w:hint="eastAsia"/>
          <w:kern w:val="0"/>
          <w:sz w:val="18"/>
          <w:szCs w:val="18"/>
        </w:rPr>
        <w:t>３</w:t>
      </w:r>
      <w:r w:rsidRPr="00001160">
        <w:rPr>
          <w:rFonts w:asciiTheme="minorEastAsia" w:hAnsiTheme="minorEastAsia" w:cs="RyuminPro-Regular" w:hint="eastAsia"/>
          <w:kern w:val="0"/>
          <w:sz w:val="18"/>
          <w:szCs w:val="18"/>
        </w:rPr>
        <w:t>のうち</w:t>
      </w:r>
      <w:r w:rsidR="00EE1C58">
        <w:rPr>
          <w:rFonts w:asciiTheme="minorEastAsia" w:hAnsiTheme="minorEastAsia" w:cs="TimesNewRomanPSMT"/>
          <w:kern w:val="0"/>
          <w:sz w:val="18"/>
          <w:szCs w:val="18"/>
        </w:rPr>
        <w:t>No.</w:t>
      </w:r>
      <w:r w:rsidR="0090746C">
        <w:rPr>
          <w:rFonts w:asciiTheme="minorEastAsia" w:hAnsiTheme="minorEastAsia" w:cs="RyuminPro-Regular" w:hint="eastAsia"/>
          <w:kern w:val="0"/>
          <w:sz w:val="18"/>
          <w:szCs w:val="18"/>
        </w:rPr>
        <w:t>７</w:t>
      </w:r>
      <w:r w:rsidRPr="00001160">
        <w:rPr>
          <w:rFonts w:asciiTheme="minorEastAsia" w:hAnsiTheme="minorEastAsia" w:cs="RyuminPro-Regular" w:hint="eastAsia"/>
          <w:kern w:val="0"/>
          <w:sz w:val="18"/>
          <w:szCs w:val="18"/>
        </w:rPr>
        <w:t>直結・受水槽補助水槽併用式の類型の特定施設水道連</w:t>
      </w:r>
    </w:p>
    <w:p w14:paraId="4300A926"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結型スプリンクラー設備については，加圧送水装置の補助水槽の水量と配</w:t>
      </w:r>
    </w:p>
    <w:p w14:paraId="0B65E123"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水管から補給される水量を併せた水量が，規則第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w:t>
      </w:r>
    </w:p>
    <w:p w14:paraId="5E7AB662"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号に規定する水量並びに同条第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号に規定する放</w:t>
      </w:r>
    </w:p>
    <w:p w14:paraId="24B3B00F"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水量を得られるように，確保しなければならない。この場合において，補</w:t>
      </w:r>
    </w:p>
    <w:p w14:paraId="1C75FCDA"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助水槽には，規則第</w:t>
      </w:r>
      <w:r w:rsidRPr="00001160">
        <w:rPr>
          <w:rFonts w:asciiTheme="minorEastAsia" w:hAnsiTheme="minorEastAsia" w:cs="RyuminPro-Regular"/>
          <w:kern w:val="0"/>
          <w:sz w:val="18"/>
          <w:szCs w:val="18"/>
        </w:rPr>
        <w:t>13</w:t>
      </w:r>
      <w:r w:rsidRPr="00001160">
        <w:rPr>
          <w:rFonts w:asciiTheme="minorEastAsia" w:hAnsiTheme="minorEastAsia" w:cs="RyuminPro-Regular" w:hint="eastAsia"/>
          <w:kern w:val="0"/>
          <w:sz w:val="18"/>
          <w:szCs w:val="18"/>
        </w:rPr>
        <w:t>条の</w:t>
      </w:r>
      <w:r w:rsidR="0090746C">
        <w:rPr>
          <w:rFonts w:asciiTheme="minorEastAsia" w:hAnsiTheme="minorEastAsia" w:cs="RyuminPro-Regular" w:hint="eastAsia"/>
          <w:kern w:val="0"/>
          <w:sz w:val="18"/>
          <w:szCs w:val="18"/>
        </w:rPr>
        <w:t>６</w:t>
      </w:r>
      <w:r w:rsidRPr="00001160">
        <w:rPr>
          <w:rFonts w:asciiTheme="minorEastAsia" w:hAnsiTheme="minorEastAsia" w:cs="RyuminPro-Regular" w:hint="eastAsia"/>
          <w:kern w:val="0"/>
          <w:sz w:val="18"/>
          <w:szCs w:val="18"/>
        </w:rPr>
        <w:t>第</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項第</w:t>
      </w:r>
      <w:r w:rsidR="0090746C">
        <w:rPr>
          <w:rFonts w:asciiTheme="minorEastAsia" w:hAnsiTheme="minorEastAsia" w:cs="RyuminPro-Regular" w:hint="eastAsia"/>
          <w:kern w:val="0"/>
          <w:sz w:val="18"/>
          <w:szCs w:val="18"/>
        </w:rPr>
        <w:t>２</w:t>
      </w:r>
      <w:r w:rsidRPr="00001160">
        <w:rPr>
          <w:rFonts w:asciiTheme="minorEastAsia" w:hAnsiTheme="minorEastAsia" w:cs="RyuminPro-Regular" w:hint="eastAsia"/>
          <w:kern w:val="0"/>
          <w:sz w:val="18"/>
          <w:szCs w:val="18"/>
        </w:rPr>
        <w:t>号及び第</w:t>
      </w:r>
      <w:r w:rsidR="0090746C">
        <w:rPr>
          <w:rFonts w:asciiTheme="minorEastAsia" w:hAnsiTheme="minorEastAsia" w:cs="RyuminPro-Regular" w:hint="eastAsia"/>
          <w:kern w:val="0"/>
          <w:sz w:val="18"/>
          <w:szCs w:val="18"/>
        </w:rPr>
        <w:t>４</w:t>
      </w:r>
      <w:r w:rsidRPr="00001160">
        <w:rPr>
          <w:rFonts w:asciiTheme="minorEastAsia" w:hAnsiTheme="minorEastAsia" w:cs="RyuminPro-Regular" w:hint="eastAsia"/>
          <w:kern w:val="0"/>
          <w:sz w:val="18"/>
          <w:szCs w:val="18"/>
        </w:rPr>
        <w:t>号に規定する水量の</w:t>
      </w:r>
      <w:r w:rsidR="0090746C">
        <w:rPr>
          <w:rFonts w:asciiTheme="minorEastAsia" w:hAnsiTheme="minorEastAsia" w:cs="RyuminPro-Regular" w:hint="eastAsia"/>
          <w:kern w:val="0"/>
          <w:sz w:val="18"/>
          <w:szCs w:val="18"/>
        </w:rPr>
        <w:t>２</w:t>
      </w:r>
    </w:p>
    <w:p w14:paraId="75720305" w14:textId="77777777" w:rsidR="008F31CB" w:rsidRP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分の</w:t>
      </w:r>
      <w:r w:rsidR="0090746C">
        <w:rPr>
          <w:rFonts w:asciiTheme="minorEastAsia" w:hAnsiTheme="minorEastAsia" w:cs="RyuminPro-Regular" w:hint="eastAsia"/>
          <w:kern w:val="0"/>
          <w:sz w:val="18"/>
          <w:szCs w:val="18"/>
        </w:rPr>
        <w:t>１</w:t>
      </w:r>
      <w:r w:rsidRPr="00001160">
        <w:rPr>
          <w:rFonts w:asciiTheme="minorEastAsia" w:hAnsiTheme="minorEastAsia" w:cs="RyuminPro-Regular" w:hint="eastAsia"/>
          <w:kern w:val="0"/>
          <w:sz w:val="18"/>
          <w:szCs w:val="18"/>
        </w:rPr>
        <w:t>以上貯留することが望ましい。</w:t>
      </w:r>
    </w:p>
    <w:p w14:paraId="31EAD020" w14:textId="77777777" w:rsidR="0090746C" w:rsidRDefault="002B175D" w:rsidP="0090746C">
      <w:pPr>
        <w:autoSpaceDE w:val="0"/>
        <w:autoSpaceDN w:val="0"/>
        <w:adjustRightInd w:val="0"/>
        <w:ind w:firstLineChars="100" w:firstLine="181"/>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５</w:t>
      </w:r>
      <w:r w:rsidR="0090746C">
        <w:rPr>
          <w:rFonts w:asciiTheme="minorEastAsia" w:hAnsiTheme="minorEastAsia" w:cs="FutoGoB101Pro-Bold" w:hint="eastAsia"/>
          <w:b/>
          <w:bCs/>
          <w:kern w:val="0"/>
          <w:sz w:val="18"/>
          <w:szCs w:val="18"/>
        </w:rPr>
        <w:t xml:space="preserve">　</w:t>
      </w:r>
      <w:r w:rsidR="008F31CB" w:rsidRPr="00001160">
        <w:rPr>
          <w:rFonts w:asciiTheme="minorEastAsia" w:hAnsiTheme="minorEastAsia" w:cs="FutoGoB101Pro-Bold" w:hint="eastAsia"/>
          <w:b/>
          <w:bCs/>
          <w:kern w:val="0"/>
          <w:sz w:val="18"/>
          <w:szCs w:val="18"/>
        </w:rPr>
        <w:t>給水装置等</w:t>
      </w:r>
    </w:p>
    <w:p w14:paraId="183F3877"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次の点について留意すること。</w:t>
      </w:r>
    </w:p>
    <w:p w14:paraId="4C65E2BB" w14:textId="77777777" w:rsidR="0090746C" w:rsidRDefault="008F31CB" w:rsidP="0090746C">
      <w:pPr>
        <w:autoSpaceDE w:val="0"/>
        <w:autoSpaceDN w:val="0"/>
        <w:adjustRightInd w:val="0"/>
        <w:ind w:firstLineChars="200" w:firstLine="36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⑴　空気又は水の停滞を防止するための措置を講じること。</w:t>
      </w:r>
    </w:p>
    <w:p w14:paraId="7BB7EDEE"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⑵　結露現象を生じ，周囲（天井等）に影響を与える恐れのある場合は，</w:t>
      </w:r>
    </w:p>
    <w:p w14:paraId="5A2FC709" w14:textId="77777777" w:rsidR="0090746C" w:rsidRDefault="008F31CB" w:rsidP="0090746C">
      <w:pPr>
        <w:autoSpaceDE w:val="0"/>
        <w:autoSpaceDN w:val="0"/>
        <w:adjustRightInd w:val="0"/>
        <w:ind w:firstLineChars="300" w:firstLine="540"/>
        <w:jc w:val="left"/>
        <w:rPr>
          <w:rFonts w:asciiTheme="minorEastAsia" w:hAnsiTheme="minorEastAsia" w:cs="FutoGoB101Pro-Bold"/>
          <w:b/>
          <w:bCs/>
          <w:kern w:val="0"/>
          <w:sz w:val="18"/>
          <w:szCs w:val="18"/>
        </w:rPr>
      </w:pPr>
      <w:r w:rsidRPr="00001160">
        <w:rPr>
          <w:rFonts w:asciiTheme="minorEastAsia" w:hAnsiTheme="minorEastAsia" w:cs="RyuminPro-Regular" w:hint="eastAsia"/>
          <w:kern w:val="0"/>
          <w:sz w:val="18"/>
          <w:szCs w:val="18"/>
        </w:rPr>
        <w:t>防露措置が行われていること。</w:t>
      </w:r>
    </w:p>
    <w:p w14:paraId="75F37C9B" w14:textId="77777777" w:rsidR="0090746C" w:rsidRDefault="008F31CB" w:rsidP="0090746C">
      <w:pPr>
        <w:autoSpaceDE w:val="0"/>
        <w:autoSpaceDN w:val="0"/>
        <w:adjustRightInd w:val="0"/>
        <w:ind w:firstLineChars="200" w:firstLine="36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⑶　寒冷地等における凍結防止のための水抜きが行われる施設については，</w:t>
      </w:r>
    </w:p>
    <w:p w14:paraId="19004C6F" w14:textId="77777777" w:rsidR="002B175D" w:rsidRDefault="008F31CB" w:rsidP="002B175D">
      <w:pPr>
        <w:autoSpaceDE w:val="0"/>
        <w:autoSpaceDN w:val="0"/>
        <w:adjustRightInd w:val="0"/>
        <w:ind w:firstLineChars="300" w:firstLine="540"/>
        <w:jc w:val="left"/>
        <w:rPr>
          <w:rFonts w:asciiTheme="minorEastAsia" w:hAnsiTheme="minorEastAsia" w:cs="RyuminPro-Regular"/>
          <w:kern w:val="0"/>
          <w:sz w:val="18"/>
          <w:szCs w:val="18"/>
        </w:rPr>
      </w:pPr>
      <w:r w:rsidRPr="00001160">
        <w:rPr>
          <w:rFonts w:asciiTheme="minorEastAsia" w:hAnsiTheme="minorEastAsia" w:cs="RyuminPro-Regular" w:hint="eastAsia"/>
          <w:kern w:val="0"/>
          <w:sz w:val="18"/>
          <w:szCs w:val="18"/>
        </w:rPr>
        <w:t>水抜き時にも正常に作動するようなスプリンクラー設備を設置すること</w:t>
      </w:r>
      <w:r w:rsidR="002B175D">
        <w:rPr>
          <w:rFonts w:asciiTheme="minorEastAsia" w:hAnsiTheme="minorEastAsia" w:cs="RyuminPro-Regular" w:hint="eastAsia"/>
          <w:kern w:val="0"/>
          <w:sz w:val="18"/>
          <w:szCs w:val="18"/>
        </w:rPr>
        <w:t>。</w:t>
      </w:r>
    </w:p>
    <w:p w14:paraId="3B80F732" w14:textId="77777777" w:rsidR="002B175D" w:rsidRDefault="002B175D" w:rsidP="002B175D">
      <w:pPr>
        <w:autoSpaceDE w:val="0"/>
        <w:autoSpaceDN w:val="0"/>
        <w:adjustRightInd w:val="0"/>
        <w:ind w:firstLineChars="100" w:firstLine="181"/>
        <w:jc w:val="left"/>
        <w:rPr>
          <w:rFonts w:asciiTheme="minorEastAsia" w:hAnsiTheme="minorEastAsia" w:cs="FutoGoB101Pro-Bold"/>
          <w:b/>
          <w:bCs/>
          <w:kern w:val="0"/>
          <w:sz w:val="18"/>
          <w:szCs w:val="18"/>
        </w:rPr>
      </w:pPr>
      <w:r w:rsidRPr="002B175D">
        <w:rPr>
          <w:rFonts w:ascii="ＭＳ 明朝" w:hAnsi="ＭＳ 明朝" w:hint="eastAsia"/>
          <w:b/>
          <w:bCs/>
          <w:color w:val="000000" w:themeColor="text1"/>
          <w:sz w:val="18"/>
          <w:szCs w:val="14"/>
        </w:rPr>
        <w:t>６　令第32条の特例基準</w:t>
      </w:r>
    </w:p>
    <w:p w14:paraId="5D980DD5" w14:textId="77777777" w:rsidR="002B175D" w:rsidRDefault="002B175D" w:rsidP="002B175D">
      <w:pPr>
        <w:autoSpaceDE w:val="0"/>
        <w:autoSpaceDN w:val="0"/>
        <w:adjustRightInd w:val="0"/>
        <w:ind w:firstLineChars="200" w:firstLine="36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⑴　水道と連結していないスプリンクラー設備の取扱い</w:t>
      </w:r>
    </w:p>
    <w:p w14:paraId="2D5787F6" w14:textId="77777777" w:rsidR="002B175D" w:rsidRDefault="002B175D" w:rsidP="002B175D">
      <w:pPr>
        <w:autoSpaceDE w:val="0"/>
        <w:autoSpaceDN w:val="0"/>
        <w:adjustRightInd w:val="0"/>
        <w:ind w:firstLineChars="400" w:firstLine="72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lastRenderedPageBreak/>
        <w:t>水道の用に供する水管に連結されていないスプリンクラー設備であっ</w:t>
      </w:r>
    </w:p>
    <w:p w14:paraId="1207AB35"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て，水源や加圧送水装置等により，放水量及び放水圧力等特定施設水道</w:t>
      </w:r>
    </w:p>
    <w:p w14:paraId="4B3FC4A1"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連結型スプリンクラー設備に必要とされる性能が確保されるものにあっ</w:t>
      </w:r>
    </w:p>
    <w:p w14:paraId="68672D0D"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ては，特定施設水道連結型スプリンクラー設備と同等以上の性能を有す</w:t>
      </w:r>
    </w:p>
    <w:p w14:paraId="59384063" w14:textId="77777777" w:rsidR="002B175D" w:rsidRDefault="002B175D" w:rsidP="002B175D">
      <w:pPr>
        <w:autoSpaceDE w:val="0"/>
        <w:autoSpaceDN w:val="0"/>
        <w:adjustRightInd w:val="0"/>
        <w:ind w:firstLineChars="300" w:firstLine="54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るものとして，令第32条の規定を適用して差し支えない。</w:t>
      </w:r>
    </w:p>
    <w:p w14:paraId="5E0AE8AF" w14:textId="77777777" w:rsidR="002B175D" w:rsidRDefault="002B175D" w:rsidP="002B175D">
      <w:pPr>
        <w:autoSpaceDE w:val="0"/>
        <w:autoSpaceDN w:val="0"/>
        <w:adjustRightInd w:val="0"/>
        <w:ind w:firstLineChars="200" w:firstLine="36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⑵　屋内消火栓設備の設置を要する防火対象物の取扱い</w:t>
      </w:r>
    </w:p>
    <w:p w14:paraId="638D6FCB" w14:textId="77777777" w:rsidR="002B175D" w:rsidRDefault="002B175D" w:rsidP="002B175D">
      <w:pPr>
        <w:autoSpaceDE w:val="0"/>
        <w:autoSpaceDN w:val="0"/>
        <w:adjustRightInd w:val="0"/>
        <w:ind w:firstLineChars="400" w:firstLine="72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屋内消火栓設備の設置義務が生じる場合において，スプリンクラーヘ</w:t>
      </w:r>
    </w:p>
    <w:p w14:paraId="4406A001"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ッドの有効範囲外については屋内消火栓設備の設置が必要になるが，特</w:t>
      </w:r>
    </w:p>
    <w:p w14:paraId="4D35175C"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定施設水道連結型スプリンクラー設備は，建物関係者が入居者の避難支</w:t>
      </w:r>
    </w:p>
    <w:p w14:paraId="08CE0BD4" w14:textId="77777777" w:rsidR="002B175D" w:rsidRDefault="002B175D" w:rsidP="002B175D">
      <w:pPr>
        <w:autoSpaceDE w:val="0"/>
        <w:autoSpaceDN w:val="0"/>
        <w:adjustRightInd w:val="0"/>
        <w:ind w:firstLineChars="300" w:firstLine="540"/>
        <w:jc w:val="left"/>
        <w:rPr>
          <w:rFonts w:ascii="ＭＳ 明朝" w:hAnsi="ＭＳ 明朝"/>
          <w:color w:val="000000" w:themeColor="text1"/>
          <w:sz w:val="18"/>
          <w:szCs w:val="14"/>
        </w:rPr>
      </w:pPr>
      <w:r w:rsidRPr="002B175D">
        <w:rPr>
          <w:rFonts w:ascii="ＭＳ 明朝" w:hAnsi="ＭＳ 明朝" w:hint="eastAsia"/>
          <w:color w:val="000000" w:themeColor="text1"/>
          <w:sz w:val="18"/>
          <w:szCs w:val="14"/>
        </w:rPr>
        <w:t>援に専念し，その時間を稼ぐ目的であることを踏まえ，令第32条の規定</w:t>
      </w:r>
    </w:p>
    <w:p w14:paraId="63A86A9A" w14:textId="77777777" w:rsidR="002B175D" w:rsidRPr="002B175D" w:rsidRDefault="002B175D" w:rsidP="002B175D">
      <w:pPr>
        <w:autoSpaceDE w:val="0"/>
        <w:autoSpaceDN w:val="0"/>
        <w:adjustRightInd w:val="0"/>
        <w:ind w:firstLineChars="300" w:firstLine="540"/>
        <w:jc w:val="left"/>
        <w:rPr>
          <w:rFonts w:asciiTheme="minorEastAsia" w:hAnsiTheme="minorEastAsia" w:cs="FutoGoB101Pro-Bold"/>
          <w:b/>
          <w:bCs/>
          <w:kern w:val="0"/>
          <w:sz w:val="18"/>
          <w:szCs w:val="18"/>
        </w:rPr>
      </w:pPr>
      <w:r w:rsidRPr="002B175D">
        <w:rPr>
          <w:rFonts w:ascii="ＭＳ 明朝" w:hAnsi="ＭＳ 明朝" w:hint="eastAsia"/>
          <w:color w:val="000000" w:themeColor="text1"/>
          <w:sz w:val="18"/>
          <w:szCs w:val="14"/>
        </w:rPr>
        <w:t>を適用し設置を要しないものとして差し支えない。</w:t>
      </w:r>
    </w:p>
    <w:p w14:paraId="4F0E84B0" w14:textId="77777777" w:rsidR="008F31CB" w:rsidRPr="002B175D" w:rsidRDefault="008F31CB" w:rsidP="008F31CB">
      <w:pPr>
        <w:rPr>
          <w:rFonts w:asciiTheme="minorEastAsia" w:hAnsiTheme="minorEastAsia" w:cs="RyuminPro-Regular"/>
          <w:kern w:val="0"/>
          <w:sz w:val="18"/>
          <w:szCs w:val="18"/>
        </w:rPr>
      </w:pPr>
    </w:p>
    <w:p w14:paraId="7B053F9B" w14:textId="77777777" w:rsidR="008F31CB" w:rsidRPr="00001160" w:rsidRDefault="008F31CB" w:rsidP="008F31CB">
      <w:pPr>
        <w:rPr>
          <w:rFonts w:asciiTheme="minorEastAsia" w:hAnsiTheme="minorEastAsia" w:cs="RyuminPro-Regular"/>
          <w:kern w:val="0"/>
          <w:sz w:val="18"/>
          <w:szCs w:val="18"/>
        </w:rPr>
      </w:pPr>
    </w:p>
    <w:p w14:paraId="13661E30" w14:textId="77777777" w:rsidR="008F31CB" w:rsidRPr="00001160" w:rsidRDefault="008F31CB" w:rsidP="008F31CB">
      <w:pPr>
        <w:rPr>
          <w:rFonts w:asciiTheme="minorEastAsia" w:hAnsiTheme="minorEastAsia" w:cs="RyuminPro-Regular"/>
          <w:kern w:val="0"/>
          <w:sz w:val="18"/>
          <w:szCs w:val="18"/>
        </w:rPr>
      </w:pPr>
    </w:p>
    <w:p w14:paraId="4FA0DB19" w14:textId="77777777" w:rsidR="008F31CB" w:rsidRPr="00001160" w:rsidRDefault="008F31CB" w:rsidP="008F31CB">
      <w:pPr>
        <w:rPr>
          <w:rFonts w:asciiTheme="minorEastAsia" w:hAnsiTheme="minorEastAsia" w:cs="RyuminPro-Regular"/>
          <w:kern w:val="0"/>
          <w:sz w:val="18"/>
          <w:szCs w:val="18"/>
        </w:rPr>
      </w:pPr>
    </w:p>
    <w:p w14:paraId="690228BE" w14:textId="77777777" w:rsidR="008F31CB" w:rsidRPr="00001160" w:rsidRDefault="008F31CB" w:rsidP="008F31CB">
      <w:pPr>
        <w:rPr>
          <w:rFonts w:asciiTheme="minorEastAsia" w:hAnsiTheme="minorEastAsia" w:cs="RyuminPro-Regular"/>
          <w:kern w:val="0"/>
          <w:sz w:val="18"/>
          <w:szCs w:val="18"/>
        </w:rPr>
      </w:pPr>
    </w:p>
    <w:p w14:paraId="12E1F8FD" w14:textId="77777777" w:rsidR="008F31CB" w:rsidRPr="00001160" w:rsidRDefault="008F31CB" w:rsidP="008F31CB">
      <w:pPr>
        <w:rPr>
          <w:rFonts w:asciiTheme="minorEastAsia" w:hAnsiTheme="minorEastAsia" w:cs="RyuminPro-Regular"/>
          <w:kern w:val="0"/>
          <w:sz w:val="18"/>
          <w:szCs w:val="18"/>
        </w:rPr>
      </w:pPr>
    </w:p>
    <w:p w14:paraId="0219ADF9" w14:textId="77777777" w:rsidR="008F31CB" w:rsidRPr="00001160" w:rsidRDefault="008F31CB" w:rsidP="008F31CB">
      <w:pPr>
        <w:rPr>
          <w:rFonts w:asciiTheme="minorEastAsia" w:hAnsiTheme="minorEastAsia" w:cs="RyuminPro-Regular"/>
          <w:kern w:val="0"/>
          <w:sz w:val="18"/>
          <w:szCs w:val="18"/>
        </w:rPr>
      </w:pPr>
    </w:p>
    <w:p w14:paraId="2E33D571" w14:textId="77777777" w:rsidR="008F31CB" w:rsidRPr="00001160" w:rsidRDefault="008F31CB" w:rsidP="008F31CB">
      <w:pPr>
        <w:rPr>
          <w:rFonts w:asciiTheme="minorEastAsia" w:hAnsiTheme="minorEastAsia" w:cs="RyuminPro-Regular"/>
          <w:kern w:val="0"/>
          <w:sz w:val="18"/>
          <w:szCs w:val="18"/>
        </w:rPr>
      </w:pPr>
    </w:p>
    <w:p w14:paraId="15901B6F" w14:textId="77777777" w:rsidR="008F31CB" w:rsidRPr="00001160" w:rsidRDefault="008F31CB" w:rsidP="008F31CB">
      <w:pPr>
        <w:rPr>
          <w:rFonts w:asciiTheme="minorEastAsia" w:hAnsiTheme="minorEastAsia" w:cs="RyuminPro-Regular"/>
          <w:kern w:val="0"/>
          <w:sz w:val="18"/>
          <w:szCs w:val="18"/>
        </w:rPr>
      </w:pPr>
    </w:p>
    <w:p w14:paraId="54793176" w14:textId="77777777" w:rsidR="008F31CB" w:rsidRPr="00001160" w:rsidRDefault="008F31CB" w:rsidP="008F31CB">
      <w:pPr>
        <w:rPr>
          <w:rFonts w:asciiTheme="minorEastAsia" w:hAnsiTheme="minorEastAsia" w:cs="RyuminPro-Regular"/>
          <w:kern w:val="0"/>
          <w:sz w:val="18"/>
          <w:szCs w:val="18"/>
        </w:rPr>
      </w:pPr>
    </w:p>
    <w:p w14:paraId="486B684A" w14:textId="77777777" w:rsidR="008F31CB" w:rsidRPr="00001160" w:rsidRDefault="008F31CB" w:rsidP="008F31CB">
      <w:pPr>
        <w:rPr>
          <w:rFonts w:asciiTheme="minorEastAsia" w:hAnsiTheme="minorEastAsia" w:cs="RyuminPro-Regular"/>
          <w:kern w:val="0"/>
          <w:sz w:val="18"/>
          <w:szCs w:val="18"/>
        </w:rPr>
      </w:pPr>
    </w:p>
    <w:p w14:paraId="5B8CB25A" w14:textId="77777777" w:rsidR="008F31CB" w:rsidRPr="00001160" w:rsidRDefault="008F31CB" w:rsidP="008F31CB">
      <w:pPr>
        <w:rPr>
          <w:rFonts w:asciiTheme="minorEastAsia" w:hAnsiTheme="minorEastAsia" w:cs="RyuminPro-Regular"/>
          <w:kern w:val="0"/>
          <w:sz w:val="18"/>
          <w:szCs w:val="18"/>
        </w:rPr>
      </w:pPr>
    </w:p>
    <w:p w14:paraId="3FA30DDF" w14:textId="77777777" w:rsidR="008F31CB" w:rsidRPr="00001160" w:rsidRDefault="008F31CB" w:rsidP="008F31CB">
      <w:pPr>
        <w:rPr>
          <w:rFonts w:asciiTheme="minorEastAsia" w:hAnsiTheme="minorEastAsia" w:cs="RyuminPro-Regular"/>
          <w:kern w:val="0"/>
          <w:sz w:val="18"/>
          <w:szCs w:val="18"/>
        </w:rPr>
      </w:pPr>
    </w:p>
    <w:p w14:paraId="6D58026B" w14:textId="77777777" w:rsidR="008F31CB" w:rsidRPr="00001160" w:rsidRDefault="008F31CB" w:rsidP="008F31CB">
      <w:pPr>
        <w:rPr>
          <w:rFonts w:asciiTheme="minorEastAsia" w:hAnsiTheme="minorEastAsia" w:cs="RyuminPro-Regular"/>
          <w:kern w:val="0"/>
          <w:sz w:val="18"/>
          <w:szCs w:val="18"/>
        </w:rPr>
      </w:pPr>
    </w:p>
    <w:p w14:paraId="6461BDFA" w14:textId="77777777" w:rsidR="008F31CB" w:rsidRPr="00001160" w:rsidRDefault="008F31CB" w:rsidP="008F31CB">
      <w:pPr>
        <w:rPr>
          <w:rFonts w:asciiTheme="minorEastAsia" w:hAnsiTheme="minorEastAsia" w:cs="RyuminPro-Regular"/>
          <w:kern w:val="0"/>
          <w:sz w:val="18"/>
          <w:szCs w:val="18"/>
        </w:rPr>
      </w:pPr>
    </w:p>
    <w:p w14:paraId="14C20A72" w14:textId="77777777" w:rsidR="008F31CB" w:rsidRPr="00001160" w:rsidRDefault="008F31CB" w:rsidP="008F31CB">
      <w:pPr>
        <w:rPr>
          <w:rFonts w:asciiTheme="minorEastAsia" w:hAnsiTheme="minorEastAsia" w:cs="RyuminPro-Regular"/>
          <w:kern w:val="0"/>
          <w:sz w:val="18"/>
          <w:szCs w:val="18"/>
        </w:rPr>
      </w:pPr>
    </w:p>
    <w:p w14:paraId="73177D18" w14:textId="77777777" w:rsidR="00683D5B" w:rsidRPr="00001160" w:rsidRDefault="00683D5B" w:rsidP="008F31CB">
      <w:pPr>
        <w:rPr>
          <w:rFonts w:asciiTheme="minorEastAsia" w:hAnsiTheme="minorEastAsia" w:cs="RyuminPro-Regular"/>
          <w:kern w:val="0"/>
          <w:sz w:val="18"/>
          <w:szCs w:val="18"/>
        </w:rPr>
      </w:pPr>
    </w:p>
    <w:p w14:paraId="6726FF12" w14:textId="77777777" w:rsidR="00683D5B" w:rsidRDefault="00683D5B" w:rsidP="008F31CB">
      <w:pPr>
        <w:rPr>
          <w:rFonts w:asciiTheme="minorEastAsia" w:hAnsiTheme="minorEastAsia" w:cs="RyuminPro-Regular"/>
          <w:kern w:val="0"/>
          <w:sz w:val="18"/>
          <w:szCs w:val="18"/>
        </w:rPr>
      </w:pPr>
    </w:p>
    <w:p w14:paraId="5E145165" w14:textId="77777777" w:rsidR="00DC6AC1" w:rsidRDefault="00DC6AC1" w:rsidP="008F31CB">
      <w:pPr>
        <w:rPr>
          <w:rFonts w:asciiTheme="minorEastAsia" w:hAnsiTheme="minorEastAsia" w:cs="RyuminPro-Regular"/>
          <w:kern w:val="0"/>
          <w:sz w:val="18"/>
          <w:szCs w:val="18"/>
        </w:rPr>
      </w:pPr>
    </w:p>
    <w:p w14:paraId="4C837332" w14:textId="77777777" w:rsidR="00E4702F" w:rsidRDefault="00E4702F" w:rsidP="008F31CB">
      <w:pPr>
        <w:rPr>
          <w:rFonts w:asciiTheme="minorEastAsia" w:hAnsiTheme="minorEastAsia" w:cs="RyuminPro-Regular"/>
          <w:kern w:val="0"/>
          <w:sz w:val="18"/>
          <w:szCs w:val="18"/>
        </w:rPr>
      </w:pPr>
    </w:p>
    <w:p w14:paraId="69E72765" w14:textId="77777777" w:rsidR="00E4702F" w:rsidRDefault="00E4702F" w:rsidP="008F31CB">
      <w:pPr>
        <w:rPr>
          <w:rFonts w:asciiTheme="minorEastAsia" w:hAnsiTheme="minorEastAsia" w:cs="RyuminPro-Regular"/>
          <w:kern w:val="0"/>
          <w:sz w:val="18"/>
          <w:szCs w:val="18"/>
        </w:rPr>
      </w:pPr>
    </w:p>
    <w:p w14:paraId="63DF2C8C" w14:textId="77777777" w:rsidR="00E4702F" w:rsidRDefault="00E4702F" w:rsidP="008F31CB">
      <w:pPr>
        <w:rPr>
          <w:rFonts w:asciiTheme="minorEastAsia" w:hAnsiTheme="minorEastAsia" w:cs="RyuminPro-Regular"/>
          <w:kern w:val="0"/>
          <w:sz w:val="18"/>
          <w:szCs w:val="18"/>
        </w:rPr>
      </w:pPr>
    </w:p>
    <w:p w14:paraId="03BCF56B" w14:textId="77777777" w:rsidR="00E4702F" w:rsidRDefault="00E4702F" w:rsidP="008F31CB">
      <w:pPr>
        <w:rPr>
          <w:rFonts w:asciiTheme="minorEastAsia" w:hAnsiTheme="minorEastAsia" w:cs="RyuminPro-Regular"/>
          <w:kern w:val="0"/>
          <w:sz w:val="18"/>
          <w:szCs w:val="18"/>
        </w:rPr>
      </w:pPr>
    </w:p>
    <w:p w14:paraId="031FB555" w14:textId="77777777" w:rsidR="00E4702F" w:rsidRDefault="00E4702F" w:rsidP="008F31CB">
      <w:pPr>
        <w:rPr>
          <w:rFonts w:asciiTheme="minorEastAsia" w:hAnsiTheme="minorEastAsia" w:cs="RyuminPro-Regular"/>
          <w:kern w:val="0"/>
          <w:sz w:val="18"/>
          <w:szCs w:val="18"/>
        </w:rPr>
      </w:pPr>
    </w:p>
    <w:p w14:paraId="727C3ED7" w14:textId="77777777" w:rsidR="00E4702F" w:rsidRDefault="00E4702F" w:rsidP="008F31CB">
      <w:pPr>
        <w:rPr>
          <w:rFonts w:asciiTheme="minorEastAsia" w:hAnsiTheme="minorEastAsia" w:cs="RyuminPro-Regular"/>
          <w:kern w:val="0"/>
          <w:sz w:val="18"/>
          <w:szCs w:val="18"/>
        </w:rPr>
      </w:pPr>
    </w:p>
    <w:p w14:paraId="0D2F07B9" w14:textId="77777777" w:rsidR="00E4702F" w:rsidRDefault="00E4702F" w:rsidP="008F31CB">
      <w:pPr>
        <w:rPr>
          <w:rFonts w:asciiTheme="minorEastAsia" w:hAnsiTheme="minorEastAsia" w:cs="RyuminPro-Regular"/>
          <w:kern w:val="0"/>
          <w:sz w:val="18"/>
          <w:szCs w:val="18"/>
        </w:rPr>
      </w:pPr>
    </w:p>
    <w:p w14:paraId="6048070B" w14:textId="77777777" w:rsidR="00E4702F" w:rsidRDefault="00E4702F" w:rsidP="008F31CB">
      <w:pPr>
        <w:rPr>
          <w:rFonts w:asciiTheme="minorEastAsia" w:hAnsiTheme="minorEastAsia" w:cs="RyuminPro-Regular"/>
          <w:kern w:val="0"/>
          <w:sz w:val="18"/>
          <w:szCs w:val="18"/>
        </w:rPr>
      </w:pPr>
    </w:p>
    <w:p w14:paraId="46430BBC" w14:textId="77777777" w:rsidR="008F31CB" w:rsidRPr="00001160" w:rsidRDefault="008F31CB" w:rsidP="008F31CB">
      <w:pPr>
        <w:rPr>
          <w:rFonts w:asciiTheme="minorEastAsia" w:hAnsiTheme="minorEastAsia" w:cs="RyuminPro-Regular"/>
          <w:kern w:val="0"/>
          <w:sz w:val="18"/>
          <w:szCs w:val="18"/>
        </w:rPr>
      </w:pPr>
      <w:r w:rsidRPr="00001160">
        <w:rPr>
          <w:rFonts w:asciiTheme="minorEastAsia" w:hAnsiTheme="minorEastAsia" w:cs="FutoGoB101Pro-Bold" w:hint="eastAsia"/>
          <w:b/>
          <w:bCs/>
          <w:kern w:val="0"/>
          <w:sz w:val="18"/>
          <w:szCs w:val="18"/>
        </w:rPr>
        <w:lastRenderedPageBreak/>
        <w:t>別記</w:t>
      </w:r>
      <w:r w:rsidRPr="00001160">
        <w:rPr>
          <w:rFonts w:asciiTheme="minorEastAsia" w:hAnsiTheme="minorEastAsia" w:cs="FutoGoB101Pro-Bold"/>
          <w:b/>
          <w:bCs/>
          <w:kern w:val="0"/>
          <w:sz w:val="18"/>
          <w:szCs w:val="18"/>
        </w:rPr>
        <w:t xml:space="preserve">1 </w:t>
      </w:r>
      <w:r w:rsidRPr="00001160">
        <w:rPr>
          <w:rFonts w:asciiTheme="minorEastAsia" w:hAnsiTheme="minorEastAsia" w:cs="FutoGoB101Pro-Bold" w:hint="eastAsia"/>
          <w:b/>
          <w:bCs/>
          <w:kern w:val="0"/>
          <w:sz w:val="18"/>
          <w:szCs w:val="18"/>
        </w:rPr>
        <w:t xml:space="preserve">　「配管の摩擦損失計算例」</w:t>
      </w:r>
    </w:p>
    <w:p w14:paraId="152603DD" w14:textId="77777777" w:rsidR="008F31CB" w:rsidRDefault="002C6ACF" w:rsidP="00B65EA4">
      <w:pPr>
        <w:jc w:val="center"/>
        <w:rPr>
          <w:rFonts w:asciiTheme="minorEastAsia" w:hAnsiTheme="minorEastAsia"/>
        </w:rPr>
      </w:pPr>
      <w:r>
        <w:rPr>
          <w:rFonts w:asciiTheme="minorEastAsia" w:hAnsiTheme="minorEastAsia"/>
          <w:noProof/>
        </w:rPr>
        <w:drawing>
          <wp:inline distT="0" distB="0" distL="0" distR="0" wp14:anchorId="3A198C92" wp14:editId="013282F4">
            <wp:extent cx="4032250" cy="3982085"/>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AC3A93.tmp"/>
                    <pic:cNvPicPr/>
                  </pic:nvPicPr>
                  <pic:blipFill>
                    <a:blip r:embed="rId21">
                      <a:extLst>
                        <a:ext uri="{28A0092B-C50C-407E-A947-70E740481C1C}">
                          <a14:useLocalDpi xmlns:a14="http://schemas.microsoft.com/office/drawing/2010/main" val="0"/>
                        </a:ext>
                      </a:extLst>
                    </a:blip>
                    <a:stretch>
                      <a:fillRect/>
                    </a:stretch>
                  </pic:blipFill>
                  <pic:spPr>
                    <a:xfrm>
                      <a:off x="0" y="0"/>
                      <a:ext cx="4032250" cy="3982085"/>
                    </a:xfrm>
                    <a:prstGeom prst="rect">
                      <a:avLst/>
                    </a:prstGeom>
                  </pic:spPr>
                </pic:pic>
              </a:graphicData>
            </a:graphic>
          </wp:inline>
        </w:drawing>
      </w:r>
    </w:p>
    <w:p w14:paraId="6E6F0395" w14:textId="77777777" w:rsidR="002C6ACF" w:rsidRDefault="002C6ACF" w:rsidP="00B65EA4">
      <w:pPr>
        <w:jc w:val="center"/>
        <w:rPr>
          <w:rFonts w:asciiTheme="minorEastAsia" w:hAnsiTheme="minorEastAsia"/>
        </w:rPr>
      </w:pPr>
    </w:p>
    <w:p w14:paraId="33E96437" w14:textId="77777777" w:rsidR="002C6ACF" w:rsidRDefault="002C6ACF" w:rsidP="00B65EA4">
      <w:pPr>
        <w:jc w:val="center"/>
        <w:rPr>
          <w:rFonts w:asciiTheme="minorEastAsia" w:hAnsiTheme="minorEastAsia"/>
        </w:rPr>
      </w:pPr>
    </w:p>
    <w:p w14:paraId="1BB659D7" w14:textId="77777777" w:rsidR="002C6ACF" w:rsidRDefault="002C6ACF" w:rsidP="00B65EA4">
      <w:pPr>
        <w:jc w:val="center"/>
        <w:rPr>
          <w:rFonts w:asciiTheme="minorEastAsia" w:hAnsiTheme="minorEastAsia"/>
        </w:rPr>
      </w:pPr>
    </w:p>
    <w:p w14:paraId="3DA14800" w14:textId="77777777" w:rsidR="002C6ACF" w:rsidRDefault="002C6ACF" w:rsidP="00B65EA4">
      <w:pPr>
        <w:jc w:val="center"/>
        <w:rPr>
          <w:rFonts w:asciiTheme="minorEastAsia" w:hAnsiTheme="minorEastAsia"/>
        </w:rPr>
      </w:pPr>
    </w:p>
    <w:p w14:paraId="6F53F8FF" w14:textId="77777777" w:rsidR="002C6ACF" w:rsidRDefault="002C6ACF" w:rsidP="00B65EA4">
      <w:pPr>
        <w:jc w:val="center"/>
        <w:rPr>
          <w:rFonts w:asciiTheme="minorEastAsia" w:hAnsiTheme="minorEastAsia"/>
        </w:rPr>
      </w:pPr>
    </w:p>
    <w:p w14:paraId="0384360B" w14:textId="77777777" w:rsidR="002C6ACF" w:rsidRDefault="002C6ACF" w:rsidP="00B65EA4">
      <w:pPr>
        <w:jc w:val="center"/>
        <w:rPr>
          <w:rFonts w:asciiTheme="minorEastAsia" w:hAnsiTheme="minorEastAsia"/>
        </w:rPr>
      </w:pPr>
    </w:p>
    <w:p w14:paraId="0219EA97" w14:textId="77777777" w:rsidR="002C6ACF" w:rsidRDefault="002C6ACF" w:rsidP="00B65EA4">
      <w:pPr>
        <w:jc w:val="center"/>
        <w:rPr>
          <w:rFonts w:asciiTheme="minorEastAsia" w:hAnsiTheme="minorEastAsia"/>
        </w:rPr>
      </w:pPr>
    </w:p>
    <w:p w14:paraId="374944E0" w14:textId="77777777" w:rsidR="002C6ACF" w:rsidRDefault="002C6ACF" w:rsidP="00B65EA4">
      <w:pPr>
        <w:jc w:val="center"/>
        <w:rPr>
          <w:rFonts w:asciiTheme="minorEastAsia" w:hAnsiTheme="minorEastAsia"/>
        </w:rPr>
      </w:pPr>
    </w:p>
    <w:p w14:paraId="10E40AB0" w14:textId="77777777" w:rsidR="002C6ACF" w:rsidRDefault="002C6ACF" w:rsidP="00B65EA4">
      <w:pPr>
        <w:jc w:val="center"/>
        <w:rPr>
          <w:rFonts w:asciiTheme="minorEastAsia" w:hAnsiTheme="minorEastAsia"/>
        </w:rPr>
      </w:pPr>
    </w:p>
    <w:p w14:paraId="177ACD18" w14:textId="77777777" w:rsidR="002C6ACF" w:rsidRDefault="002C6ACF" w:rsidP="00B65EA4">
      <w:pPr>
        <w:jc w:val="center"/>
        <w:rPr>
          <w:rFonts w:asciiTheme="minorEastAsia" w:hAnsiTheme="minorEastAsia"/>
        </w:rPr>
      </w:pPr>
    </w:p>
    <w:p w14:paraId="5D1ACC50" w14:textId="77777777" w:rsidR="002C6ACF" w:rsidRDefault="002C6ACF" w:rsidP="00B65EA4">
      <w:pPr>
        <w:jc w:val="center"/>
        <w:rPr>
          <w:rFonts w:asciiTheme="minorEastAsia" w:hAnsiTheme="minorEastAsia"/>
        </w:rPr>
      </w:pPr>
    </w:p>
    <w:p w14:paraId="681CF48C" w14:textId="77777777" w:rsidR="002C6ACF" w:rsidRDefault="002C6ACF" w:rsidP="00B65EA4">
      <w:pPr>
        <w:jc w:val="center"/>
        <w:rPr>
          <w:rFonts w:asciiTheme="minorEastAsia" w:hAnsiTheme="minorEastAsia"/>
        </w:rPr>
      </w:pPr>
    </w:p>
    <w:p w14:paraId="39DE96BF" w14:textId="77777777" w:rsidR="002C6ACF" w:rsidRDefault="002C6ACF" w:rsidP="00B65EA4">
      <w:pPr>
        <w:jc w:val="center"/>
        <w:rPr>
          <w:rFonts w:asciiTheme="minorEastAsia" w:hAnsiTheme="minorEastAsia"/>
        </w:rPr>
      </w:pPr>
    </w:p>
    <w:p w14:paraId="2B49E8D7" w14:textId="77777777" w:rsidR="002C6ACF" w:rsidRDefault="002C6ACF" w:rsidP="00B65EA4">
      <w:pPr>
        <w:jc w:val="center"/>
        <w:rPr>
          <w:rFonts w:asciiTheme="minorEastAsia" w:hAnsiTheme="minorEastAsia"/>
        </w:rPr>
      </w:pPr>
    </w:p>
    <w:p w14:paraId="4D765692" w14:textId="77777777" w:rsidR="002C6ACF" w:rsidRDefault="002C6ACF" w:rsidP="00B65EA4">
      <w:pPr>
        <w:jc w:val="center"/>
        <w:rPr>
          <w:rFonts w:asciiTheme="minorEastAsia" w:hAnsiTheme="minorEastAsia"/>
        </w:rPr>
      </w:pPr>
    </w:p>
    <w:p w14:paraId="4FE41068" w14:textId="77777777" w:rsidR="002C6ACF" w:rsidRDefault="002C6ACF" w:rsidP="00B65EA4">
      <w:pPr>
        <w:jc w:val="center"/>
        <w:rPr>
          <w:rFonts w:asciiTheme="minorEastAsia" w:hAnsiTheme="minorEastAsia"/>
        </w:rPr>
      </w:pPr>
    </w:p>
    <w:p w14:paraId="7B5638CC" w14:textId="77777777" w:rsidR="002C6ACF" w:rsidRDefault="002C6ACF" w:rsidP="00B65EA4">
      <w:pPr>
        <w:jc w:val="center"/>
        <w:rPr>
          <w:rFonts w:asciiTheme="minorEastAsia" w:hAnsiTheme="minorEastAsia"/>
        </w:rPr>
      </w:pPr>
    </w:p>
    <w:p w14:paraId="35CDF434" w14:textId="77777777" w:rsidR="002C6ACF" w:rsidRDefault="002C6ACF" w:rsidP="00B65EA4">
      <w:pPr>
        <w:jc w:val="center"/>
        <w:rPr>
          <w:rFonts w:asciiTheme="minorEastAsia" w:hAnsiTheme="minorEastAsia"/>
        </w:rPr>
      </w:pPr>
    </w:p>
    <w:p w14:paraId="391E3FBD" w14:textId="77777777" w:rsidR="002C6ACF" w:rsidRDefault="002C6ACF" w:rsidP="00B65EA4">
      <w:pPr>
        <w:jc w:val="center"/>
        <w:rPr>
          <w:rFonts w:asciiTheme="minorEastAsia" w:hAnsiTheme="minorEastAsia"/>
        </w:rPr>
      </w:pPr>
    </w:p>
    <w:p w14:paraId="58800F20" w14:textId="77777777" w:rsidR="002C6ACF" w:rsidRDefault="002C6ACF" w:rsidP="00B65EA4">
      <w:pPr>
        <w:jc w:val="center"/>
        <w:rPr>
          <w:rFonts w:asciiTheme="minorEastAsia" w:hAnsiTheme="minorEastAsia"/>
        </w:rPr>
      </w:pPr>
    </w:p>
    <w:p w14:paraId="43D113D2" w14:textId="77777777" w:rsidR="008F31CB" w:rsidRPr="00001160" w:rsidRDefault="002C6ACF" w:rsidP="008F31CB">
      <w:pPr>
        <w:jc w:val="center"/>
        <w:rPr>
          <w:rFonts w:asciiTheme="minorEastAsia" w:hAnsiTheme="minorEastAsia"/>
        </w:rPr>
      </w:pPr>
      <w:r>
        <w:rPr>
          <w:rFonts w:asciiTheme="minorEastAsia" w:hAnsiTheme="minorEastAsia"/>
          <w:noProof/>
        </w:rPr>
        <w:drawing>
          <wp:inline distT="0" distB="0" distL="0" distR="0" wp14:anchorId="09D669D0" wp14:editId="01A6199F">
            <wp:extent cx="4032250" cy="4953000"/>
            <wp:effectExtent l="0" t="0" r="6350" b="0"/>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CC7A2.tmp"/>
                    <pic:cNvPicPr/>
                  </pic:nvPicPr>
                  <pic:blipFill>
                    <a:blip r:embed="rId22">
                      <a:extLst>
                        <a:ext uri="{28A0092B-C50C-407E-A947-70E740481C1C}">
                          <a14:useLocalDpi xmlns:a14="http://schemas.microsoft.com/office/drawing/2010/main" val="0"/>
                        </a:ext>
                      </a:extLst>
                    </a:blip>
                    <a:stretch>
                      <a:fillRect/>
                    </a:stretch>
                  </pic:blipFill>
                  <pic:spPr>
                    <a:xfrm>
                      <a:off x="0" y="0"/>
                      <a:ext cx="4032250" cy="4953000"/>
                    </a:xfrm>
                    <a:prstGeom prst="rect">
                      <a:avLst/>
                    </a:prstGeom>
                  </pic:spPr>
                </pic:pic>
              </a:graphicData>
            </a:graphic>
          </wp:inline>
        </w:drawing>
      </w:r>
    </w:p>
    <w:p w14:paraId="46F226EC" w14:textId="77777777" w:rsidR="008F31CB" w:rsidRPr="00001160" w:rsidRDefault="008F31CB" w:rsidP="008F31CB">
      <w:pPr>
        <w:jc w:val="center"/>
        <w:rPr>
          <w:rFonts w:asciiTheme="minorEastAsia" w:hAnsiTheme="minorEastAsia"/>
        </w:rPr>
      </w:pPr>
    </w:p>
    <w:p w14:paraId="52CBF816" w14:textId="77777777" w:rsidR="008F31CB" w:rsidRPr="00001160" w:rsidRDefault="008F31CB" w:rsidP="008F31CB">
      <w:pPr>
        <w:jc w:val="center"/>
        <w:rPr>
          <w:rFonts w:asciiTheme="minorEastAsia" w:hAnsiTheme="minorEastAsia"/>
        </w:rPr>
      </w:pPr>
    </w:p>
    <w:p w14:paraId="75F9415A" w14:textId="77777777" w:rsidR="008F31CB" w:rsidRPr="00001160" w:rsidRDefault="008F31CB" w:rsidP="008F31CB">
      <w:pPr>
        <w:jc w:val="center"/>
        <w:rPr>
          <w:rFonts w:asciiTheme="minorEastAsia" w:hAnsiTheme="minorEastAsia"/>
        </w:rPr>
      </w:pPr>
    </w:p>
    <w:p w14:paraId="764CFFF8" w14:textId="77777777" w:rsidR="008F31CB" w:rsidRPr="00001160" w:rsidRDefault="008F31CB" w:rsidP="008F31CB">
      <w:pPr>
        <w:jc w:val="center"/>
        <w:rPr>
          <w:rFonts w:asciiTheme="minorEastAsia" w:hAnsiTheme="minorEastAsia"/>
        </w:rPr>
      </w:pPr>
    </w:p>
    <w:p w14:paraId="0304CB0D" w14:textId="77777777" w:rsidR="008F31CB" w:rsidRPr="00001160" w:rsidRDefault="008F31CB" w:rsidP="008F31CB">
      <w:pPr>
        <w:jc w:val="center"/>
        <w:rPr>
          <w:rFonts w:asciiTheme="minorEastAsia" w:hAnsiTheme="minorEastAsia"/>
        </w:rPr>
      </w:pPr>
    </w:p>
    <w:p w14:paraId="69EE723C" w14:textId="77777777" w:rsidR="008F31CB" w:rsidRPr="00001160" w:rsidRDefault="008F31CB" w:rsidP="008F31CB">
      <w:pPr>
        <w:jc w:val="center"/>
        <w:rPr>
          <w:rFonts w:asciiTheme="minorEastAsia" w:hAnsiTheme="minorEastAsia"/>
        </w:rPr>
      </w:pPr>
    </w:p>
    <w:p w14:paraId="7BA150B2" w14:textId="77777777" w:rsidR="008F31CB" w:rsidRPr="00001160" w:rsidRDefault="008F31CB" w:rsidP="008F31CB">
      <w:pPr>
        <w:jc w:val="center"/>
        <w:rPr>
          <w:rFonts w:asciiTheme="minorEastAsia" w:hAnsiTheme="minorEastAsia"/>
        </w:rPr>
      </w:pPr>
    </w:p>
    <w:p w14:paraId="76A1B8E4" w14:textId="77777777" w:rsidR="008F31CB" w:rsidRPr="00001160" w:rsidRDefault="008F31CB" w:rsidP="008F31CB">
      <w:pPr>
        <w:jc w:val="center"/>
        <w:rPr>
          <w:rFonts w:asciiTheme="minorEastAsia" w:hAnsiTheme="minorEastAsia"/>
        </w:rPr>
      </w:pPr>
    </w:p>
    <w:p w14:paraId="353F0953" w14:textId="77777777" w:rsidR="008F31CB" w:rsidRPr="00001160" w:rsidRDefault="008F31CB" w:rsidP="008F31CB">
      <w:pPr>
        <w:jc w:val="center"/>
        <w:rPr>
          <w:rFonts w:asciiTheme="minorEastAsia" w:hAnsiTheme="minorEastAsia"/>
        </w:rPr>
      </w:pPr>
    </w:p>
    <w:p w14:paraId="4E5590CA" w14:textId="77777777" w:rsidR="008F31CB" w:rsidRPr="00001160" w:rsidRDefault="008F31CB" w:rsidP="008F31CB">
      <w:pPr>
        <w:jc w:val="center"/>
        <w:rPr>
          <w:rFonts w:asciiTheme="minorEastAsia" w:hAnsiTheme="minorEastAsia"/>
        </w:rPr>
      </w:pPr>
    </w:p>
    <w:p w14:paraId="43A074D7" w14:textId="77777777" w:rsidR="008F31CB" w:rsidRPr="00001160" w:rsidRDefault="008F31CB" w:rsidP="008F31CB">
      <w:pPr>
        <w:jc w:val="center"/>
        <w:rPr>
          <w:rFonts w:asciiTheme="minorEastAsia" w:hAnsiTheme="minorEastAsia"/>
        </w:rPr>
      </w:pPr>
    </w:p>
    <w:p w14:paraId="7DAF45AD" w14:textId="77777777" w:rsidR="008F31CB" w:rsidRPr="00001160" w:rsidRDefault="008F31CB" w:rsidP="008F31CB">
      <w:pPr>
        <w:jc w:val="center"/>
        <w:rPr>
          <w:rFonts w:asciiTheme="minorEastAsia" w:hAnsiTheme="minorEastAsia"/>
        </w:rPr>
      </w:pPr>
    </w:p>
    <w:p w14:paraId="4810FB6D" w14:textId="77777777" w:rsidR="008F31CB" w:rsidRPr="00001160" w:rsidRDefault="008F31CB" w:rsidP="008F31CB">
      <w:pPr>
        <w:jc w:val="center"/>
        <w:rPr>
          <w:rFonts w:asciiTheme="minorEastAsia" w:hAnsiTheme="minorEastAsia"/>
        </w:rPr>
      </w:pPr>
    </w:p>
    <w:p w14:paraId="4E8A6EEC" w14:textId="77777777" w:rsidR="008F31CB" w:rsidRPr="00001160" w:rsidRDefault="008F31CB" w:rsidP="008F31CB">
      <w:pPr>
        <w:jc w:val="center"/>
        <w:rPr>
          <w:rFonts w:asciiTheme="minorEastAsia" w:hAnsiTheme="minorEastAsia"/>
        </w:rPr>
      </w:pPr>
    </w:p>
    <w:p w14:paraId="2FCE23E9" w14:textId="77777777" w:rsidR="008F31CB" w:rsidRPr="00001160" w:rsidRDefault="008F31CB" w:rsidP="008F31CB">
      <w:pPr>
        <w:jc w:val="center"/>
        <w:rPr>
          <w:rFonts w:asciiTheme="minorEastAsia" w:hAnsiTheme="minorEastAsia"/>
        </w:rPr>
      </w:pPr>
    </w:p>
    <w:p w14:paraId="124462C3" w14:textId="77777777" w:rsidR="008F31CB" w:rsidRPr="00001160" w:rsidRDefault="008F31CB" w:rsidP="008F31CB">
      <w:pPr>
        <w:jc w:val="center"/>
        <w:rPr>
          <w:rFonts w:asciiTheme="minorEastAsia" w:hAnsiTheme="minorEastAsia"/>
        </w:rPr>
      </w:pPr>
    </w:p>
    <w:p w14:paraId="648D8065" w14:textId="77777777" w:rsidR="008F31CB" w:rsidRPr="00001160" w:rsidRDefault="002C6ACF" w:rsidP="008F31CB">
      <w:pPr>
        <w:jc w:val="center"/>
        <w:rPr>
          <w:rFonts w:asciiTheme="minorEastAsia" w:hAnsiTheme="minorEastAsia"/>
        </w:rPr>
      </w:pPr>
      <w:r>
        <w:rPr>
          <w:rFonts w:asciiTheme="minorEastAsia" w:hAnsiTheme="minorEastAsia"/>
          <w:noProof/>
        </w:rPr>
        <w:drawing>
          <wp:inline distT="0" distB="0" distL="0" distR="0" wp14:anchorId="5C31AB8F" wp14:editId="788F7762">
            <wp:extent cx="6290449" cy="4037775"/>
            <wp:effectExtent l="2540" t="0" r="0" b="0"/>
            <wp:docPr id="17" name="図 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C3BD.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327165" cy="4061343"/>
                    </a:xfrm>
                    <a:prstGeom prst="rect">
                      <a:avLst/>
                    </a:prstGeom>
                  </pic:spPr>
                </pic:pic>
              </a:graphicData>
            </a:graphic>
          </wp:inline>
        </w:drawing>
      </w:r>
    </w:p>
    <w:p w14:paraId="23838D51" w14:textId="77777777" w:rsidR="008F31CB" w:rsidRPr="00001160" w:rsidRDefault="008F31CB" w:rsidP="002C6ACF">
      <w:pPr>
        <w:rPr>
          <w:rFonts w:asciiTheme="minorEastAsia" w:hAnsiTheme="minorEastAsia"/>
        </w:rPr>
      </w:pPr>
    </w:p>
    <w:p w14:paraId="08D1221D" w14:textId="77777777" w:rsidR="008F31CB" w:rsidRPr="00001160" w:rsidRDefault="008F31CB" w:rsidP="008F31CB">
      <w:pPr>
        <w:jc w:val="left"/>
        <w:rPr>
          <w:rFonts w:asciiTheme="minorEastAsia" w:hAnsiTheme="minorEastAsia"/>
        </w:rPr>
      </w:pPr>
    </w:p>
    <w:p w14:paraId="5A16632A" w14:textId="77777777" w:rsidR="008F31CB" w:rsidRPr="00001160" w:rsidRDefault="008F31CB" w:rsidP="008F31CB">
      <w:pPr>
        <w:jc w:val="left"/>
        <w:rPr>
          <w:rFonts w:asciiTheme="minorEastAsia" w:hAnsiTheme="minorEastAsia"/>
        </w:rPr>
      </w:pPr>
    </w:p>
    <w:p w14:paraId="27E717AE" w14:textId="77777777" w:rsidR="008F31CB" w:rsidRPr="00001160" w:rsidRDefault="008F31CB" w:rsidP="008F31CB">
      <w:pPr>
        <w:jc w:val="left"/>
        <w:rPr>
          <w:rFonts w:asciiTheme="minorEastAsia" w:hAnsiTheme="minorEastAsia"/>
        </w:rPr>
      </w:pPr>
    </w:p>
    <w:p w14:paraId="67842462" w14:textId="77777777" w:rsidR="008F31CB" w:rsidRPr="00001160" w:rsidRDefault="008F31CB" w:rsidP="008F31CB">
      <w:pPr>
        <w:jc w:val="left"/>
        <w:rPr>
          <w:rFonts w:asciiTheme="minorEastAsia" w:hAnsiTheme="minorEastAsia"/>
        </w:rPr>
      </w:pPr>
    </w:p>
    <w:p w14:paraId="5374A9F4" w14:textId="77777777" w:rsidR="008F31CB" w:rsidRPr="00001160" w:rsidRDefault="008F31CB" w:rsidP="008F31CB">
      <w:pPr>
        <w:jc w:val="left"/>
        <w:rPr>
          <w:rFonts w:asciiTheme="minorEastAsia" w:hAnsiTheme="minorEastAsia"/>
        </w:rPr>
      </w:pPr>
    </w:p>
    <w:p w14:paraId="3DA8D420" w14:textId="77777777" w:rsidR="008F31CB" w:rsidRPr="00001160" w:rsidRDefault="008F31CB" w:rsidP="008F31CB">
      <w:pPr>
        <w:jc w:val="left"/>
        <w:rPr>
          <w:rFonts w:asciiTheme="minorEastAsia" w:hAnsiTheme="minorEastAsia"/>
        </w:rPr>
      </w:pPr>
    </w:p>
    <w:p w14:paraId="10DEAB57" w14:textId="77777777" w:rsidR="008F31CB" w:rsidRPr="00001160" w:rsidRDefault="008F31CB" w:rsidP="008F31CB">
      <w:pPr>
        <w:jc w:val="left"/>
        <w:rPr>
          <w:rFonts w:asciiTheme="minorEastAsia" w:hAnsiTheme="minorEastAsia"/>
        </w:rPr>
      </w:pPr>
    </w:p>
    <w:p w14:paraId="495FE8AB" w14:textId="77777777" w:rsidR="008F31CB" w:rsidRPr="00001160" w:rsidRDefault="008F31CB" w:rsidP="008F31CB">
      <w:pPr>
        <w:jc w:val="left"/>
        <w:rPr>
          <w:rFonts w:asciiTheme="minorEastAsia" w:hAnsiTheme="minorEastAsia"/>
        </w:rPr>
      </w:pPr>
    </w:p>
    <w:p w14:paraId="7F6DCD92" w14:textId="77777777" w:rsidR="008F31CB" w:rsidRPr="00001160" w:rsidRDefault="008F31CB" w:rsidP="008F31CB">
      <w:pPr>
        <w:jc w:val="left"/>
        <w:rPr>
          <w:rFonts w:asciiTheme="minorEastAsia" w:hAnsiTheme="minorEastAsia"/>
        </w:rPr>
      </w:pPr>
    </w:p>
    <w:p w14:paraId="327457FF" w14:textId="77777777" w:rsidR="008F31CB" w:rsidRPr="00001160" w:rsidRDefault="002C6ACF" w:rsidP="00B65EA4">
      <w:pPr>
        <w:jc w:val="center"/>
        <w:rPr>
          <w:rFonts w:asciiTheme="minorEastAsia" w:hAnsiTheme="minorEastAsia"/>
        </w:rPr>
      </w:pPr>
      <w:r>
        <w:rPr>
          <w:rFonts w:asciiTheme="minorEastAsia" w:hAnsiTheme="minorEastAsia"/>
          <w:noProof/>
        </w:rPr>
        <w:drawing>
          <wp:inline distT="0" distB="0" distL="0" distR="0" wp14:anchorId="32E3E3E9" wp14:editId="6BAB3E7A">
            <wp:extent cx="5006229" cy="4001042"/>
            <wp:effectExtent l="7303" t="0" r="0" b="0"/>
            <wp:docPr id="18" name="図 18"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CEB01.tmp"/>
                    <pic:cNvPicPr/>
                  </pic:nvPicPr>
                  <pic:blipFill>
                    <a:blip r:embed="rId24">
                      <a:extLst>
                        <a:ext uri="{28A0092B-C50C-407E-A947-70E740481C1C}">
                          <a14:useLocalDpi xmlns:a14="http://schemas.microsoft.com/office/drawing/2010/main" val="0"/>
                        </a:ext>
                      </a:extLst>
                    </a:blip>
                    <a:stretch>
                      <a:fillRect/>
                    </a:stretch>
                  </pic:blipFill>
                  <pic:spPr>
                    <a:xfrm rot="16200000">
                      <a:off x="0" y="0"/>
                      <a:ext cx="5030089" cy="4020112"/>
                    </a:xfrm>
                    <a:prstGeom prst="rect">
                      <a:avLst/>
                    </a:prstGeom>
                  </pic:spPr>
                </pic:pic>
              </a:graphicData>
            </a:graphic>
          </wp:inline>
        </w:drawing>
      </w:r>
    </w:p>
    <w:p w14:paraId="34609227" w14:textId="77777777" w:rsidR="008F31CB" w:rsidRPr="00001160" w:rsidRDefault="008F31CB" w:rsidP="008F31CB">
      <w:pPr>
        <w:jc w:val="left"/>
        <w:rPr>
          <w:rFonts w:asciiTheme="minorEastAsia" w:hAnsiTheme="minorEastAsia"/>
        </w:rPr>
      </w:pPr>
    </w:p>
    <w:p w14:paraId="77D3A4B4" w14:textId="77777777" w:rsidR="008F31CB" w:rsidRPr="00001160" w:rsidRDefault="008F31CB" w:rsidP="008F31CB">
      <w:pPr>
        <w:jc w:val="left"/>
        <w:rPr>
          <w:rFonts w:asciiTheme="minorEastAsia" w:hAnsiTheme="minorEastAsia"/>
        </w:rPr>
      </w:pPr>
    </w:p>
    <w:p w14:paraId="0D62729F" w14:textId="77777777" w:rsidR="008F31CB" w:rsidRPr="00001160" w:rsidRDefault="008F31CB" w:rsidP="008F31CB">
      <w:pPr>
        <w:jc w:val="left"/>
        <w:rPr>
          <w:rFonts w:asciiTheme="minorEastAsia" w:hAnsiTheme="minorEastAsia"/>
        </w:rPr>
      </w:pPr>
    </w:p>
    <w:p w14:paraId="14D40087" w14:textId="77777777" w:rsidR="008F31CB" w:rsidRPr="00001160" w:rsidRDefault="008F31CB" w:rsidP="008F31CB">
      <w:pPr>
        <w:jc w:val="left"/>
        <w:rPr>
          <w:rFonts w:asciiTheme="minorEastAsia" w:hAnsiTheme="minorEastAsia"/>
        </w:rPr>
      </w:pPr>
    </w:p>
    <w:p w14:paraId="2424E874" w14:textId="77777777" w:rsidR="008F31CB" w:rsidRPr="00001160" w:rsidRDefault="008F31CB" w:rsidP="008F31CB">
      <w:pPr>
        <w:jc w:val="left"/>
        <w:rPr>
          <w:rFonts w:asciiTheme="minorEastAsia" w:hAnsiTheme="minorEastAsia"/>
        </w:rPr>
      </w:pPr>
    </w:p>
    <w:p w14:paraId="36F66077" w14:textId="77777777" w:rsidR="008F31CB" w:rsidRPr="00001160" w:rsidRDefault="008F31CB" w:rsidP="008F31CB">
      <w:pPr>
        <w:jc w:val="center"/>
        <w:rPr>
          <w:rFonts w:asciiTheme="minorEastAsia" w:hAnsiTheme="minorEastAsia"/>
        </w:rPr>
      </w:pPr>
    </w:p>
    <w:p w14:paraId="24DF8328" w14:textId="77777777" w:rsidR="008F31CB" w:rsidRPr="00001160" w:rsidRDefault="008F31CB" w:rsidP="008F31CB">
      <w:pPr>
        <w:jc w:val="left"/>
        <w:rPr>
          <w:rFonts w:asciiTheme="minorEastAsia" w:hAnsiTheme="minorEastAsia"/>
        </w:rPr>
      </w:pPr>
    </w:p>
    <w:p w14:paraId="2DB76BC6" w14:textId="77777777" w:rsidR="008F31CB" w:rsidRPr="00001160" w:rsidRDefault="008F31CB" w:rsidP="008F31CB">
      <w:pPr>
        <w:jc w:val="left"/>
        <w:rPr>
          <w:rFonts w:asciiTheme="minorEastAsia" w:hAnsiTheme="minorEastAsia"/>
        </w:rPr>
      </w:pPr>
    </w:p>
    <w:p w14:paraId="70AE6763" w14:textId="77777777" w:rsidR="008F31CB" w:rsidRPr="00001160" w:rsidRDefault="008F31CB" w:rsidP="008F31CB">
      <w:pPr>
        <w:jc w:val="left"/>
        <w:rPr>
          <w:rFonts w:asciiTheme="minorEastAsia" w:hAnsiTheme="minorEastAsia"/>
        </w:rPr>
      </w:pPr>
    </w:p>
    <w:p w14:paraId="6DC146B6" w14:textId="77777777" w:rsidR="008F31CB" w:rsidRPr="00001160" w:rsidRDefault="008F31CB" w:rsidP="008F31CB">
      <w:pPr>
        <w:jc w:val="left"/>
        <w:rPr>
          <w:rFonts w:asciiTheme="minorEastAsia" w:hAnsiTheme="minorEastAsia"/>
        </w:rPr>
      </w:pPr>
    </w:p>
    <w:p w14:paraId="2AC296CD" w14:textId="77777777" w:rsidR="008F31CB" w:rsidRPr="00001160" w:rsidRDefault="008F31CB" w:rsidP="008F31CB">
      <w:pPr>
        <w:jc w:val="left"/>
        <w:rPr>
          <w:rFonts w:asciiTheme="minorEastAsia" w:hAnsiTheme="minorEastAsia"/>
        </w:rPr>
      </w:pPr>
    </w:p>
    <w:p w14:paraId="061FF27E" w14:textId="77777777" w:rsidR="008F31CB" w:rsidRPr="00001160" w:rsidRDefault="008F31CB" w:rsidP="008F31CB">
      <w:pPr>
        <w:jc w:val="left"/>
        <w:rPr>
          <w:rFonts w:asciiTheme="minorEastAsia" w:hAnsiTheme="minorEastAsia"/>
        </w:rPr>
      </w:pPr>
    </w:p>
    <w:p w14:paraId="12A69236" w14:textId="77777777" w:rsidR="008F31CB" w:rsidRPr="00001160" w:rsidRDefault="008F31CB" w:rsidP="008F31CB">
      <w:pPr>
        <w:jc w:val="left"/>
        <w:rPr>
          <w:rFonts w:asciiTheme="minorEastAsia" w:hAnsiTheme="minorEastAsia"/>
        </w:rPr>
      </w:pPr>
    </w:p>
    <w:p w14:paraId="1B43CB34" w14:textId="77777777" w:rsidR="008F31CB" w:rsidRPr="00001160" w:rsidRDefault="008F31CB" w:rsidP="008F31CB">
      <w:pPr>
        <w:jc w:val="left"/>
        <w:rPr>
          <w:rFonts w:asciiTheme="minorEastAsia" w:hAnsiTheme="minorEastAsia"/>
        </w:rPr>
      </w:pPr>
    </w:p>
    <w:p w14:paraId="12D75C77" w14:textId="77777777" w:rsidR="008F31CB" w:rsidRPr="00001160" w:rsidRDefault="008F31CB" w:rsidP="008F31CB">
      <w:pPr>
        <w:jc w:val="left"/>
        <w:rPr>
          <w:rFonts w:asciiTheme="minorEastAsia" w:hAnsiTheme="minorEastAsia"/>
        </w:rPr>
      </w:pPr>
    </w:p>
    <w:p w14:paraId="6B02FB26" w14:textId="77777777" w:rsidR="008F31CB" w:rsidRPr="00001160" w:rsidRDefault="002C6ACF" w:rsidP="00B65EA4">
      <w:pPr>
        <w:jc w:val="center"/>
        <w:rPr>
          <w:rFonts w:asciiTheme="minorEastAsia" w:hAnsiTheme="minorEastAsia"/>
        </w:rPr>
      </w:pPr>
      <w:r>
        <w:rPr>
          <w:rFonts w:asciiTheme="minorEastAsia" w:hAnsiTheme="minorEastAsia"/>
          <w:noProof/>
        </w:rPr>
        <w:lastRenderedPageBreak/>
        <w:drawing>
          <wp:inline distT="0" distB="0" distL="0" distR="0" wp14:anchorId="2388D08C" wp14:editId="52B55902">
            <wp:extent cx="5765800" cy="3995200"/>
            <wp:effectExtent l="9207" t="0" r="0" b="0"/>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C88A9.tmp"/>
                    <pic:cNvPicPr/>
                  </pic:nvPicPr>
                  <pic:blipFill>
                    <a:blip r:embed="rId25">
                      <a:extLst>
                        <a:ext uri="{28A0092B-C50C-407E-A947-70E740481C1C}">
                          <a14:useLocalDpi xmlns:a14="http://schemas.microsoft.com/office/drawing/2010/main" val="0"/>
                        </a:ext>
                      </a:extLst>
                    </a:blip>
                    <a:stretch>
                      <a:fillRect/>
                    </a:stretch>
                  </pic:blipFill>
                  <pic:spPr>
                    <a:xfrm rot="16200000">
                      <a:off x="0" y="0"/>
                      <a:ext cx="5796775" cy="4016663"/>
                    </a:xfrm>
                    <a:prstGeom prst="rect">
                      <a:avLst/>
                    </a:prstGeom>
                  </pic:spPr>
                </pic:pic>
              </a:graphicData>
            </a:graphic>
          </wp:inline>
        </w:drawing>
      </w:r>
    </w:p>
    <w:p w14:paraId="6C69CA4D" w14:textId="77777777" w:rsidR="008F31CB" w:rsidRPr="00001160" w:rsidRDefault="008F31CB" w:rsidP="008F31CB">
      <w:pPr>
        <w:jc w:val="left"/>
        <w:rPr>
          <w:rFonts w:asciiTheme="minorEastAsia" w:hAnsiTheme="minorEastAsia"/>
        </w:rPr>
      </w:pPr>
    </w:p>
    <w:p w14:paraId="3182E296" w14:textId="77777777" w:rsidR="008F31CB" w:rsidRPr="00001160" w:rsidRDefault="008F31CB" w:rsidP="008F31CB">
      <w:pPr>
        <w:jc w:val="left"/>
        <w:rPr>
          <w:rFonts w:asciiTheme="minorEastAsia" w:hAnsiTheme="minorEastAsia"/>
        </w:rPr>
      </w:pPr>
    </w:p>
    <w:p w14:paraId="053B5CA7" w14:textId="77777777" w:rsidR="008F31CB" w:rsidRPr="00001160" w:rsidRDefault="008F31CB" w:rsidP="008F31CB">
      <w:pPr>
        <w:jc w:val="left"/>
        <w:rPr>
          <w:rFonts w:asciiTheme="minorEastAsia" w:hAnsiTheme="minorEastAsia"/>
        </w:rPr>
      </w:pPr>
    </w:p>
    <w:p w14:paraId="515E2312" w14:textId="77777777" w:rsidR="008F31CB" w:rsidRPr="00001160" w:rsidRDefault="008F31CB" w:rsidP="008F31CB">
      <w:pPr>
        <w:jc w:val="left"/>
        <w:rPr>
          <w:rFonts w:asciiTheme="minorEastAsia" w:hAnsiTheme="minorEastAsia"/>
        </w:rPr>
      </w:pPr>
    </w:p>
    <w:p w14:paraId="2374506B" w14:textId="77777777" w:rsidR="008F31CB" w:rsidRPr="00001160" w:rsidRDefault="008F31CB" w:rsidP="008F31CB">
      <w:pPr>
        <w:jc w:val="left"/>
        <w:rPr>
          <w:rFonts w:asciiTheme="minorEastAsia" w:hAnsiTheme="minorEastAsia"/>
        </w:rPr>
      </w:pPr>
    </w:p>
    <w:p w14:paraId="403DDB68" w14:textId="77777777" w:rsidR="008F31CB" w:rsidRPr="00001160" w:rsidRDefault="008F31CB" w:rsidP="008F31CB">
      <w:pPr>
        <w:jc w:val="left"/>
        <w:rPr>
          <w:rFonts w:asciiTheme="minorEastAsia" w:hAnsiTheme="minorEastAsia"/>
        </w:rPr>
      </w:pPr>
    </w:p>
    <w:p w14:paraId="20170A03" w14:textId="77777777" w:rsidR="008F31CB" w:rsidRPr="00001160" w:rsidRDefault="008F31CB" w:rsidP="008F31CB">
      <w:pPr>
        <w:jc w:val="left"/>
        <w:rPr>
          <w:rFonts w:asciiTheme="minorEastAsia" w:hAnsiTheme="minorEastAsia"/>
        </w:rPr>
      </w:pPr>
    </w:p>
    <w:p w14:paraId="2EE7D7C7" w14:textId="77777777" w:rsidR="008F31CB" w:rsidRPr="00001160" w:rsidRDefault="008F31CB" w:rsidP="008F31CB">
      <w:pPr>
        <w:jc w:val="left"/>
        <w:rPr>
          <w:rFonts w:asciiTheme="minorEastAsia" w:hAnsiTheme="minorEastAsia"/>
        </w:rPr>
      </w:pPr>
    </w:p>
    <w:p w14:paraId="0F4DBA19" w14:textId="77777777" w:rsidR="008F31CB" w:rsidRPr="00001160" w:rsidRDefault="008F31CB" w:rsidP="008F31CB">
      <w:pPr>
        <w:jc w:val="left"/>
        <w:rPr>
          <w:rFonts w:asciiTheme="minorEastAsia" w:hAnsiTheme="minorEastAsia"/>
        </w:rPr>
      </w:pPr>
    </w:p>
    <w:p w14:paraId="33E90B87" w14:textId="77777777" w:rsidR="008F31CB" w:rsidRPr="00001160" w:rsidRDefault="008F31CB" w:rsidP="008F31CB">
      <w:pPr>
        <w:jc w:val="left"/>
        <w:rPr>
          <w:rFonts w:asciiTheme="minorEastAsia" w:hAnsiTheme="minorEastAsia"/>
        </w:rPr>
      </w:pPr>
    </w:p>
    <w:p w14:paraId="0E6C0799" w14:textId="77777777" w:rsidR="008F31CB" w:rsidRPr="00001160" w:rsidRDefault="008F31CB" w:rsidP="008F31CB">
      <w:pPr>
        <w:jc w:val="left"/>
        <w:rPr>
          <w:rFonts w:asciiTheme="minorEastAsia" w:hAnsiTheme="minorEastAsia"/>
        </w:rPr>
      </w:pPr>
    </w:p>
    <w:p w14:paraId="616C2BFB" w14:textId="77777777" w:rsidR="008F31CB" w:rsidRDefault="008F31CB" w:rsidP="008F31CB">
      <w:pPr>
        <w:jc w:val="left"/>
        <w:rPr>
          <w:rFonts w:asciiTheme="minorEastAsia" w:hAnsiTheme="minorEastAsia"/>
        </w:rPr>
      </w:pPr>
    </w:p>
    <w:p w14:paraId="0DE02D41" w14:textId="77777777" w:rsidR="00E4702F" w:rsidRPr="00001160" w:rsidRDefault="00E4702F" w:rsidP="008F31CB">
      <w:pPr>
        <w:jc w:val="left"/>
        <w:rPr>
          <w:rFonts w:asciiTheme="minorEastAsia" w:hAnsiTheme="minorEastAsia"/>
        </w:rPr>
      </w:pPr>
      <w:r>
        <w:rPr>
          <w:rFonts w:asciiTheme="minorEastAsia" w:hAnsiTheme="minorEastAsia" w:hint="eastAsia"/>
          <w:noProof/>
        </w:rPr>
        <w:lastRenderedPageBreak/>
        <w:drawing>
          <wp:inline distT="0" distB="0" distL="0" distR="0" wp14:anchorId="12248CE1" wp14:editId="1F3D3D7A">
            <wp:extent cx="4032250" cy="4678045"/>
            <wp:effectExtent l="0" t="0" r="6350" b="8255"/>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8C9F6.tmp"/>
                    <pic:cNvPicPr/>
                  </pic:nvPicPr>
                  <pic:blipFill>
                    <a:blip r:embed="rId26">
                      <a:extLst>
                        <a:ext uri="{28A0092B-C50C-407E-A947-70E740481C1C}">
                          <a14:useLocalDpi xmlns:a14="http://schemas.microsoft.com/office/drawing/2010/main" val="0"/>
                        </a:ext>
                      </a:extLst>
                    </a:blip>
                    <a:stretch>
                      <a:fillRect/>
                    </a:stretch>
                  </pic:blipFill>
                  <pic:spPr>
                    <a:xfrm>
                      <a:off x="0" y="0"/>
                      <a:ext cx="4032250" cy="4678045"/>
                    </a:xfrm>
                    <a:prstGeom prst="rect">
                      <a:avLst/>
                    </a:prstGeom>
                  </pic:spPr>
                </pic:pic>
              </a:graphicData>
            </a:graphic>
          </wp:inline>
        </w:drawing>
      </w:r>
    </w:p>
    <w:p w14:paraId="6C34CDC2" w14:textId="77777777" w:rsidR="008F31CB" w:rsidRDefault="008F31CB" w:rsidP="008F31CB">
      <w:pPr>
        <w:jc w:val="left"/>
        <w:rPr>
          <w:rFonts w:asciiTheme="minorEastAsia" w:hAnsiTheme="minorEastAsia"/>
        </w:rPr>
      </w:pPr>
    </w:p>
    <w:p w14:paraId="40C67FB1" w14:textId="77777777" w:rsidR="00E4702F" w:rsidRDefault="00E4702F" w:rsidP="008F31CB">
      <w:pPr>
        <w:jc w:val="left"/>
        <w:rPr>
          <w:rFonts w:asciiTheme="minorEastAsia" w:hAnsiTheme="minorEastAsia"/>
        </w:rPr>
      </w:pPr>
    </w:p>
    <w:p w14:paraId="1A1D78A7" w14:textId="77777777" w:rsidR="00E4702F" w:rsidRDefault="00E4702F" w:rsidP="008F31CB">
      <w:pPr>
        <w:jc w:val="left"/>
        <w:rPr>
          <w:rFonts w:asciiTheme="minorEastAsia" w:hAnsiTheme="minorEastAsia"/>
        </w:rPr>
      </w:pPr>
    </w:p>
    <w:p w14:paraId="77AA5FDA" w14:textId="77777777" w:rsidR="00E4702F" w:rsidRDefault="00E4702F" w:rsidP="008F31CB">
      <w:pPr>
        <w:jc w:val="left"/>
        <w:rPr>
          <w:rFonts w:asciiTheme="minorEastAsia" w:hAnsiTheme="minorEastAsia"/>
        </w:rPr>
      </w:pPr>
    </w:p>
    <w:p w14:paraId="5E2C2F72" w14:textId="77777777" w:rsidR="00E4702F" w:rsidRDefault="00E4702F" w:rsidP="008F31CB">
      <w:pPr>
        <w:jc w:val="left"/>
        <w:rPr>
          <w:rFonts w:asciiTheme="minorEastAsia" w:hAnsiTheme="minorEastAsia"/>
        </w:rPr>
      </w:pPr>
    </w:p>
    <w:p w14:paraId="60250EFD" w14:textId="77777777" w:rsidR="00E4702F" w:rsidRDefault="00E4702F" w:rsidP="008F31CB">
      <w:pPr>
        <w:jc w:val="left"/>
        <w:rPr>
          <w:rFonts w:asciiTheme="minorEastAsia" w:hAnsiTheme="minorEastAsia"/>
        </w:rPr>
      </w:pPr>
    </w:p>
    <w:p w14:paraId="08BCF34E" w14:textId="77777777" w:rsidR="00E4702F" w:rsidRDefault="00E4702F" w:rsidP="008F31CB">
      <w:pPr>
        <w:jc w:val="left"/>
        <w:rPr>
          <w:rFonts w:asciiTheme="minorEastAsia" w:hAnsiTheme="minorEastAsia"/>
        </w:rPr>
      </w:pPr>
    </w:p>
    <w:p w14:paraId="53CEA052" w14:textId="77777777" w:rsidR="00E4702F" w:rsidRDefault="00E4702F" w:rsidP="008F31CB">
      <w:pPr>
        <w:jc w:val="left"/>
        <w:rPr>
          <w:rFonts w:asciiTheme="minorEastAsia" w:hAnsiTheme="minorEastAsia"/>
        </w:rPr>
      </w:pPr>
    </w:p>
    <w:p w14:paraId="38E95157" w14:textId="77777777" w:rsidR="00E4702F" w:rsidRDefault="00E4702F" w:rsidP="008F31CB">
      <w:pPr>
        <w:jc w:val="left"/>
        <w:rPr>
          <w:rFonts w:asciiTheme="minorEastAsia" w:hAnsiTheme="minorEastAsia"/>
        </w:rPr>
      </w:pPr>
    </w:p>
    <w:p w14:paraId="69E2517E" w14:textId="77777777" w:rsidR="00E4702F" w:rsidRDefault="00E4702F" w:rsidP="008F31CB">
      <w:pPr>
        <w:jc w:val="left"/>
        <w:rPr>
          <w:rFonts w:asciiTheme="minorEastAsia" w:hAnsiTheme="minorEastAsia"/>
        </w:rPr>
      </w:pPr>
    </w:p>
    <w:p w14:paraId="2A5D3547" w14:textId="77777777" w:rsidR="00E4702F" w:rsidRDefault="00E4702F" w:rsidP="008F31CB">
      <w:pPr>
        <w:jc w:val="left"/>
        <w:rPr>
          <w:rFonts w:asciiTheme="minorEastAsia" w:hAnsiTheme="minorEastAsia"/>
        </w:rPr>
      </w:pPr>
    </w:p>
    <w:p w14:paraId="54D1AADA" w14:textId="77777777" w:rsidR="00E4702F" w:rsidRDefault="00E4702F" w:rsidP="008F31CB">
      <w:pPr>
        <w:jc w:val="left"/>
        <w:rPr>
          <w:rFonts w:asciiTheme="minorEastAsia" w:hAnsiTheme="minorEastAsia"/>
        </w:rPr>
      </w:pPr>
    </w:p>
    <w:p w14:paraId="0A9440AB" w14:textId="77777777" w:rsidR="00E4702F" w:rsidRDefault="00E4702F" w:rsidP="008F31CB">
      <w:pPr>
        <w:jc w:val="left"/>
        <w:rPr>
          <w:rFonts w:asciiTheme="minorEastAsia" w:hAnsiTheme="minorEastAsia"/>
        </w:rPr>
      </w:pPr>
    </w:p>
    <w:p w14:paraId="7481A0EE" w14:textId="77777777" w:rsidR="00E4702F" w:rsidRDefault="00E4702F" w:rsidP="008F31CB">
      <w:pPr>
        <w:jc w:val="left"/>
        <w:rPr>
          <w:rFonts w:asciiTheme="minorEastAsia" w:hAnsiTheme="minorEastAsia"/>
        </w:rPr>
      </w:pPr>
    </w:p>
    <w:p w14:paraId="2C07CF3C" w14:textId="77777777" w:rsidR="00E4702F" w:rsidRDefault="00E4702F" w:rsidP="008F31CB">
      <w:pPr>
        <w:jc w:val="left"/>
        <w:rPr>
          <w:rFonts w:asciiTheme="minorEastAsia" w:hAnsiTheme="minorEastAsia"/>
        </w:rPr>
      </w:pPr>
    </w:p>
    <w:p w14:paraId="42A6058A" w14:textId="77777777" w:rsidR="00E4702F" w:rsidRDefault="00E4702F" w:rsidP="008F31CB">
      <w:pPr>
        <w:jc w:val="left"/>
        <w:rPr>
          <w:rFonts w:asciiTheme="minorEastAsia" w:hAnsiTheme="minorEastAsia"/>
        </w:rPr>
      </w:pPr>
    </w:p>
    <w:p w14:paraId="762F69AE" w14:textId="77777777" w:rsidR="00E4702F" w:rsidRDefault="00E4702F" w:rsidP="008F31CB">
      <w:pPr>
        <w:jc w:val="left"/>
        <w:rPr>
          <w:rFonts w:asciiTheme="minorEastAsia" w:hAnsiTheme="minorEastAsia"/>
        </w:rPr>
      </w:pPr>
    </w:p>
    <w:p w14:paraId="13F61D4B" w14:textId="77777777" w:rsidR="008F31CB" w:rsidRPr="00001160" w:rsidRDefault="002C6ACF" w:rsidP="00B65EA4">
      <w:pPr>
        <w:jc w:val="center"/>
        <w:rPr>
          <w:rFonts w:asciiTheme="minorEastAsia" w:hAnsiTheme="minorEastAsia"/>
        </w:rPr>
      </w:pPr>
      <w:r>
        <w:rPr>
          <w:rFonts w:asciiTheme="minorEastAsia" w:hAnsiTheme="minorEastAsia"/>
          <w:noProof/>
        </w:rPr>
        <w:lastRenderedPageBreak/>
        <w:drawing>
          <wp:inline distT="0" distB="0" distL="0" distR="0" wp14:anchorId="0B6C2B78" wp14:editId="4FCC4C45">
            <wp:extent cx="5876036" cy="3951287"/>
            <wp:effectExtent l="0" t="9207" r="1587" b="1588"/>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C2C8B.tmp"/>
                    <pic:cNvPicPr/>
                  </pic:nvPicPr>
                  <pic:blipFill>
                    <a:blip r:embed="rId27">
                      <a:extLst>
                        <a:ext uri="{28A0092B-C50C-407E-A947-70E740481C1C}">
                          <a14:useLocalDpi xmlns:a14="http://schemas.microsoft.com/office/drawing/2010/main" val="0"/>
                        </a:ext>
                      </a:extLst>
                    </a:blip>
                    <a:stretch>
                      <a:fillRect/>
                    </a:stretch>
                  </pic:blipFill>
                  <pic:spPr>
                    <a:xfrm rot="16200000">
                      <a:off x="0" y="0"/>
                      <a:ext cx="5917036" cy="3978857"/>
                    </a:xfrm>
                    <a:prstGeom prst="rect">
                      <a:avLst/>
                    </a:prstGeom>
                  </pic:spPr>
                </pic:pic>
              </a:graphicData>
            </a:graphic>
          </wp:inline>
        </w:drawing>
      </w:r>
    </w:p>
    <w:p w14:paraId="63CE7B12" w14:textId="77777777" w:rsidR="008F31CB" w:rsidRDefault="008F31CB" w:rsidP="00B65EA4">
      <w:pPr>
        <w:jc w:val="center"/>
        <w:rPr>
          <w:rFonts w:asciiTheme="minorEastAsia" w:hAnsiTheme="minorEastAsia"/>
          <w:noProof/>
        </w:rPr>
      </w:pPr>
    </w:p>
    <w:p w14:paraId="03543D8E" w14:textId="77777777" w:rsidR="002C6ACF" w:rsidRDefault="002C6ACF" w:rsidP="00B65EA4">
      <w:pPr>
        <w:jc w:val="center"/>
        <w:rPr>
          <w:rFonts w:asciiTheme="minorEastAsia" w:hAnsiTheme="minorEastAsia"/>
          <w:noProof/>
        </w:rPr>
      </w:pPr>
    </w:p>
    <w:p w14:paraId="51CA2629" w14:textId="77777777" w:rsidR="002C6ACF" w:rsidRDefault="002C6ACF" w:rsidP="00B65EA4">
      <w:pPr>
        <w:jc w:val="center"/>
        <w:rPr>
          <w:rFonts w:asciiTheme="minorEastAsia" w:hAnsiTheme="minorEastAsia"/>
          <w:noProof/>
        </w:rPr>
      </w:pPr>
    </w:p>
    <w:p w14:paraId="5326C7DD" w14:textId="77777777" w:rsidR="002C6ACF" w:rsidRDefault="002C6ACF" w:rsidP="00B65EA4">
      <w:pPr>
        <w:jc w:val="center"/>
        <w:rPr>
          <w:rFonts w:asciiTheme="minorEastAsia" w:hAnsiTheme="minorEastAsia"/>
          <w:noProof/>
        </w:rPr>
      </w:pPr>
    </w:p>
    <w:p w14:paraId="11CE5962" w14:textId="77777777" w:rsidR="002C6ACF" w:rsidRDefault="002C6ACF" w:rsidP="00B65EA4">
      <w:pPr>
        <w:jc w:val="center"/>
        <w:rPr>
          <w:rFonts w:asciiTheme="minorEastAsia" w:hAnsiTheme="minorEastAsia"/>
          <w:noProof/>
        </w:rPr>
      </w:pPr>
    </w:p>
    <w:p w14:paraId="3447ADE3" w14:textId="77777777" w:rsidR="002C6ACF" w:rsidRDefault="002C6ACF" w:rsidP="00B65EA4">
      <w:pPr>
        <w:jc w:val="center"/>
        <w:rPr>
          <w:rFonts w:asciiTheme="minorEastAsia" w:hAnsiTheme="minorEastAsia"/>
          <w:noProof/>
        </w:rPr>
      </w:pPr>
    </w:p>
    <w:p w14:paraId="3CE6BA87" w14:textId="77777777" w:rsidR="002C6ACF" w:rsidRDefault="002C6ACF" w:rsidP="00B65EA4">
      <w:pPr>
        <w:jc w:val="center"/>
        <w:rPr>
          <w:rFonts w:asciiTheme="minorEastAsia" w:hAnsiTheme="minorEastAsia"/>
          <w:noProof/>
        </w:rPr>
      </w:pPr>
    </w:p>
    <w:p w14:paraId="7A8E9772" w14:textId="77777777" w:rsidR="002C6ACF" w:rsidRDefault="002C6ACF" w:rsidP="00B65EA4">
      <w:pPr>
        <w:jc w:val="center"/>
        <w:rPr>
          <w:rFonts w:asciiTheme="minorEastAsia" w:hAnsiTheme="minorEastAsia"/>
          <w:noProof/>
        </w:rPr>
      </w:pPr>
    </w:p>
    <w:p w14:paraId="4B54D86A" w14:textId="77777777" w:rsidR="002C6ACF" w:rsidRDefault="002C6ACF" w:rsidP="00B65EA4">
      <w:pPr>
        <w:jc w:val="center"/>
        <w:rPr>
          <w:rFonts w:asciiTheme="minorEastAsia" w:hAnsiTheme="minorEastAsia"/>
          <w:noProof/>
        </w:rPr>
      </w:pPr>
    </w:p>
    <w:p w14:paraId="10FF38D9" w14:textId="77777777" w:rsidR="002C6ACF" w:rsidRDefault="002C6ACF" w:rsidP="00B65EA4">
      <w:pPr>
        <w:jc w:val="center"/>
        <w:rPr>
          <w:rFonts w:asciiTheme="minorEastAsia" w:hAnsiTheme="minorEastAsia"/>
          <w:noProof/>
        </w:rPr>
      </w:pPr>
    </w:p>
    <w:p w14:paraId="2A34843F" w14:textId="77777777" w:rsidR="002C6ACF" w:rsidRDefault="002C6ACF" w:rsidP="00B65EA4">
      <w:pPr>
        <w:jc w:val="center"/>
        <w:rPr>
          <w:rFonts w:asciiTheme="minorEastAsia" w:hAnsiTheme="minorEastAsia"/>
          <w:noProof/>
        </w:rPr>
      </w:pPr>
    </w:p>
    <w:p w14:paraId="3BC22D31" w14:textId="77777777" w:rsidR="00E4702F" w:rsidRDefault="00E4702F" w:rsidP="00B65EA4">
      <w:pPr>
        <w:jc w:val="center"/>
        <w:rPr>
          <w:rFonts w:asciiTheme="minorEastAsia" w:hAnsiTheme="minorEastAsia"/>
          <w:noProof/>
        </w:rPr>
      </w:pPr>
    </w:p>
    <w:p w14:paraId="234C9582"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6B96DD50" wp14:editId="15B535A2">
            <wp:extent cx="6001739" cy="3963038"/>
            <wp:effectExtent l="0" t="9525" r="8890" b="8890"/>
            <wp:docPr id="21" name="図 2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CE146.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6022010" cy="3976423"/>
                    </a:xfrm>
                    <a:prstGeom prst="rect">
                      <a:avLst/>
                    </a:prstGeom>
                  </pic:spPr>
                </pic:pic>
              </a:graphicData>
            </a:graphic>
          </wp:inline>
        </w:drawing>
      </w:r>
    </w:p>
    <w:p w14:paraId="4C10547F" w14:textId="77777777" w:rsidR="008F31CB" w:rsidRPr="00001160" w:rsidRDefault="008F31CB" w:rsidP="00B65EA4">
      <w:pPr>
        <w:jc w:val="center"/>
        <w:rPr>
          <w:rFonts w:asciiTheme="minorEastAsia" w:hAnsiTheme="minorEastAsia"/>
        </w:rPr>
      </w:pPr>
    </w:p>
    <w:p w14:paraId="298675CA" w14:textId="77777777" w:rsidR="008F31CB" w:rsidRPr="00001160" w:rsidRDefault="008F31CB" w:rsidP="008F31CB">
      <w:pPr>
        <w:jc w:val="left"/>
        <w:rPr>
          <w:rFonts w:asciiTheme="minorEastAsia" w:hAnsiTheme="minorEastAsia"/>
        </w:rPr>
      </w:pPr>
    </w:p>
    <w:p w14:paraId="26617E35" w14:textId="77777777" w:rsidR="008F31CB" w:rsidRPr="00001160" w:rsidRDefault="008F31CB" w:rsidP="008F31CB">
      <w:pPr>
        <w:jc w:val="left"/>
        <w:rPr>
          <w:rFonts w:asciiTheme="minorEastAsia" w:hAnsiTheme="minorEastAsia"/>
        </w:rPr>
      </w:pPr>
    </w:p>
    <w:p w14:paraId="05337719" w14:textId="77777777" w:rsidR="008F31CB" w:rsidRPr="00001160" w:rsidRDefault="008F31CB" w:rsidP="008F31CB">
      <w:pPr>
        <w:jc w:val="left"/>
        <w:rPr>
          <w:rFonts w:asciiTheme="minorEastAsia" w:hAnsiTheme="minorEastAsia"/>
        </w:rPr>
      </w:pPr>
    </w:p>
    <w:p w14:paraId="226CA445" w14:textId="77777777" w:rsidR="008F31CB" w:rsidRPr="00001160" w:rsidRDefault="008F31CB" w:rsidP="008F31CB">
      <w:pPr>
        <w:jc w:val="left"/>
        <w:rPr>
          <w:rFonts w:asciiTheme="minorEastAsia" w:hAnsiTheme="minorEastAsia"/>
        </w:rPr>
      </w:pPr>
    </w:p>
    <w:p w14:paraId="3CE6A8A8" w14:textId="77777777" w:rsidR="008F31CB" w:rsidRPr="00001160" w:rsidRDefault="008F31CB" w:rsidP="008F31CB">
      <w:pPr>
        <w:jc w:val="left"/>
        <w:rPr>
          <w:rFonts w:asciiTheme="minorEastAsia" w:hAnsiTheme="minorEastAsia"/>
        </w:rPr>
      </w:pPr>
    </w:p>
    <w:p w14:paraId="77E11AB5" w14:textId="77777777" w:rsidR="008F31CB" w:rsidRPr="00001160" w:rsidRDefault="008F31CB" w:rsidP="008F31CB">
      <w:pPr>
        <w:jc w:val="left"/>
        <w:rPr>
          <w:rFonts w:asciiTheme="minorEastAsia" w:hAnsiTheme="minorEastAsia"/>
        </w:rPr>
      </w:pPr>
    </w:p>
    <w:p w14:paraId="11CA7E41" w14:textId="77777777" w:rsidR="008F31CB" w:rsidRPr="00001160" w:rsidRDefault="008F31CB" w:rsidP="008F31CB">
      <w:pPr>
        <w:jc w:val="left"/>
        <w:rPr>
          <w:rFonts w:asciiTheme="minorEastAsia" w:hAnsiTheme="minorEastAsia"/>
        </w:rPr>
      </w:pPr>
    </w:p>
    <w:p w14:paraId="205A37B1" w14:textId="77777777" w:rsidR="008F31CB" w:rsidRPr="00001160" w:rsidRDefault="008F31CB" w:rsidP="008F31CB">
      <w:pPr>
        <w:jc w:val="left"/>
        <w:rPr>
          <w:rFonts w:asciiTheme="minorEastAsia" w:hAnsiTheme="minorEastAsia"/>
        </w:rPr>
      </w:pPr>
    </w:p>
    <w:p w14:paraId="40173DFE" w14:textId="77777777" w:rsidR="008F31CB" w:rsidRPr="00001160" w:rsidRDefault="008F31CB" w:rsidP="008F31CB">
      <w:pPr>
        <w:jc w:val="left"/>
        <w:rPr>
          <w:rFonts w:asciiTheme="minorEastAsia" w:hAnsiTheme="minorEastAsia"/>
        </w:rPr>
      </w:pPr>
    </w:p>
    <w:p w14:paraId="56B2180F" w14:textId="77777777" w:rsidR="008F31CB" w:rsidRPr="00001160" w:rsidRDefault="008F31CB" w:rsidP="008F31CB">
      <w:pPr>
        <w:jc w:val="left"/>
        <w:rPr>
          <w:rFonts w:asciiTheme="minorEastAsia" w:hAnsiTheme="minorEastAsia"/>
        </w:rPr>
      </w:pPr>
    </w:p>
    <w:p w14:paraId="0951C8AD"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63D74D29" wp14:editId="55B7F868">
            <wp:extent cx="5213534" cy="3999232"/>
            <wp:effectExtent l="0" t="2540" r="3810" b="3810"/>
            <wp:docPr id="22" name="図 2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AC9303.tmp"/>
                    <pic:cNvPicPr/>
                  </pic:nvPicPr>
                  <pic:blipFill>
                    <a:blip r:embed="rId29">
                      <a:extLst>
                        <a:ext uri="{28A0092B-C50C-407E-A947-70E740481C1C}">
                          <a14:useLocalDpi xmlns:a14="http://schemas.microsoft.com/office/drawing/2010/main" val="0"/>
                        </a:ext>
                      </a:extLst>
                    </a:blip>
                    <a:stretch>
                      <a:fillRect/>
                    </a:stretch>
                  </pic:blipFill>
                  <pic:spPr>
                    <a:xfrm rot="16200000">
                      <a:off x="0" y="0"/>
                      <a:ext cx="5228842" cy="4010974"/>
                    </a:xfrm>
                    <a:prstGeom prst="rect">
                      <a:avLst/>
                    </a:prstGeom>
                  </pic:spPr>
                </pic:pic>
              </a:graphicData>
            </a:graphic>
          </wp:inline>
        </w:drawing>
      </w:r>
    </w:p>
    <w:p w14:paraId="218C446E" w14:textId="77777777" w:rsidR="008F31CB" w:rsidRPr="00001160" w:rsidRDefault="008F31CB" w:rsidP="008F31CB">
      <w:pPr>
        <w:jc w:val="left"/>
        <w:rPr>
          <w:rFonts w:asciiTheme="minorEastAsia" w:hAnsiTheme="minorEastAsia"/>
        </w:rPr>
      </w:pPr>
    </w:p>
    <w:p w14:paraId="1D29F08D" w14:textId="77777777" w:rsidR="008F31CB" w:rsidRPr="00001160" w:rsidRDefault="008F31CB" w:rsidP="008F31CB">
      <w:pPr>
        <w:jc w:val="left"/>
        <w:rPr>
          <w:rFonts w:asciiTheme="minorEastAsia" w:hAnsiTheme="minorEastAsia"/>
        </w:rPr>
      </w:pPr>
    </w:p>
    <w:p w14:paraId="6CFE1ABA" w14:textId="77777777" w:rsidR="008F31CB" w:rsidRPr="00001160" w:rsidRDefault="008F31CB" w:rsidP="008F31CB">
      <w:pPr>
        <w:jc w:val="left"/>
        <w:rPr>
          <w:rFonts w:asciiTheme="minorEastAsia" w:hAnsiTheme="minorEastAsia"/>
        </w:rPr>
      </w:pPr>
    </w:p>
    <w:p w14:paraId="6B5432AD" w14:textId="77777777" w:rsidR="008F31CB" w:rsidRPr="00001160" w:rsidRDefault="008F31CB" w:rsidP="008F31CB">
      <w:pPr>
        <w:jc w:val="left"/>
        <w:rPr>
          <w:rFonts w:asciiTheme="minorEastAsia" w:hAnsiTheme="minorEastAsia"/>
        </w:rPr>
      </w:pPr>
    </w:p>
    <w:p w14:paraId="18290046" w14:textId="77777777" w:rsidR="008F31CB" w:rsidRPr="00001160" w:rsidRDefault="008F31CB" w:rsidP="008F31CB">
      <w:pPr>
        <w:jc w:val="left"/>
        <w:rPr>
          <w:rFonts w:asciiTheme="minorEastAsia" w:hAnsiTheme="minorEastAsia"/>
        </w:rPr>
      </w:pPr>
    </w:p>
    <w:p w14:paraId="77FC46C8" w14:textId="77777777" w:rsidR="008F31CB" w:rsidRPr="00001160" w:rsidRDefault="008F31CB" w:rsidP="00B65EA4">
      <w:pPr>
        <w:jc w:val="center"/>
        <w:rPr>
          <w:rFonts w:asciiTheme="minorEastAsia" w:hAnsiTheme="minorEastAsia"/>
        </w:rPr>
      </w:pPr>
    </w:p>
    <w:p w14:paraId="24346031" w14:textId="77777777" w:rsidR="008F31CB" w:rsidRPr="00001160" w:rsidRDefault="008F31CB" w:rsidP="008F31CB">
      <w:pPr>
        <w:jc w:val="left"/>
        <w:rPr>
          <w:rFonts w:asciiTheme="minorEastAsia" w:hAnsiTheme="minorEastAsia"/>
        </w:rPr>
      </w:pPr>
    </w:p>
    <w:p w14:paraId="085B0342" w14:textId="77777777" w:rsidR="008F31CB" w:rsidRPr="00001160" w:rsidRDefault="008F31CB" w:rsidP="008F31CB">
      <w:pPr>
        <w:jc w:val="left"/>
        <w:rPr>
          <w:rFonts w:asciiTheme="minorEastAsia" w:hAnsiTheme="minorEastAsia"/>
        </w:rPr>
      </w:pPr>
    </w:p>
    <w:p w14:paraId="2698AB15" w14:textId="77777777" w:rsidR="008F31CB" w:rsidRPr="00001160" w:rsidRDefault="008F31CB" w:rsidP="008F31CB">
      <w:pPr>
        <w:jc w:val="left"/>
        <w:rPr>
          <w:rFonts w:asciiTheme="minorEastAsia" w:hAnsiTheme="minorEastAsia"/>
        </w:rPr>
      </w:pPr>
    </w:p>
    <w:p w14:paraId="49E80FA2" w14:textId="77777777" w:rsidR="008F31CB" w:rsidRPr="00001160" w:rsidRDefault="008F31CB" w:rsidP="008F31CB">
      <w:pPr>
        <w:jc w:val="left"/>
        <w:rPr>
          <w:rFonts w:asciiTheme="minorEastAsia" w:hAnsiTheme="minorEastAsia"/>
        </w:rPr>
      </w:pPr>
    </w:p>
    <w:p w14:paraId="66AC8CDF" w14:textId="77777777" w:rsidR="008F31CB" w:rsidRPr="00001160" w:rsidRDefault="008F31CB" w:rsidP="008F31CB">
      <w:pPr>
        <w:jc w:val="left"/>
        <w:rPr>
          <w:rFonts w:asciiTheme="minorEastAsia" w:hAnsiTheme="minorEastAsia"/>
        </w:rPr>
      </w:pPr>
    </w:p>
    <w:p w14:paraId="04A52ABF" w14:textId="77777777" w:rsidR="008F31CB" w:rsidRPr="00001160" w:rsidRDefault="008F31CB" w:rsidP="008F31CB">
      <w:pPr>
        <w:jc w:val="left"/>
        <w:rPr>
          <w:rFonts w:asciiTheme="minorEastAsia" w:hAnsiTheme="minorEastAsia"/>
        </w:rPr>
      </w:pPr>
    </w:p>
    <w:p w14:paraId="4F658BCC" w14:textId="77777777" w:rsidR="008F31CB" w:rsidRPr="00001160" w:rsidRDefault="008F31CB" w:rsidP="008F31CB">
      <w:pPr>
        <w:jc w:val="left"/>
        <w:rPr>
          <w:rFonts w:asciiTheme="minorEastAsia" w:hAnsiTheme="minorEastAsia"/>
        </w:rPr>
      </w:pPr>
    </w:p>
    <w:p w14:paraId="05B0E39C" w14:textId="77777777" w:rsidR="008F31CB" w:rsidRPr="00001160" w:rsidRDefault="008F31CB" w:rsidP="008F31CB">
      <w:pPr>
        <w:jc w:val="left"/>
        <w:rPr>
          <w:rFonts w:asciiTheme="minorEastAsia" w:hAnsiTheme="minorEastAsia"/>
        </w:rPr>
      </w:pPr>
    </w:p>
    <w:p w14:paraId="6E188A9F" w14:textId="77777777" w:rsidR="008F31CB" w:rsidRPr="00001160" w:rsidRDefault="008F31CB" w:rsidP="008F31CB">
      <w:pPr>
        <w:jc w:val="left"/>
        <w:rPr>
          <w:rFonts w:asciiTheme="minorEastAsia" w:hAnsiTheme="minorEastAsia"/>
        </w:rPr>
      </w:pPr>
    </w:p>
    <w:p w14:paraId="3E8AE362"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0DC197CF" wp14:editId="56E99480">
            <wp:extent cx="6229170" cy="3970973"/>
            <wp:effectExtent l="5080" t="0" r="5715" b="5715"/>
            <wp:docPr id="23" name="図 2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AC335B.tmp"/>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248242" cy="3983131"/>
                    </a:xfrm>
                    <a:prstGeom prst="rect">
                      <a:avLst/>
                    </a:prstGeom>
                  </pic:spPr>
                </pic:pic>
              </a:graphicData>
            </a:graphic>
          </wp:inline>
        </w:drawing>
      </w:r>
    </w:p>
    <w:p w14:paraId="7141F68C" w14:textId="77777777" w:rsidR="008F31CB" w:rsidRPr="00001160" w:rsidRDefault="008F31CB" w:rsidP="008F31CB">
      <w:pPr>
        <w:jc w:val="left"/>
        <w:rPr>
          <w:rFonts w:asciiTheme="minorEastAsia" w:hAnsiTheme="minorEastAsia"/>
        </w:rPr>
      </w:pPr>
    </w:p>
    <w:p w14:paraId="0A9C51CC" w14:textId="77777777" w:rsidR="008F31CB" w:rsidRPr="00001160" w:rsidRDefault="008F31CB" w:rsidP="008F31CB">
      <w:pPr>
        <w:jc w:val="left"/>
        <w:rPr>
          <w:rFonts w:asciiTheme="minorEastAsia" w:hAnsiTheme="minorEastAsia"/>
        </w:rPr>
      </w:pPr>
    </w:p>
    <w:p w14:paraId="29FAB92E" w14:textId="77777777" w:rsidR="008F31CB" w:rsidRPr="00001160" w:rsidRDefault="008F31CB" w:rsidP="008F31CB">
      <w:pPr>
        <w:jc w:val="left"/>
        <w:rPr>
          <w:rFonts w:asciiTheme="minorEastAsia" w:hAnsiTheme="minorEastAsia"/>
        </w:rPr>
      </w:pPr>
    </w:p>
    <w:p w14:paraId="129EEAC9" w14:textId="77777777" w:rsidR="008F31CB" w:rsidRPr="00001160" w:rsidRDefault="008F31CB" w:rsidP="008F31CB">
      <w:pPr>
        <w:jc w:val="left"/>
        <w:rPr>
          <w:rFonts w:asciiTheme="minorEastAsia" w:hAnsiTheme="minorEastAsia"/>
        </w:rPr>
      </w:pPr>
    </w:p>
    <w:p w14:paraId="75A1E906" w14:textId="77777777" w:rsidR="008F31CB" w:rsidRPr="00001160" w:rsidRDefault="008F31CB" w:rsidP="008F31CB">
      <w:pPr>
        <w:jc w:val="left"/>
        <w:rPr>
          <w:rFonts w:asciiTheme="minorEastAsia" w:hAnsiTheme="minorEastAsia"/>
        </w:rPr>
      </w:pPr>
    </w:p>
    <w:p w14:paraId="5F757A5F" w14:textId="77777777" w:rsidR="008F31CB" w:rsidRPr="00001160" w:rsidRDefault="008F31CB" w:rsidP="008F31CB">
      <w:pPr>
        <w:jc w:val="left"/>
        <w:rPr>
          <w:rFonts w:asciiTheme="minorEastAsia" w:hAnsiTheme="minorEastAsia"/>
        </w:rPr>
      </w:pPr>
    </w:p>
    <w:p w14:paraId="38E47DA2" w14:textId="77777777" w:rsidR="008F31CB" w:rsidRPr="00001160" w:rsidRDefault="008F31CB" w:rsidP="008F31CB">
      <w:pPr>
        <w:jc w:val="left"/>
        <w:rPr>
          <w:rFonts w:asciiTheme="minorEastAsia" w:hAnsiTheme="minorEastAsia"/>
        </w:rPr>
      </w:pPr>
    </w:p>
    <w:p w14:paraId="30B471A4" w14:textId="77777777" w:rsidR="008F31CB" w:rsidRPr="00001160" w:rsidRDefault="008F31CB" w:rsidP="008F31CB">
      <w:pPr>
        <w:jc w:val="left"/>
        <w:rPr>
          <w:rFonts w:asciiTheme="minorEastAsia" w:hAnsiTheme="minorEastAsia"/>
        </w:rPr>
      </w:pPr>
    </w:p>
    <w:p w14:paraId="1578667D" w14:textId="77777777" w:rsidR="008F31CB" w:rsidRPr="00001160" w:rsidRDefault="008F31CB" w:rsidP="008F31CB">
      <w:pPr>
        <w:jc w:val="left"/>
        <w:rPr>
          <w:rFonts w:asciiTheme="minorEastAsia" w:hAnsiTheme="minorEastAsia"/>
        </w:rPr>
      </w:pPr>
    </w:p>
    <w:p w14:paraId="47008EF2" w14:textId="77777777" w:rsidR="008F31CB" w:rsidRPr="00001160" w:rsidRDefault="008F31CB" w:rsidP="008F31CB">
      <w:pPr>
        <w:jc w:val="left"/>
        <w:rPr>
          <w:rFonts w:asciiTheme="minorEastAsia" w:hAnsiTheme="minorEastAsia"/>
        </w:rPr>
      </w:pPr>
    </w:p>
    <w:p w14:paraId="7B78A2F7" w14:textId="77777777" w:rsidR="008F31CB" w:rsidRPr="00001160" w:rsidRDefault="002C6ACF" w:rsidP="002C6ACF">
      <w:pPr>
        <w:jc w:val="center"/>
        <w:rPr>
          <w:rFonts w:asciiTheme="minorEastAsia" w:hAnsiTheme="minorEastAsia"/>
        </w:rPr>
      </w:pPr>
      <w:r>
        <w:rPr>
          <w:rFonts w:asciiTheme="minorEastAsia" w:hAnsiTheme="minorEastAsia"/>
          <w:noProof/>
        </w:rPr>
        <w:lastRenderedPageBreak/>
        <w:drawing>
          <wp:inline distT="0" distB="0" distL="0" distR="0" wp14:anchorId="59F2C418" wp14:editId="5159C581">
            <wp:extent cx="5989940" cy="3970340"/>
            <wp:effectExtent l="0" t="0" r="0"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ACBF21.tmp"/>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022738" cy="3992080"/>
                    </a:xfrm>
                    <a:prstGeom prst="rect">
                      <a:avLst/>
                    </a:prstGeom>
                  </pic:spPr>
                </pic:pic>
              </a:graphicData>
            </a:graphic>
          </wp:inline>
        </w:drawing>
      </w:r>
    </w:p>
    <w:p w14:paraId="5E10E1C1" w14:textId="77777777" w:rsidR="008F31CB" w:rsidRPr="00001160" w:rsidRDefault="008F31CB" w:rsidP="008F31CB">
      <w:pPr>
        <w:jc w:val="left"/>
        <w:rPr>
          <w:rFonts w:asciiTheme="minorEastAsia" w:hAnsiTheme="minorEastAsia"/>
        </w:rPr>
      </w:pPr>
    </w:p>
    <w:p w14:paraId="48B1850D" w14:textId="77777777" w:rsidR="008F31CB" w:rsidRPr="00001160" w:rsidRDefault="008F31CB" w:rsidP="008F31CB">
      <w:pPr>
        <w:jc w:val="left"/>
        <w:rPr>
          <w:rFonts w:asciiTheme="minorEastAsia" w:hAnsiTheme="minorEastAsia"/>
        </w:rPr>
      </w:pPr>
    </w:p>
    <w:p w14:paraId="5D4A18B1" w14:textId="77777777" w:rsidR="008F31CB" w:rsidRPr="00001160" w:rsidRDefault="008F31CB" w:rsidP="008F31CB">
      <w:pPr>
        <w:jc w:val="left"/>
        <w:rPr>
          <w:rFonts w:asciiTheme="minorEastAsia" w:hAnsiTheme="minorEastAsia"/>
        </w:rPr>
      </w:pPr>
    </w:p>
    <w:p w14:paraId="7EA21763" w14:textId="77777777" w:rsidR="008F31CB" w:rsidRPr="00001160" w:rsidRDefault="008F31CB" w:rsidP="008F31CB">
      <w:pPr>
        <w:jc w:val="left"/>
        <w:rPr>
          <w:rFonts w:asciiTheme="minorEastAsia" w:hAnsiTheme="minorEastAsia"/>
        </w:rPr>
      </w:pPr>
    </w:p>
    <w:p w14:paraId="2B68300B" w14:textId="77777777" w:rsidR="008F31CB" w:rsidRPr="00001160" w:rsidRDefault="008F31CB" w:rsidP="008F31CB">
      <w:pPr>
        <w:jc w:val="left"/>
        <w:rPr>
          <w:rFonts w:asciiTheme="minorEastAsia" w:hAnsiTheme="minorEastAsia"/>
        </w:rPr>
      </w:pPr>
    </w:p>
    <w:p w14:paraId="5707F23B" w14:textId="77777777" w:rsidR="008F31CB" w:rsidRPr="00001160" w:rsidRDefault="008F31CB" w:rsidP="008F31CB">
      <w:pPr>
        <w:jc w:val="left"/>
        <w:rPr>
          <w:rFonts w:asciiTheme="minorEastAsia" w:hAnsiTheme="minorEastAsia"/>
        </w:rPr>
      </w:pPr>
    </w:p>
    <w:p w14:paraId="66E4B246" w14:textId="77777777" w:rsidR="008F31CB" w:rsidRDefault="008F31CB" w:rsidP="00B65EA4">
      <w:pPr>
        <w:jc w:val="center"/>
        <w:rPr>
          <w:rFonts w:asciiTheme="minorEastAsia" w:hAnsiTheme="minorEastAsia"/>
          <w:noProof/>
        </w:rPr>
      </w:pPr>
    </w:p>
    <w:p w14:paraId="6E981665" w14:textId="77777777" w:rsidR="002C6ACF" w:rsidRDefault="002C6ACF" w:rsidP="00B65EA4">
      <w:pPr>
        <w:jc w:val="center"/>
        <w:rPr>
          <w:rFonts w:asciiTheme="minorEastAsia" w:hAnsiTheme="minorEastAsia"/>
          <w:noProof/>
        </w:rPr>
      </w:pPr>
    </w:p>
    <w:p w14:paraId="5BA02144" w14:textId="77777777" w:rsidR="002C6ACF" w:rsidRDefault="002C6ACF" w:rsidP="00B65EA4">
      <w:pPr>
        <w:jc w:val="center"/>
        <w:rPr>
          <w:rFonts w:asciiTheme="minorEastAsia" w:hAnsiTheme="minorEastAsia"/>
          <w:noProof/>
        </w:rPr>
      </w:pPr>
    </w:p>
    <w:p w14:paraId="29292238" w14:textId="77777777" w:rsidR="002C6ACF" w:rsidRDefault="002C6ACF" w:rsidP="00B65EA4">
      <w:pPr>
        <w:jc w:val="center"/>
        <w:rPr>
          <w:rFonts w:asciiTheme="minorEastAsia" w:hAnsiTheme="minorEastAsia"/>
          <w:noProof/>
        </w:rPr>
      </w:pPr>
    </w:p>
    <w:p w14:paraId="2A128321" w14:textId="77777777" w:rsidR="002C6ACF" w:rsidRDefault="002C6ACF" w:rsidP="00B65EA4">
      <w:pPr>
        <w:jc w:val="center"/>
        <w:rPr>
          <w:rFonts w:asciiTheme="minorEastAsia" w:hAnsiTheme="minorEastAsia"/>
          <w:noProof/>
        </w:rPr>
      </w:pPr>
    </w:p>
    <w:p w14:paraId="233D5917"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7BFAB835" wp14:editId="5C79BAFE">
            <wp:extent cx="5783216" cy="3981767"/>
            <wp:effectExtent l="5398" t="0" r="0" b="0"/>
            <wp:docPr id="25" name="図 2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AC6A27.tmp"/>
                    <pic:cNvPicPr/>
                  </pic:nvPicPr>
                  <pic:blipFill>
                    <a:blip r:embed="rId32">
                      <a:extLst>
                        <a:ext uri="{28A0092B-C50C-407E-A947-70E740481C1C}">
                          <a14:useLocalDpi xmlns:a14="http://schemas.microsoft.com/office/drawing/2010/main" val="0"/>
                        </a:ext>
                      </a:extLst>
                    </a:blip>
                    <a:stretch>
                      <a:fillRect/>
                    </a:stretch>
                  </pic:blipFill>
                  <pic:spPr>
                    <a:xfrm rot="16200000">
                      <a:off x="0" y="0"/>
                      <a:ext cx="5804382" cy="3996340"/>
                    </a:xfrm>
                    <a:prstGeom prst="rect">
                      <a:avLst/>
                    </a:prstGeom>
                  </pic:spPr>
                </pic:pic>
              </a:graphicData>
            </a:graphic>
          </wp:inline>
        </w:drawing>
      </w:r>
    </w:p>
    <w:p w14:paraId="038F8181" w14:textId="77777777" w:rsidR="008F31CB" w:rsidRDefault="008F31CB" w:rsidP="00B65EA4">
      <w:pPr>
        <w:jc w:val="center"/>
        <w:rPr>
          <w:rFonts w:asciiTheme="minorEastAsia" w:hAnsiTheme="minorEastAsia"/>
          <w:noProof/>
        </w:rPr>
      </w:pPr>
    </w:p>
    <w:p w14:paraId="3367E38B" w14:textId="77777777" w:rsidR="002C6ACF" w:rsidRDefault="002C6ACF" w:rsidP="00B65EA4">
      <w:pPr>
        <w:jc w:val="center"/>
        <w:rPr>
          <w:rFonts w:asciiTheme="minorEastAsia" w:hAnsiTheme="minorEastAsia"/>
          <w:noProof/>
        </w:rPr>
      </w:pPr>
    </w:p>
    <w:p w14:paraId="33910F62" w14:textId="77777777" w:rsidR="002C6ACF" w:rsidRDefault="002C6ACF" w:rsidP="00B65EA4">
      <w:pPr>
        <w:jc w:val="center"/>
        <w:rPr>
          <w:rFonts w:asciiTheme="minorEastAsia" w:hAnsiTheme="minorEastAsia"/>
          <w:noProof/>
        </w:rPr>
      </w:pPr>
    </w:p>
    <w:p w14:paraId="5F07EBCE" w14:textId="77777777" w:rsidR="002C6ACF" w:rsidRDefault="002C6ACF" w:rsidP="00B65EA4">
      <w:pPr>
        <w:jc w:val="center"/>
        <w:rPr>
          <w:rFonts w:asciiTheme="minorEastAsia" w:hAnsiTheme="minorEastAsia"/>
          <w:noProof/>
        </w:rPr>
      </w:pPr>
    </w:p>
    <w:p w14:paraId="4DEE296F" w14:textId="77777777" w:rsidR="002C6ACF" w:rsidRDefault="002C6ACF" w:rsidP="00B65EA4">
      <w:pPr>
        <w:jc w:val="center"/>
        <w:rPr>
          <w:rFonts w:asciiTheme="minorEastAsia" w:hAnsiTheme="minorEastAsia"/>
          <w:noProof/>
        </w:rPr>
      </w:pPr>
    </w:p>
    <w:p w14:paraId="44B85ADF" w14:textId="77777777" w:rsidR="002C6ACF" w:rsidRDefault="002C6ACF" w:rsidP="00B65EA4">
      <w:pPr>
        <w:jc w:val="center"/>
        <w:rPr>
          <w:rFonts w:asciiTheme="minorEastAsia" w:hAnsiTheme="minorEastAsia"/>
          <w:noProof/>
        </w:rPr>
      </w:pPr>
    </w:p>
    <w:p w14:paraId="6F82E4CA" w14:textId="77777777" w:rsidR="002C6ACF" w:rsidRDefault="002C6ACF" w:rsidP="00B65EA4">
      <w:pPr>
        <w:jc w:val="center"/>
        <w:rPr>
          <w:rFonts w:asciiTheme="minorEastAsia" w:hAnsiTheme="minorEastAsia"/>
          <w:noProof/>
        </w:rPr>
      </w:pPr>
    </w:p>
    <w:p w14:paraId="0B901A0A" w14:textId="77777777" w:rsidR="002C6ACF" w:rsidRDefault="002C6ACF" w:rsidP="00B65EA4">
      <w:pPr>
        <w:jc w:val="center"/>
        <w:rPr>
          <w:rFonts w:asciiTheme="minorEastAsia" w:hAnsiTheme="minorEastAsia"/>
          <w:noProof/>
        </w:rPr>
      </w:pPr>
    </w:p>
    <w:p w14:paraId="3243A077" w14:textId="77777777" w:rsidR="002C6ACF" w:rsidRDefault="002C6ACF" w:rsidP="00B65EA4">
      <w:pPr>
        <w:jc w:val="center"/>
        <w:rPr>
          <w:rFonts w:asciiTheme="minorEastAsia" w:hAnsiTheme="minorEastAsia"/>
          <w:noProof/>
        </w:rPr>
      </w:pPr>
    </w:p>
    <w:p w14:paraId="676FBCDC" w14:textId="77777777" w:rsidR="002C6ACF" w:rsidRDefault="002C6ACF" w:rsidP="00B65EA4">
      <w:pPr>
        <w:jc w:val="center"/>
        <w:rPr>
          <w:rFonts w:asciiTheme="minorEastAsia" w:hAnsiTheme="minorEastAsia"/>
          <w:noProof/>
        </w:rPr>
      </w:pPr>
    </w:p>
    <w:p w14:paraId="44AD36A3" w14:textId="77777777" w:rsidR="002C6ACF" w:rsidRDefault="002C6ACF" w:rsidP="00B65EA4">
      <w:pPr>
        <w:jc w:val="center"/>
        <w:rPr>
          <w:rFonts w:asciiTheme="minorEastAsia" w:hAnsiTheme="minorEastAsia"/>
          <w:noProof/>
        </w:rPr>
      </w:pPr>
    </w:p>
    <w:p w14:paraId="4415E893" w14:textId="77777777" w:rsidR="002C6ACF" w:rsidRDefault="002C6ACF" w:rsidP="00B65EA4">
      <w:pPr>
        <w:jc w:val="center"/>
        <w:rPr>
          <w:rFonts w:asciiTheme="minorEastAsia" w:hAnsiTheme="minorEastAsia"/>
          <w:noProof/>
        </w:rPr>
      </w:pPr>
    </w:p>
    <w:p w14:paraId="178835AF"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45079849" wp14:editId="4F6A0594">
            <wp:extent cx="5140033" cy="3968753"/>
            <wp:effectExtent l="0" t="5080" r="0" b="0"/>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CF765.tmp"/>
                    <pic:cNvPicPr/>
                  </pic:nvPicPr>
                  <pic:blipFill>
                    <a:blip r:embed="rId33">
                      <a:extLst>
                        <a:ext uri="{28A0092B-C50C-407E-A947-70E740481C1C}">
                          <a14:useLocalDpi xmlns:a14="http://schemas.microsoft.com/office/drawing/2010/main" val="0"/>
                        </a:ext>
                      </a:extLst>
                    </a:blip>
                    <a:stretch>
                      <a:fillRect/>
                    </a:stretch>
                  </pic:blipFill>
                  <pic:spPr>
                    <a:xfrm rot="16200000">
                      <a:off x="0" y="0"/>
                      <a:ext cx="5148478" cy="3975273"/>
                    </a:xfrm>
                    <a:prstGeom prst="rect">
                      <a:avLst/>
                    </a:prstGeom>
                  </pic:spPr>
                </pic:pic>
              </a:graphicData>
            </a:graphic>
          </wp:inline>
        </w:drawing>
      </w:r>
    </w:p>
    <w:p w14:paraId="5F802BBA" w14:textId="77777777" w:rsidR="008F31CB" w:rsidRDefault="008F31CB" w:rsidP="00B65EA4">
      <w:pPr>
        <w:jc w:val="center"/>
        <w:rPr>
          <w:rFonts w:asciiTheme="minorEastAsia" w:hAnsiTheme="minorEastAsia"/>
          <w:noProof/>
        </w:rPr>
      </w:pPr>
    </w:p>
    <w:p w14:paraId="531A5E67" w14:textId="77777777" w:rsidR="002C6ACF" w:rsidRDefault="002C6ACF" w:rsidP="00B65EA4">
      <w:pPr>
        <w:jc w:val="center"/>
        <w:rPr>
          <w:rFonts w:asciiTheme="minorEastAsia" w:hAnsiTheme="minorEastAsia"/>
          <w:noProof/>
        </w:rPr>
      </w:pPr>
    </w:p>
    <w:p w14:paraId="35A47B79" w14:textId="77777777" w:rsidR="002C6ACF" w:rsidRDefault="002C6ACF" w:rsidP="00B65EA4">
      <w:pPr>
        <w:jc w:val="center"/>
        <w:rPr>
          <w:rFonts w:asciiTheme="minorEastAsia" w:hAnsiTheme="minorEastAsia"/>
          <w:noProof/>
        </w:rPr>
      </w:pPr>
    </w:p>
    <w:p w14:paraId="02219393" w14:textId="77777777" w:rsidR="002C6ACF" w:rsidRDefault="002C6ACF" w:rsidP="00B65EA4">
      <w:pPr>
        <w:jc w:val="center"/>
        <w:rPr>
          <w:rFonts w:asciiTheme="minorEastAsia" w:hAnsiTheme="minorEastAsia"/>
          <w:noProof/>
        </w:rPr>
      </w:pPr>
    </w:p>
    <w:p w14:paraId="5D270DDF" w14:textId="77777777" w:rsidR="002C6ACF" w:rsidRDefault="002C6ACF" w:rsidP="00B65EA4">
      <w:pPr>
        <w:jc w:val="center"/>
        <w:rPr>
          <w:rFonts w:asciiTheme="minorEastAsia" w:hAnsiTheme="minorEastAsia"/>
          <w:noProof/>
        </w:rPr>
      </w:pPr>
    </w:p>
    <w:p w14:paraId="3E4C08F1" w14:textId="77777777" w:rsidR="002C6ACF" w:rsidRDefault="002C6ACF" w:rsidP="00B65EA4">
      <w:pPr>
        <w:jc w:val="center"/>
        <w:rPr>
          <w:rFonts w:asciiTheme="minorEastAsia" w:hAnsiTheme="minorEastAsia"/>
          <w:noProof/>
        </w:rPr>
      </w:pPr>
    </w:p>
    <w:p w14:paraId="05FFE9BC" w14:textId="77777777" w:rsidR="002C6ACF" w:rsidRDefault="002C6ACF" w:rsidP="00B65EA4">
      <w:pPr>
        <w:jc w:val="center"/>
        <w:rPr>
          <w:rFonts w:asciiTheme="minorEastAsia" w:hAnsiTheme="minorEastAsia"/>
          <w:noProof/>
        </w:rPr>
      </w:pPr>
    </w:p>
    <w:p w14:paraId="45B67F27" w14:textId="77777777" w:rsidR="002C6ACF" w:rsidRDefault="002C6ACF" w:rsidP="00B65EA4">
      <w:pPr>
        <w:jc w:val="center"/>
        <w:rPr>
          <w:rFonts w:asciiTheme="minorEastAsia" w:hAnsiTheme="minorEastAsia"/>
          <w:noProof/>
        </w:rPr>
      </w:pPr>
    </w:p>
    <w:p w14:paraId="0538DB4E" w14:textId="77777777" w:rsidR="002C6ACF" w:rsidRDefault="002C6ACF" w:rsidP="00B65EA4">
      <w:pPr>
        <w:jc w:val="center"/>
        <w:rPr>
          <w:rFonts w:asciiTheme="minorEastAsia" w:hAnsiTheme="minorEastAsia"/>
          <w:noProof/>
        </w:rPr>
      </w:pPr>
    </w:p>
    <w:p w14:paraId="7141F488" w14:textId="77777777" w:rsidR="002C6ACF" w:rsidRDefault="002C6ACF" w:rsidP="00B65EA4">
      <w:pPr>
        <w:jc w:val="center"/>
        <w:rPr>
          <w:rFonts w:asciiTheme="minorEastAsia" w:hAnsiTheme="minorEastAsia"/>
          <w:noProof/>
        </w:rPr>
      </w:pPr>
    </w:p>
    <w:p w14:paraId="0A4F0443" w14:textId="77777777" w:rsidR="002C6ACF" w:rsidRDefault="002C6ACF" w:rsidP="00B65EA4">
      <w:pPr>
        <w:jc w:val="center"/>
        <w:rPr>
          <w:rFonts w:asciiTheme="minorEastAsia" w:hAnsiTheme="minorEastAsia"/>
          <w:noProof/>
        </w:rPr>
      </w:pPr>
    </w:p>
    <w:p w14:paraId="146345C0" w14:textId="77777777" w:rsidR="002C6ACF" w:rsidRDefault="002C6ACF" w:rsidP="00B65EA4">
      <w:pPr>
        <w:jc w:val="center"/>
        <w:rPr>
          <w:rFonts w:asciiTheme="minorEastAsia" w:hAnsiTheme="minorEastAsia"/>
          <w:noProof/>
        </w:rPr>
      </w:pPr>
    </w:p>
    <w:p w14:paraId="3F778E33" w14:textId="77777777" w:rsidR="002C6ACF" w:rsidRDefault="002C6ACF" w:rsidP="00B65EA4">
      <w:pPr>
        <w:jc w:val="center"/>
        <w:rPr>
          <w:rFonts w:asciiTheme="minorEastAsia" w:hAnsiTheme="minorEastAsia"/>
          <w:noProof/>
        </w:rPr>
      </w:pPr>
    </w:p>
    <w:p w14:paraId="6896FDE3" w14:textId="77777777" w:rsidR="002C6ACF" w:rsidRDefault="002C6ACF" w:rsidP="00B65EA4">
      <w:pPr>
        <w:jc w:val="center"/>
        <w:rPr>
          <w:rFonts w:asciiTheme="minorEastAsia" w:hAnsiTheme="minorEastAsia"/>
          <w:noProof/>
        </w:rPr>
      </w:pPr>
    </w:p>
    <w:p w14:paraId="0396D29F" w14:textId="77777777" w:rsidR="002C6ACF" w:rsidRDefault="002C6ACF" w:rsidP="00B65EA4">
      <w:pPr>
        <w:jc w:val="center"/>
        <w:rPr>
          <w:rFonts w:asciiTheme="minorEastAsia" w:hAnsiTheme="minorEastAsia"/>
          <w:noProof/>
        </w:rPr>
      </w:pPr>
    </w:p>
    <w:p w14:paraId="4C1AD97B"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3164EF89" wp14:editId="08461C69">
            <wp:extent cx="5379614" cy="3991928"/>
            <wp:effectExtent l="7938" t="0" r="952" b="953"/>
            <wp:docPr id="27" name="図 2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C9CDD.tmp"/>
                    <pic:cNvPicPr/>
                  </pic:nvPicPr>
                  <pic:blipFill>
                    <a:blip r:embed="rId34">
                      <a:extLst>
                        <a:ext uri="{28A0092B-C50C-407E-A947-70E740481C1C}">
                          <a14:useLocalDpi xmlns:a14="http://schemas.microsoft.com/office/drawing/2010/main" val="0"/>
                        </a:ext>
                      </a:extLst>
                    </a:blip>
                    <a:stretch>
                      <a:fillRect/>
                    </a:stretch>
                  </pic:blipFill>
                  <pic:spPr>
                    <a:xfrm rot="16200000">
                      <a:off x="0" y="0"/>
                      <a:ext cx="5395172" cy="4003472"/>
                    </a:xfrm>
                    <a:prstGeom prst="rect">
                      <a:avLst/>
                    </a:prstGeom>
                  </pic:spPr>
                </pic:pic>
              </a:graphicData>
            </a:graphic>
          </wp:inline>
        </w:drawing>
      </w:r>
    </w:p>
    <w:p w14:paraId="3D16149B" w14:textId="77777777" w:rsidR="008F31CB" w:rsidRDefault="008F31CB" w:rsidP="00B65EA4">
      <w:pPr>
        <w:jc w:val="center"/>
        <w:rPr>
          <w:rFonts w:asciiTheme="minorEastAsia" w:hAnsiTheme="minorEastAsia"/>
          <w:noProof/>
        </w:rPr>
      </w:pPr>
    </w:p>
    <w:p w14:paraId="13215EBF" w14:textId="77777777" w:rsidR="002C6ACF" w:rsidRDefault="002C6ACF" w:rsidP="00B65EA4">
      <w:pPr>
        <w:jc w:val="center"/>
        <w:rPr>
          <w:rFonts w:asciiTheme="minorEastAsia" w:hAnsiTheme="minorEastAsia"/>
          <w:noProof/>
        </w:rPr>
      </w:pPr>
    </w:p>
    <w:p w14:paraId="023C701A" w14:textId="77777777" w:rsidR="002C6ACF" w:rsidRDefault="002C6ACF" w:rsidP="00B65EA4">
      <w:pPr>
        <w:jc w:val="center"/>
        <w:rPr>
          <w:rFonts w:asciiTheme="minorEastAsia" w:hAnsiTheme="minorEastAsia"/>
          <w:noProof/>
        </w:rPr>
      </w:pPr>
    </w:p>
    <w:p w14:paraId="63A53716" w14:textId="77777777" w:rsidR="002C6ACF" w:rsidRDefault="002C6ACF" w:rsidP="00B65EA4">
      <w:pPr>
        <w:jc w:val="center"/>
        <w:rPr>
          <w:rFonts w:asciiTheme="minorEastAsia" w:hAnsiTheme="minorEastAsia"/>
          <w:noProof/>
        </w:rPr>
      </w:pPr>
    </w:p>
    <w:p w14:paraId="543F3630" w14:textId="77777777" w:rsidR="002C6ACF" w:rsidRDefault="002C6ACF" w:rsidP="00B65EA4">
      <w:pPr>
        <w:jc w:val="center"/>
        <w:rPr>
          <w:rFonts w:asciiTheme="minorEastAsia" w:hAnsiTheme="minorEastAsia"/>
          <w:noProof/>
        </w:rPr>
      </w:pPr>
    </w:p>
    <w:p w14:paraId="180EAF33" w14:textId="77777777" w:rsidR="002C6ACF" w:rsidRDefault="002C6ACF" w:rsidP="00B65EA4">
      <w:pPr>
        <w:jc w:val="center"/>
        <w:rPr>
          <w:rFonts w:asciiTheme="minorEastAsia" w:hAnsiTheme="minorEastAsia"/>
          <w:noProof/>
        </w:rPr>
      </w:pPr>
    </w:p>
    <w:p w14:paraId="0663F040" w14:textId="77777777" w:rsidR="002C6ACF" w:rsidRDefault="002C6ACF" w:rsidP="00B65EA4">
      <w:pPr>
        <w:jc w:val="center"/>
        <w:rPr>
          <w:rFonts w:asciiTheme="minorEastAsia" w:hAnsiTheme="minorEastAsia"/>
          <w:noProof/>
        </w:rPr>
      </w:pPr>
    </w:p>
    <w:p w14:paraId="43048DFC" w14:textId="77777777" w:rsidR="002C6ACF" w:rsidRDefault="002C6ACF" w:rsidP="00B65EA4">
      <w:pPr>
        <w:jc w:val="center"/>
        <w:rPr>
          <w:rFonts w:asciiTheme="minorEastAsia" w:hAnsiTheme="minorEastAsia"/>
          <w:noProof/>
        </w:rPr>
      </w:pPr>
    </w:p>
    <w:p w14:paraId="20C7C202" w14:textId="77777777" w:rsidR="002C6ACF" w:rsidRDefault="002C6ACF" w:rsidP="00B65EA4">
      <w:pPr>
        <w:jc w:val="center"/>
        <w:rPr>
          <w:rFonts w:asciiTheme="minorEastAsia" w:hAnsiTheme="minorEastAsia"/>
          <w:noProof/>
        </w:rPr>
      </w:pPr>
    </w:p>
    <w:p w14:paraId="2A6A88D1" w14:textId="77777777" w:rsidR="002C6ACF" w:rsidRDefault="002C6ACF" w:rsidP="00B65EA4">
      <w:pPr>
        <w:jc w:val="center"/>
        <w:rPr>
          <w:rFonts w:asciiTheme="minorEastAsia" w:hAnsiTheme="minorEastAsia"/>
          <w:noProof/>
        </w:rPr>
      </w:pPr>
    </w:p>
    <w:p w14:paraId="540F7558" w14:textId="77777777" w:rsidR="002C6ACF" w:rsidRDefault="002C6ACF" w:rsidP="00B65EA4">
      <w:pPr>
        <w:jc w:val="center"/>
        <w:rPr>
          <w:rFonts w:asciiTheme="minorEastAsia" w:hAnsiTheme="minorEastAsia"/>
          <w:noProof/>
        </w:rPr>
      </w:pPr>
    </w:p>
    <w:p w14:paraId="70158C61" w14:textId="77777777" w:rsidR="002C6ACF" w:rsidRDefault="002C6ACF" w:rsidP="00B65EA4">
      <w:pPr>
        <w:jc w:val="center"/>
        <w:rPr>
          <w:rFonts w:asciiTheme="minorEastAsia" w:hAnsiTheme="minorEastAsia"/>
          <w:noProof/>
        </w:rPr>
      </w:pPr>
    </w:p>
    <w:p w14:paraId="05B75629" w14:textId="77777777" w:rsidR="002C6ACF" w:rsidRDefault="002C6ACF" w:rsidP="00B65EA4">
      <w:pPr>
        <w:jc w:val="center"/>
        <w:rPr>
          <w:rFonts w:asciiTheme="minorEastAsia" w:hAnsiTheme="minorEastAsia"/>
          <w:noProof/>
        </w:rPr>
      </w:pPr>
    </w:p>
    <w:p w14:paraId="65710C2E" w14:textId="77777777" w:rsidR="002C6ACF" w:rsidRDefault="002C6ACF" w:rsidP="00B65EA4">
      <w:pPr>
        <w:jc w:val="center"/>
        <w:rPr>
          <w:rFonts w:asciiTheme="minorEastAsia" w:hAnsiTheme="minorEastAsia"/>
          <w:noProof/>
        </w:rPr>
      </w:pPr>
    </w:p>
    <w:p w14:paraId="3CED1DC6"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04BCA01F" wp14:editId="53576CAC">
            <wp:extent cx="5281827" cy="3992562"/>
            <wp:effectExtent l="0" t="3175" r="0" b="0"/>
            <wp:docPr id="28" name="図 2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C2D95.tmp"/>
                    <pic:cNvPicPr/>
                  </pic:nvPicPr>
                  <pic:blipFill>
                    <a:blip r:embed="rId35">
                      <a:extLst>
                        <a:ext uri="{28A0092B-C50C-407E-A947-70E740481C1C}">
                          <a14:useLocalDpi xmlns:a14="http://schemas.microsoft.com/office/drawing/2010/main" val="0"/>
                        </a:ext>
                      </a:extLst>
                    </a:blip>
                    <a:stretch>
                      <a:fillRect/>
                    </a:stretch>
                  </pic:blipFill>
                  <pic:spPr>
                    <a:xfrm rot="16200000">
                      <a:off x="0" y="0"/>
                      <a:ext cx="5309712" cy="4013640"/>
                    </a:xfrm>
                    <a:prstGeom prst="rect">
                      <a:avLst/>
                    </a:prstGeom>
                  </pic:spPr>
                </pic:pic>
              </a:graphicData>
            </a:graphic>
          </wp:inline>
        </w:drawing>
      </w:r>
    </w:p>
    <w:p w14:paraId="6F9BFF55" w14:textId="77777777" w:rsidR="008F31CB" w:rsidRDefault="008F31CB" w:rsidP="00B65EA4">
      <w:pPr>
        <w:jc w:val="center"/>
        <w:rPr>
          <w:rFonts w:asciiTheme="minorEastAsia" w:hAnsiTheme="minorEastAsia"/>
          <w:noProof/>
        </w:rPr>
      </w:pPr>
    </w:p>
    <w:p w14:paraId="4E9F47E1" w14:textId="77777777" w:rsidR="002C6ACF" w:rsidRDefault="002C6ACF" w:rsidP="00B65EA4">
      <w:pPr>
        <w:jc w:val="center"/>
        <w:rPr>
          <w:rFonts w:asciiTheme="minorEastAsia" w:hAnsiTheme="minorEastAsia"/>
          <w:noProof/>
        </w:rPr>
      </w:pPr>
    </w:p>
    <w:p w14:paraId="4F956113" w14:textId="77777777" w:rsidR="002C6ACF" w:rsidRDefault="002C6ACF" w:rsidP="00B65EA4">
      <w:pPr>
        <w:jc w:val="center"/>
        <w:rPr>
          <w:rFonts w:asciiTheme="minorEastAsia" w:hAnsiTheme="minorEastAsia"/>
          <w:noProof/>
        </w:rPr>
      </w:pPr>
    </w:p>
    <w:p w14:paraId="30B9E3AE" w14:textId="77777777" w:rsidR="002C6ACF" w:rsidRDefault="002C6ACF" w:rsidP="00B65EA4">
      <w:pPr>
        <w:jc w:val="center"/>
        <w:rPr>
          <w:rFonts w:asciiTheme="minorEastAsia" w:hAnsiTheme="minorEastAsia"/>
          <w:noProof/>
        </w:rPr>
      </w:pPr>
    </w:p>
    <w:p w14:paraId="66605284" w14:textId="77777777" w:rsidR="002C6ACF" w:rsidRDefault="002C6ACF" w:rsidP="00B65EA4">
      <w:pPr>
        <w:jc w:val="center"/>
        <w:rPr>
          <w:rFonts w:asciiTheme="minorEastAsia" w:hAnsiTheme="minorEastAsia"/>
          <w:noProof/>
        </w:rPr>
      </w:pPr>
    </w:p>
    <w:p w14:paraId="184A76A9" w14:textId="77777777" w:rsidR="002C6ACF" w:rsidRDefault="002C6ACF" w:rsidP="00B65EA4">
      <w:pPr>
        <w:jc w:val="center"/>
        <w:rPr>
          <w:rFonts w:asciiTheme="minorEastAsia" w:hAnsiTheme="minorEastAsia"/>
          <w:noProof/>
        </w:rPr>
      </w:pPr>
    </w:p>
    <w:p w14:paraId="7BB6E9AA" w14:textId="77777777" w:rsidR="002C6ACF" w:rsidRDefault="002C6ACF" w:rsidP="00B65EA4">
      <w:pPr>
        <w:jc w:val="center"/>
        <w:rPr>
          <w:rFonts w:asciiTheme="minorEastAsia" w:hAnsiTheme="minorEastAsia"/>
          <w:noProof/>
        </w:rPr>
      </w:pPr>
    </w:p>
    <w:p w14:paraId="332F0868" w14:textId="77777777" w:rsidR="002C6ACF" w:rsidRDefault="002C6ACF" w:rsidP="00B65EA4">
      <w:pPr>
        <w:jc w:val="center"/>
        <w:rPr>
          <w:rFonts w:asciiTheme="minorEastAsia" w:hAnsiTheme="minorEastAsia"/>
          <w:noProof/>
        </w:rPr>
      </w:pPr>
    </w:p>
    <w:p w14:paraId="2E625C1E" w14:textId="77777777" w:rsidR="002C6ACF" w:rsidRDefault="002C6ACF" w:rsidP="00B65EA4">
      <w:pPr>
        <w:jc w:val="center"/>
        <w:rPr>
          <w:rFonts w:asciiTheme="minorEastAsia" w:hAnsiTheme="minorEastAsia"/>
          <w:noProof/>
        </w:rPr>
      </w:pPr>
    </w:p>
    <w:p w14:paraId="0E74B8AD" w14:textId="77777777" w:rsidR="002C6ACF" w:rsidRDefault="002C6ACF" w:rsidP="00B65EA4">
      <w:pPr>
        <w:jc w:val="center"/>
        <w:rPr>
          <w:rFonts w:asciiTheme="minorEastAsia" w:hAnsiTheme="minorEastAsia"/>
          <w:noProof/>
        </w:rPr>
      </w:pPr>
    </w:p>
    <w:p w14:paraId="2EDD8D28" w14:textId="77777777" w:rsidR="002C6ACF" w:rsidRDefault="002C6ACF" w:rsidP="00B65EA4">
      <w:pPr>
        <w:jc w:val="center"/>
        <w:rPr>
          <w:rFonts w:asciiTheme="minorEastAsia" w:hAnsiTheme="minorEastAsia"/>
          <w:noProof/>
        </w:rPr>
      </w:pPr>
    </w:p>
    <w:p w14:paraId="047CF5E0" w14:textId="77777777" w:rsidR="002C6ACF" w:rsidRDefault="002C6ACF" w:rsidP="00B65EA4">
      <w:pPr>
        <w:jc w:val="center"/>
        <w:rPr>
          <w:rFonts w:asciiTheme="minorEastAsia" w:hAnsiTheme="minorEastAsia"/>
          <w:noProof/>
        </w:rPr>
      </w:pPr>
    </w:p>
    <w:p w14:paraId="48F14AA5" w14:textId="77777777" w:rsidR="002C6ACF" w:rsidRDefault="002C6ACF" w:rsidP="00B65EA4">
      <w:pPr>
        <w:jc w:val="center"/>
        <w:rPr>
          <w:rFonts w:asciiTheme="minorEastAsia" w:hAnsiTheme="minorEastAsia"/>
          <w:noProof/>
        </w:rPr>
      </w:pPr>
    </w:p>
    <w:p w14:paraId="6BC98597" w14:textId="77777777" w:rsidR="002C6ACF" w:rsidRDefault="002C6ACF" w:rsidP="00B65EA4">
      <w:pPr>
        <w:jc w:val="center"/>
        <w:rPr>
          <w:rFonts w:asciiTheme="minorEastAsia" w:hAnsiTheme="minorEastAsia"/>
          <w:noProof/>
        </w:rPr>
      </w:pPr>
    </w:p>
    <w:p w14:paraId="2D16D00B"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5BF0F127" wp14:editId="456049DF">
            <wp:extent cx="5284076" cy="3964305"/>
            <wp:effectExtent l="0" t="6985" r="5080" b="5080"/>
            <wp:docPr id="29" name="図 2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ACD3F8.tmp"/>
                    <pic:cNvPicPr/>
                  </pic:nvPicPr>
                  <pic:blipFill>
                    <a:blip r:embed="rId36">
                      <a:extLst>
                        <a:ext uri="{28A0092B-C50C-407E-A947-70E740481C1C}">
                          <a14:useLocalDpi xmlns:a14="http://schemas.microsoft.com/office/drawing/2010/main" val="0"/>
                        </a:ext>
                      </a:extLst>
                    </a:blip>
                    <a:stretch>
                      <a:fillRect/>
                    </a:stretch>
                  </pic:blipFill>
                  <pic:spPr>
                    <a:xfrm rot="16200000">
                      <a:off x="0" y="0"/>
                      <a:ext cx="5287676" cy="3967006"/>
                    </a:xfrm>
                    <a:prstGeom prst="rect">
                      <a:avLst/>
                    </a:prstGeom>
                  </pic:spPr>
                </pic:pic>
              </a:graphicData>
            </a:graphic>
          </wp:inline>
        </w:drawing>
      </w:r>
    </w:p>
    <w:p w14:paraId="5F37F5E9" w14:textId="77777777" w:rsidR="008F31CB" w:rsidRDefault="008F31CB" w:rsidP="00B65EA4">
      <w:pPr>
        <w:jc w:val="center"/>
        <w:rPr>
          <w:rFonts w:asciiTheme="minorEastAsia" w:hAnsiTheme="minorEastAsia"/>
          <w:noProof/>
        </w:rPr>
      </w:pPr>
    </w:p>
    <w:p w14:paraId="00E1C32A" w14:textId="77777777" w:rsidR="002C6ACF" w:rsidRDefault="002C6ACF" w:rsidP="00B65EA4">
      <w:pPr>
        <w:jc w:val="center"/>
        <w:rPr>
          <w:rFonts w:asciiTheme="minorEastAsia" w:hAnsiTheme="minorEastAsia"/>
          <w:noProof/>
        </w:rPr>
      </w:pPr>
    </w:p>
    <w:p w14:paraId="7008DBBA" w14:textId="77777777" w:rsidR="002C6ACF" w:rsidRDefault="002C6ACF" w:rsidP="00B65EA4">
      <w:pPr>
        <w:jc w:val="center"/>
        <w:rPr>
          <w:rFonts w:asciiTheme="minorEastAsia" w:hAnsiTheme="minorEastAsia"/>
          <w:noProof/>
        </w:rPr>
      </w:pPr>
    </w:p>
    <w:p w14:paraId="1EE254A0" w14:textId="77777777" w:rsidR="002C6ACF" w:rsidRDefault="002C6ACF" w:rsidP="00B65EA4">
      <w:pPr>
        <w:jc w:val="center"/>
        <w:rPr>
          <w:rFonts w:asciiTheme="minorEastAsia" w:hAnsiTheme="minorEastAsia"/>
          <w:noProof/>
        </w:rPr>
      </w:pPr>
    </w:p>
    <w:p w14:paraId="6BD54C46" w14:textId="77777777" w:rsidR="002C6ACF" w:rsidRDefault="002C6ACF" w:rsidP="00B65EA4">
      <w:pPr>
        <w:jc w:val="center"/>
        <w:rPr>
          <w:rFonts w:asciiTheme="minorEastAsia" w:hAnsiTheme="minorEastAsia"/>
          <w:noProof/>
        </w:rPr>
      </w:pPr>
    </w:p>
    <w:p w14:paraId="70DC0493" w14:textId="77777777" w:rsidR="002C6ACF" w:rsidRDefault="002C6ACF" w:rsidP="00B65EA4">
      <w:pPr>
        <w:jc w:val="center"/>
        <w:rPr>
          <w:rFonts w:asciiTheme="minorEastAsia" w:hAnsiTheme="minorEastAsia"/>
          <w:noProof/>
        </w:rPr>
      </w:pPr>
    </w:p>
    <w:p w14:paraId="43A87204" w14:textId="77777777" w:rsidR="002C6ACF" w:rsidRDefault="002C6ACF" w:rsidP="00B65EA4">
      <w:pPr>
        <w:jc w:val="center"/>
        <w:rPr>
          <w:rFonts w:asciiTheme="minorEastAsia" w:hAnsiTheme="minorEastAsia"/>
          <w:noProof/>
        </w:rPr>
      </w:pPr>
    </w:p>
    <w:p w14:paraId="302ACB9C" w14:textId="77777777" w:rsidR="002C6ACF" w:rsidRDefault="002C6ACF" w:rsidP="00B65EA4">
      <w:pPr>
        <w:jc w:val="center"/>
        <w:rPr>
          <w:rFonts w:asciiTheme="minorEastAsia" w:hAnsiTheme="minorEastAsia"/>
          <w:noProof/>
        </w:rPr>
      </w:pPr>
    </w:p>
    <w:p w14:paraId="74D1F670" w14:textId="77777777" w:rsidR="002C6ACF" w:rsidRDefault="002C6ACF" w:rsidP="00B65EA4">
      <w:pPr>
        <w:jc w:val="center"/>
        <w:rPr>
          <w:rFonts w:asciiTheme="minorEastAsia" w:hAnsiTheme="minorEastAsia"/>
          <w:noProof/>
        </w:rPr>
      </w:pPr>
    </w:p>
    <w:p w14:paraId="35E80D91" w14:textId="77777777" w:rsidR="002C6ACF" w:rsidRDefault="002C6ACF" w:rsidP="00B65EA4">
      <w:pPr>
        <w:jc w:val="center"/>
        <w:rPr>
          <w:rFonts w:asciiTheme="minorEastAsia" w:hAnsiTheme="minorEastAsia"/>
          <w:noProof/>
        </w:rPr>
      </w:pPr>
    </w:p>
    <w:p w14:paraId="225D364A" w14:textId="77777777" w:rsidR="002C6ACF" w:rsidRDefault="002C6ACF" w:rsidP="00B65EA4">
      <w:pPr>
        <w:jc w:val="center"/>
        <w:rPr>
          <w:rFonts w:asciiTheme="minorEastAsia" w:hAnsiTheme="minorEastAsia"/>
          <w:noProof/>
        </w:rPr>
      </w:pPr>
    </w:p>
    <w:p w14:paraId="6CF87AB7" w14:textId="77777777" w:rsidR="002C6ACF" w:rsidRDefault="002C6ACF" w:rsidP="00B65EA4">
      <w:pPr>
        <w:jc w:val="center"/>
        <w:rPr>
          <w:rFonts w:asciiTheme="minorEastAsia" w:hAnsiTheme="minorEastAsia"/>
          <w:noProof/>
        </w:rPr>
      </w:pPr>
    </w:p>
    <w:p w14:paraId="1388A369" w14:textId="77777777" w:rsidR="002C6ACF" w:rsidRDefault="002C6ACF" w:rsidP="00B65EA4">
      <w:pPr>
        <w:jc w:val="center"/>
        <w:rPr>
          <w:rFonts w:asciiTheme="minorEastAsia" w:hAnsiTheme="minorEastAsia"/>
          <w:noProof/>
        </w:rPr>
      </w:pPr>
    </w:p>
    <w:p w14:paraId="7BF1C064" w14:textId="77777777" w:rsidR="002C6ACF" w:rsidRDefault="002C6ACF" w:rsidP="00B65EA4">
      <w:pPr>
        <w:jc w:val="center"/>
        <w:rPr>
          <w:rFonts w:asciiTheme="minorEastAsia" w:hAnsiTheme="minorEastAsia"/>
          <w:noProof/>
        </w:rPr>
      </w:pPr>
    </w:p>
    <w:p w14:paraId="046EC6F3"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9FECEA6" wp14:editId="5F4A7997">
            <wp:extent cx="5273842" cy="4008120"/>
            <wp:effectExtent l="4128" t="0" r="7302" b="7303"/>
            <wp:docPr id="30" name="図 3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AC61D1.tmp"/>
                    <pic:cNvPicPr/>
                  </pic:nvPicPr>
                  <pic:blipFill>
                    <a:blip r:embed="rId37">
                      <a:extLst>
                        <a:ext uri="{28A0092B-C50C-407E-A947-70E740481C1C}">
                          <a14:useLocalDpi xmlns:a14="http://schemas.microsoft.com/office/drawing/2010/main" val="0"/>
                        </a:ext>
                      </a:extLst>
                    </a:blip>
                    <a:stretch>
                      <a:fillRect/>
                    </a:stretch>
                  </pic:blipFill>
                  <pic:spPr>
                    <a:xfrm rot="16200000">
                      <a:off x="0" y="0"/>
                      <a:ext cx="5288113" cy="4018966"/>
                    </a:xfrm>
                    <a:prstGeom prst="rect">
                      <a:avLst/>
                    </a:prstGeom>
                  </pic:spPr>
                </pic:pic>
              </a:graphicData>
            </a:graphic>
          </wp:inline>
        </w:drawing>
      </w:r>
    </w:p>
    <w:p w14:paraId="28D30D41" w14:textId="77777777" w:rsidR="008F31CB" w:rsidRDefault="008F31CB" w:rsidP="00B65EA4">
      <w:pPr>
        <w:jc w:val="center"/>
        <w:rPr>
          <w:rFonts w:asciiTheme="minorEastAsia" w:hAnsiTheme="minorEastAsia"/>
          <w:noProof/>
        </w:rPr>
      </w:pPr>
    </w:p>
    <w:p w14:paraId="43B03A33" w14:textId="77777777" w:rsidR="002C6ACF" w:rsidRDefault="002C6ACF" w:rsidP="00B65EA4">
      <w:pPr>
        <w:jc w:val="center"/>
        <w:rPr>
          <w:rFonts w:asciiTheme="minorEastAsia" w:hAnsiTheme="minorEastAsia"/>
          <w:noProof/>
        </w:rPr>
      </w:pPr>
    </w:p>
    <w:p w14:paraId="5AB58A39" w14:textId="77777777" w:rsidR="002C6ACF" w:rsidRDefault="002C6ACF" w:rsidP="00B65EA4">
      <w:pPr>
        <w:jc w:val="center"/>
        <w:rPr>
          <w:rFonts w:asciiTheme="minorEastAsia" w:hAnsiTheme="minorEastAsia"/>
          <w:noProof/>
        </w:rPr>
      </w:pPr>
    </w:p>
    <w:p w14:paraId="0184826E" w14:textId="77777777" w:rsidR="002C6ACF" w:rsidRDefault="002C6ACF" w:rsidP="00B65EA4">
      <w:pPr>
        <w:jc w:val="center"/>
        <w:rPr>
          <w:rFonts w:asciiTheme="minorEastAsia" w:hAnsiTheme="minorEastAsia"/>
          <w:noProof/>
        </w:rPr>
      </w:pPr>
    </w:p>
    <w:p w14:paraId="538C61A5" w14:textId="77777777" w:rsidR="002C6ACF" w:rsidRDefault="002C6ACF" w:rsidP="00B65EA4">
      <w:pPr>
        <w:jc w:val="center"/>
        <w:rPr>
          <w:rFonts w:asciiTheme="minorEastAsia" w:hAnsiTheme="minorEastAsia"/>
          <w:noProof/>
        </w:rPr>
      </w:pPr>
    </w:p>
    <w:p w14:paraId="4B8ACCCF" w14:textId="77777777" w:rsidR="002C6ACF" w:rsidRDefault="002C6ACF" w:rsidP="00B65EA4">
      <w:pPr>
        <w:jc w:val="center"/>
        <w:rPr>
          <w:rFonts w:asciiTheme="minorEastAsia" w:hAnsiTheme="minorEastAsia"/>
          <w:noProof/>
        </w:rPr>
      </w:pPr>
    </w:p>
    <w:p w14:paraId="26E00CA6" w14:textId="77777777" w:rsidR="002C6ACF" w:rsidRDefault="002C6ACF" w:rsidP="00B65EA4">
      <w:pPr>
        <w:jc w:val="center"/>
        <w:rPr>
          <w:rFonts w:asciiTheme="minorEastAsia" w:hAnsiTheme="minorEastAsia"/>
          <w:noProof/>
        </w:rPr>
      </w:pPr>
    </w:p>
    <w:p w14:paraId="7C5201E9" w14:textId="77777777" w:rsidR="002C6ACF" w:rsidRDefault="002C6ACF" w:rsidP="00B65EA4">
      <w:pPr>
        <w:jc w:val="center"/>
        <w:rPr>
          <w:rFonts w:asciiTheme="minorEastAsia" w:hAnsiTheme="minorEastAsia"/>
          <w:noProof/>
        </w:rPr>
      </w:pPr>
    </w:p>
    <w:p w14:paraId="71203E07" w14:textId="77777777" w:rsidR="002C6ACF" w:rsidRDefault="002C6ACF" w:rsidP="00B65EA4">
      <w:pPr>
        <w:jc w:val="center"/>
        <w:rPr>
          <w:rFonts w:asciiTheme="minorEastAsia" w:hAnsiTheme="minorEastAsia"/>
          <w:noProof/>
        </w:rPr>
      </w:pPr>
    </w:p>
    <w:p w14:paraId="7CF89271" w14:textId="77777777" w:rsidR="002C6ACF" w:rsidRDefault="002C6ACF" w:rsidP="00B65EA4">
      <w:pPr>
        <w:jc w:val="center"/>
        <w:rPr>
          <w:rFonts w:asciiTheme="minorEastAsia" w:hAnsiTheme="minorEastAsia"/>
          <w:noProof/>
        </w:rPr>
      </w:pPr>
    </w:p>
    <w:p w14:paraId="6716FBA6" w14:textId="77777777" w:rsidR="002C6ACF" w:rsidRDefault="002C6ACF" w:rsidP="00B65EA4">
      <w:pPr>
        <w:jc w:val="center"/>
        <w:rPr>
          <w:rFonts w:asciiTheme="minorEastAsia" w:hAnsiTheme="minorEastAsia"/>
          <w:noProof/>
        </w:rPr>
      </w:pPr>
    </w:p>
    <w:p w14:paraId="77C10038" w14:textId="77777777" w:rsidR="002C6ACF" w:rsidRDefault="002C6ACF" w:rsidP="00B65EA4">
      <w:pPr>
        <w:jc w:val="center"/>
        <w:rPr>
          <w:rFonts w:asciiTheme="minorEastAsia" w:hAnsiTheme="minorEastAsia"/>
          <w:noProof/>
        </w:rPr>
      </w:pPr>
    </w:p>
    <w:p w14:paraId="42325A48" w14:textId="77777777" w:rsidR="002C6ACF" w:rsidRDefault="002C6ACF" w:rsidP="00B65EA4">
      <w:pPr>
        <w:jc w:val="center"/>
        <w:rPr>
          <w:rFonts w:asciiTheme="minorEastAsia" w:hAnsiTheme="minorEastAsia"/>
          <w:noProof/>
        </w:rPr>
      </w:pPr>
    </w:p>
    <w:p w14:paraId="20BE5267" w14:textId="77777777" w:rsidR="002C6ACF" w:rsidRDefault="002C6ACF" w:rsidP="00B65EA4">
      <w:pPr>
        <w:jc w:val="center"/>
        <w:rPr>
          <w:rFonts w:asciiTheme="minorEastAsia" w:hAnsiTheme="minorEastAsia"/>
          <w:noProof/>
        </w:rPr>
      </w:pPr>
    </w:p>
    <w:p w14:paraId="406BEF84"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4727740A" wp14:editId="4F9B89D6">
            <wp:extent cx="5851843" cy="3989390"/>
            <wp:effectExtent l="0" t="2222" r="0" b="0"/>
            <wp:docPr id="31" name="図 3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AC9DA.tmp"/>
                    <pic:cNvPicPr/>
                  </pic:nvPicPr>
                  <pic:blipFill>
                    <a:blip r:embed="rId38">
                      <a:extLst>
                        <a:ext uri="{28A0092B-C50C-407E-A947-70E740481C1C}">
                          <a14:useLocalDpi xmlns:a14="http://schemas.microsoft.com/office/drawing/2010/main" val="0"/>
                        </a:ext>
                      </a:extLst>
                    </a:blip>
                    <a:stretch>
                      <a:fillRect/>
                    </a:stretch>
                  </pic:blipFill>
                  <pic:spPr>
                    <a:xfrm rot="16200000">
                      <a:off x="0" y="0"/>
                      <a:ext cx="5865552" cy="3998736"/>
                    </a:xfrm>
                    <a:prstGeom prst="rect">
                      <a:avLst/>
                    </a:prstGeom>
                  </pic:spPr>
                </pic:pic>
              </a:graphicData>
            </a:graphic>
          </wp:inline>
        </w:drawing>
      </w:r>
    </w:p>
    <w:p w14:paraId="07D07A57" w14:textId="77777777" w:rsidR="008F31CB" w:rsidRDefault="008F31CB" w:rsidP="00B65EA4">
      <w:pPr>
        <w:jc w:val="center"/>
        <w:rPr>
          <w:rFonts w:asciiTheme="minorEastAsia" w:hAnsiTheme="minorEastAsia"/>
          <w:noProof/>
        </w:rPr>
      </w:pPr>
    </w:p>
    <w:p w14:paraId="63F217D9" w14:textId="77777777" w:rsidR="002C6ACF" w:rsidRDefault="002C6ACF" w:rsidP="00B65EA4">
      <w:pPr>
        <w:jc w:val="center"/>
        <w:rPr>
          <w:rFonts w:asciiTheme="minorEastAsia" w:hAnsiTheme="minorEastAsia"/>
          <w:noProof/>
        </w:rPr>
      </w:pPr>
    </w:p>
    <w:p w14:paraId="5989BB2B" w14:textId="77777777" w:rsidR="002C6ACF" w:rsidRDefault="002C6ACF" w:rsidP="00B65EA4">
      <w:pPr>
        <w:jc w:val="center"/>
        <w:rPr>
          <w:rFonts w:asciiTheme="minorEastAsia" w:hAnsiTheme="minorEastAsia"/>
          <w:noProof/>
        </w:rPr>
      </w:pPr>
    </w:p>
    <w:p w14:paraId="13DE4A93" w14:textId="77777777" w:rsidR="002C6ACF" w:rsidRDefault="002C6ACF" w:rsidP="00B65EA4">
      <w:pPr>
        <w:jc w:val="center"/>
        <w:rPr>
          <w:rFonts w:asciiTheme="minorEastAsia" w:hAnsiTheme="minorEastAsia"/>
          <w:noProof/>
        </w:rPr>
      </w:pPr>
    </w:p>
    <w:p w14:paraId="51DF96BC" w14:textId="77777777" w:rsidR="002C6ACF" w:rsidRDefault="002C6ACF" w:rsidP="00B65EA4">
      <w:pPr>
        <w:jc w:val="center"/>
        <w:rPr>
          <w:rFonts w:asciiTheme="minorEastAsia" w:hAnsiTheme="minorEastAsia"/>
          <w:noProof/>
        </w:rPr>
      </w:pPr>
    </w:p>
    <w:p w14:paraId="09A68005" w14:textId="77777777" w:rsidR="002C6ACF" w:rsidRDefault="002C6ACF" w:rsidP="00B65EA4">
      <w:pPr>
        <w:jc w:val="center"/>
        <w:rPr>
          <w:rFonts w:asciiTheme="minorEastAsia" w:hAnsiTheme="minorEastAsia"/>
          <w:noProof/>
        </w:rPr>
      </w:pPr>
    </w:p>
    <w:p w14:paraId="5389EB80" w14:textId="77777777" w:rsidR="002C6ACF" w:rsidRDefault="002C6ACF" w:rsidP="00B65EA4">
      <w:pPr>
        <w:jc w:val="center"/>
        <w:rPr>
          <w:rFonts w:asciiTheme="minorEastAsia" w:hAnsiTheme="minorEastAsia"/>
          <w:noProof/>
        </w:rPr>
      </w:pPr>
    </w:p>
    <w:p w14:paraId="6D1C635E" w14:textId="77777777" w:rsidR="002C6ACF" w:rsidRDefault="002C6ACF" w:rsidP="00B65EA4">
      <w:pPr>
        <w:jc w:val="center"/>
        <w:rPr>
          <w:rFonts w:asciiTheme="minorEastAsia" w:hAnsiTheme="minorEastAsia"/>
          <w:noProof/>
        </w:rPr>
      </w:pPr>
    </w:p>
    <w:p w14:paraId="751CED21" w14:textId="77777777" w:rsidR="002C6ACF" w:rsidRDefault="002C6ACF" w:rsidP="00B65EA4">
      <w:pPr>
        <w:jc w:val="center"/>
        <w:rPr>
          <w:rFonts w:asciiTheme="minorEastAsia" w:hAnsiTheme="minorEastAsia"/>
          <w:noProof/>
        </w:rPr>
      </w:pPr>
    </w:p>
    <w:p w14:paraId="71C1FF0D" w14:textId="77777777" w:rsidR="002C6ACF" w:rsidRDefault="002C6ACF" w:rsidP="00B65EA4">
      <w:pPr>
        <w:jc w:val="center"/>
        <w:rPr>
          <w:rFonts w:asciiTheme="minorEastAsia" w:hAnsiTheme="minorEastAsia"/>
          <w:noProof/>
        </w:rPr>
      </w:pPr>
    </w:p>
    <w:p w14:paraId="3A627D80" w14:textId="77777777" w:rsidR="002C6ACF" w:rsidRDefault="002C6ACF" w:rsidP="00B65EA4">
      <w:pPr>
        <w:jc w:val="center"/>
        <w:rPr>
          <w:rFonts w:asciiTheme="minorEastAsia" w:hAnsiTheme="minorEastAsia"/>
          <w:noProof/>
        </w:rPr>
      </w:pPr>
    </w:p>
    <w:p w14:paraId="6F756101" w14:textId="77777777" w:rsidR="002C6ACF" w:rsidRDefault="002C6ACF" w:rsidP="00B65EA4">
      <w:pPr>
        <w:jc w:val="center"/>
        <w:rPr>
          <w:rFonts w:asciiTheme="minorEastAsia" w:hAnsiTheme="minorEastAsia"/>
          <w:noProof/>
        </w:rPr>
      </w:pPr>
    </w:p>
    <w:p w14:paraId="05174479" w14:textId="77777777" w:rsidR="002C6ACF" w:rsidRPr="00001160"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D03A74B" wp14:editId="3035A5D7">
            <wp:extent cx="5786667" cy="3980498"/>
            <wp:effectExtent l="7620" t="0" r="0" b="0"/>
            <wp:docPr id="32" name="図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AC8C0B.tmp"/>
                    <pic:cNvPicPr/>
                  </pic:nvPicPr>
                  <pic:blipFill>
                    <a:blip r:embed="rId39">
                      <a:extLst>
                        <a:ext uri="{28A0092B-C50C-407E-A947-70E740481C1C}">
                          <a14:useLocalDpi xmlns:a14="http://schemas.microsoft.com/office/drawing/2010/main" val="0"/>
                        </a:ext>
                      </a:extLst>
                    </a:blip>
                    <a:stretch>
                      <a:fillRect/>
                    </a:stretch>
                  </pic:blipFill>
                  <pic:spPr>
                    <a:xfrm rot="16200000">
                      <a:off x="0" y="0"/>
                      <a:ext cx="5802990" cy="3991726"/>
                    </a:xfrm>
                    <a:prstGeom prst="rect">
                      <a:avLst/>
                    </a:prstGeom>
                  </pic:spPr>
                </pic:pic>
              </a:graphicData>
            </a:graphic>
          </wp:inline>
        </w:drawing>
      </w:r>
    </w:p>
    <w:p w14:paraId="68AA9904" w14:textId="77777777" w:rsidR="00DE5E55" w:rsidRDefault="00DE5E55" w:rsidP="00B65EA4">
      <w:pPr>
        <w:jc w:val="center"/>
        <w:rPr>
          <w:rFonts w:asciiTheme="minorEastAsia" w:hAnsiTheme="minorEastAsia"/>
          <w:noProof/>
        </w:rPr>
      </w:pPr>
    </w:p>
    <w:p w14:paraId="73BD1E18" w14:textId="77777777" w:rsidR="002C6ACF" w:rsidRDefault="002C6ACF" w:rsidP="00B65EA4">
      <w:pPr>
        <w:jc w:val="center"/>
        <w:rPr>
          <w:rFonts w:asciiTheme="minorEastAsia" w:hAnsiTheme="minorEastAsia"/>
          <w:noProof/>
        </w:rPr>
      </w:pPr>
    </w:p>
    <w:p w14:paraId="39387149" w14:textId="77777777" w:rsidR="002C6ACF" w:rsidRDefault="002C6ACF" w:rsidP="00B65EA4">
      <w:pPr>
        <w:jc w:val="center"/>
        <w:rPr>
          <w:rFonts w:asciiTheme="minorEastAsia" w:hAnsiTheme="minorEastAsia"/>
          <w:noProof/>
        </w:rPr>
      </w:pPr>
    </w:p>
    <w:p w14:paraId="455ECD05" w14:textId="77777777" w:rsidR="002C6ACF" w:rsidRDefault="002C6ACF" w:rsidP="00B65EA4">
      <w:pPr>
        <w:jc w:val="center"/>
        <w:rPr>
          <w:rFonts w:asciiTheme="minorEastAsia" w:hAnsiTheme="minorEastAsia"/>
          <w:noProof/>
        </w:rPr>
      </w:pPr>
    </w:p>
    <w:p w14:paraId="60EC07F0" w14:textId="77777777" w:rsidR="002C6ACF" w:rsidRDefault="002C6ACF" w:rsidP="00B65EA4">
      <w:pPr>
        <w:jc w:val="center"/>
        <w:rPr>
          <w:rFonts w:asciiTheme="minorEastAsia" w:hAnsiTheme="minorEastAsia"/>
          <w:noProof/>
        </w:rPr>
      </w:pPr>
    </w:p>
    <w:p w14:paraId="59F97B32" w14:textId="77777777" w:rsidR="002C6ACF" w:rsidRDefault="002C6ACF" w:rsidP="00B65EA4">
      <w:pPr>
        <w:jc w:val="center"/>
        <w:rPr>
          <w:rFonts w:asciiTheme="minorEastAsia" w:hAnsiTheme="minorEastAsia"/>
          <w:noProof/>
        </w:rPr>
      </w:pPr>
    </w:p>
    <w:p w14:paraId="52F8146A" w14:textId="77777777" w:rsidR="002C6ACF" w:rsidRDefault="002C6ACF" w:rsidP="00B65EA4">
      <w:pPr>
        <w:jc w:val="center"/>
        <w:rPr>
          <w:rFonts w:asciiTheme="minorEastAsia" w:hAnsiTheme="minorEastAsia"/>
          <w:noProof/>
        </w:rPr>
      </w:pPr>
    </w:p>
    <w:p w14:paraId="12340BE4" w14:textId="77777777" w:rsidR="002C6ACF" w:rsidRDefault="002C6ACF" w:rsidP="00B65EA4">
      <w:pPr>
        <w:jc w:val="center"/>
        <w:rPr>
          <w:rFonts w:asciiTheme="minorEastAsia" w:hAnsiTheme="minorEastAsia"/>
          <w:noProof/>
        </w:rPr>
      </w:pPr>
    </w:p>
    <w:p w14:paraId="71B8D416" w14:textId="77777777" w:rsidR="002C6ACF" w:rsidRDefault="002C6ACF" w:rsidP="00B65EA4">
      <w:pPr>
        <w:jc w:val="center"/>
        <w:rPr>
          <w:rFonts w:asciiTheme="minorEastAsia" w:hAnsiTheme="minorEastAsia"/>
          <w:noProof/>
        </w:rPr>
      </w:pPr>
    </w:p>
    <w:p w14:paraId="5AAD3AEA" w14:textId="77777777" w:rsidR="002C6ACF" w:rsidRDefault="002C6ACF" w:rsidP="00B65EA4">
      <w:pPr>
        <w:jc w:val="center"/>
        <w:rPr>
          <w:rFonts w:asciiTheme="minorEastAsia" w:hAnsiTheme="minorEastAsia"/>
          <w:noProof/>
        </w:rPr>
      </w:pPr>
    </w:p>
    <w:p w14:paraId="42BA04A4" w14:textId="77777777" w:rsidR="002C6ACF" w:rsidRDefault="002C6ACF" w:rsidP="00B65EA4">
      <w:pPr>
        <w:jc w:val="center"/>
        <w:rPr>
          <w:rFonts w:asciiTheme="minorEastAsia" w:hAnsiTheme="minorEastAsia"/>
          <w:noProof/>
        </w:rPr>
      </w:pPr>
    </w:p>
    <w:p w14:paraId="7550D50D" w14:textId="77777777" w:rsidR="002C6ACF" w:rsidRDefault="002C6ACF" w:rsidP="00B65EA4">
      <w:pPr>
        <w:jc w:val="center"/>
        <w:rPr>
          <w:rFonts w:asciiTheme="minorEastAsia" w:hAnsiTheme="minorEastAsia"/>
          <w:noProof/>
        </w:rPr>
      </w:pPr>
    </w:p>
    <w:p w14:paraId="390A4CE2" w14:textId="77777777" w:rsidR="002C6ACF" w:rsidRDefault="002C6AC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1527E86C" wp14:editId="370C3D5E">
            <wp:extent cx="5962131" cy="3972563"/>
            <wp:effectExtent l="4128" t="0" r="4762" b="4763"/>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C158F.tmp"/>
                    <pic:cNvPicPr/>
                  </pic:nvPicPr>
                  <pic:blipFill>
                    <a:blip r:embed="rId40">
                      <a:extLst>
                        <a:ext uri="{28A0092B-C50C-407E-A947-70E740481C1C}">
                          <a14:useLocalDpi xmlns:a14="http://schemas.microsoft.com/office/drawing/2010/main" val="0"/>
                        </a:ext>
                      </a:extLst>
                    </a:blip>
                    <a:stretch>
                      <a:fillRect/>
                    </a:stretch>
                  </pic:blipFill>
                  <pic:spPr>
                    <a:xfrm rot="16200000">
                      <a:off x="0" y="0"/>
                      <a:ext cx="5982544" cy="3986164"/>
                    </a:xfrm>
                    <a:prstGeom prst="rect">
                      <a:avLst/>
                    </a:prstGeom>
                  </pic:spPr>
                </pic:pic>
              </a:graphicData>
            </a:graphic>
          </wp:inline>
        </w:drawing>
      </w:r>
    </w:p>
    <w:p w14:paraId="5B344900" w14:textId="77777777" w:rsidR="00E4702F" w:rsidRDefault="00E4702F" w:rsidP="00B65EA4">
      <w:pPr>
        <w:jc w:val="center"/>
        <w:rPr>
          <w:rFonts w:asciiTheme="minorEastAsia" w:hAnsiTheme="minorEastAsia"/>
        </w:rPr>
      </w:pPr>
    </w:p>
    <w:p w14:paraId="7FE1691A" w14:textId="77777777" w:rsidR="00E4702F" w:rsidRDefault="00E4702F" w:rsidP="00B65EA4">
      <w:pPr>
        <w:jc w:val="center"/>
        <w:rPr>
          <w:rFonts w:asciiTheme="minorEastAsia" w:hAnsiTheme="minorEastAsia"/>
        </w:rPr>
      </w:pPr>
    </w:p>
    <w:p w14:paraId="0589FE10" w14:textId="77777777" w:rsidR="00E4702F" w:rsidRDefault="00E4702F" w:rsidP="00B65EA4">
      <w:pPr>
        <w:jc w:val="center"/>
        <w:rPr>
          <w:rFonts w:asciiTheme="minorEastAsia" w:hAnsiTheme="minorEastAsia"/>
        </w:rPr>
      </w:pPr>
    </w:p>
    <w:p w14:paraId="19E469C8" w14:textId="77777777" w:rsidR="00E4702F" w:rsidRDefault="00E4702F" w:rsidP="00B65EA4">
      <w:pPr>
        <w:jc w:val="center"/>
        <w:rPr>
          <w:rFonts w:asciiTheme="minorEastAsia" w:hAnsiTheme="minorEastAsia"/>
        </w:rPr>
      </w:pPr>
    </w:p>
    <w:p w14:paraId="6ABAD972" w14:textId="77777777" w:rsidR="00E4702F" w:rsidRDefault="00E4702F" w:rsidP="00B65EA4">
      <w:pPr>
        <w:jc w:val="center"/>
        <w:rPr>
          <w:rFonts w:asciiTheme="minorEastAsia" w:hAnsiTheme="minorEastAsia"/>
        </w:rPr>
      </w:pPr>
    </w:p>
    <w:p w14:paraId="1D34E8AC" w14:textId="77777777" w:rsidR="00E4702F" w:rsidRDefault="00E4702F" w:rsidP="00B65EA4">
      <w:pPr>
        <w:jc w:val="center"/>
        <w:rPr>
          <w:rFonts w:asciiTheme="minorEastAsia" w:hAnsiTheme="minorEastAsia"/>
        </w:rPr>
      </w:pPr>
    </w:p>
    <w:p w14:paraId="11CEC470" w14:textId="77777777" w:rsidR="00E4702F" w:rsidRDefault="00E4702F" w:rsidP="00B65EA4">
      <w:pPr>
        <w:jc w:val="center"/>
        <w:rPr>
          <w:rFonts w:asciiTheme="minorEastAsia" w:hAnsiTheme="minorEastAsia"/>
        </w:rPr>
      </w:pPr>
    </w:p>
    <w:p w14:paraId="4452A7C5" w14:textId="77777777" w:rsidR="00E4702F" w:rsidRDefault="00E4702F" w:rsidP="00B65EA4">
      <w:pPr>
        <w:jc w:val="center"/>
        <w:rPr>
          <w:rFonts w:asciiTheme="minorEastAsia" w:hAnsiTheme="minorEastAsia"/>
        </w:rPr>
      </w:pPr>
    </w:p>
    <w:p w14:paraId="31FB1B6A" w14:textId="77777777" w:rsidR="00E4702F" w:rsidRDefault="00E4702F" w:rsidP="00B65EA4">
      <w:pPr>
        <w:jc w:val="center"/>
        <w:rPr>
          <w:rFonts w:asciiTheme="minorEastAsia" w:hAnsiTheme="minorEastAsia"/>
        </w:rPr>
      </w:pPr>
    </w:p>
    <w:p w14:paraId="09578C1A" w14:textId="77777777" w:rsidR="00E4702F" w:rsidRDefault="00E4702F" w:rsidP="00B65EA4">
      <w:pPr>
        <w:jc w:val="center"/>
        <w:rPr>
          <w:rFonts w:asciiTheme="minorEastAsia" w:hAnsiTheme="minorEastAsia"/>
        </w:rPr>
      </w:pPr>
    </w:p>
    <w:p w14:paraId="7EA665B5" w14:textId="77777777" w:rsidR="00E4702F" w:rsidRDefault="00E4702F" w:rsidP="00B65EA4">
      <w:pPr>
        <w:jc w:val="center"/>
        <w:rPr>
          <w:rFonts w:asciiTheme="minorEastAsia" w:hAnsiTheme="minorEastAsia"/>
        </w:rPr>
      </w:pPr>
    </w:p>
    <w:p w14:paraId="5098CDA9" w14:textId="77777777" w:rsidR="00E4702F" w:rsidRDefault="00E4702F" w:rsidP="00B65EA4">
      <w:pPr>
        <w:jc w:val="center"/>
        <w:rPr>
          <w:rFonts w:asciiTheme="minorEastAsia" w:hAnsiTheme="minorEastAsia"/>
        </w:rPr>
      </w:pPr>
      <w:r>
        <w:rPr>
          <w:rFonts w:asciiTheme="minorEastAsia" w:hAnsiTheme="minorEastAsia" w:hint="eastAsia"/>
          <w:noProof/>
        </w:rPr>
        <w:lastRenderedPageBreak/>
        <w:drawing>
          <wp:inline distT="0" distB="0" distL="0" distR="0" wp14:anchorId="6B9B1996" wp14:editId="3831728C">
            <wp:extent cx="4032250" cy="5841365"/>
            <wp:effectExtent l="0" t="0" r="6350" b="6985"/>
            <wp:docPr id="34" name="図 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98F75B.tmp"/>
                    <pic:cNvPicPr/>
                  </pic:nvPicPr>
                  <pic:blipFill>
                    <a:blip r:embed="rId41">
                      <a:extLst>
                        <a:ext uri="{28A0092B-C50C-407E-A947-70E740481C1C}">
                          <a14:useLocalDpi xmlns:a14="http://schemas.microsoft.com/office/drawing/2010/main" val="0"/>
                        </a:ext>
                      </a:extLst>
                    </a:blip>
                    <a:stretch>
                      <a:fillRect/>
                    </a:stretch>
                  </pic:blipFill>
                  <pic:spPr>
                    <a:xfrm>
                      <a:off x="0" y="0"/>
                      <a:ext cx="4032250" cy="5841365"/>
                    </a:xfrm>
                    <a:prstGeom prst="rect">
                      <a:avLst/>
                    </a:prstGeom>
                  </pic:spPr>
                </pic:pic>
              </a:graphicData>
            </a:graphic>
          </wp:inline>
        </w:drawing>
      </w:r>
    </w:p>
    <w:p w14:paraId="11169E72"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5C0443CB" wp14:editId="2AA9A1E8">
            <wp:extent cx="4032250" cy="1892935"/>
            <wp:effectExtent l="0" t="0" r="6350" b="0"/>
            <wp:docPr id="38" name="図 3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98F34E.tmp"/>
                    <pic:cNvPicPr/>
                  </pic:nvPicPr>
                  <pic:blipFill>
                    <a:blip r:embed="rId42">
                      <a:extLst>
                        <a:ext uri="{28A0092B-C50C-407E-A947-70E740481C1C}">
                          <a14:useLocalDpi xmlns:a14="http://schemas.microsoft.com/office/drawing/2010/main" val="0"/>
                        </a:ext>
                      </a:extLst>
                    </a:blip>
                    <a:stretch>
                      <a:fillRect/>
                    </a:stretch>
                  </pic:blipFill>
                  <pic:spPr>
                    <a:xfrm>
                      <a:off x="0" y="0"/>
                      <a:ext cx="4032250" cy="1892935"/>
                    </a:xfrm>
                    <a:prstGeom prst="rect">
                      <a:avLst/>
                    </a:prstGeom>
                  </pic:spPr>
                </pic:pic>
              </a:graphicData>
            </a:graphic>
          </wp:inline>
        </w:drawing>
      </w:r>
    </w:p>
    <w:p w14:paraId="2BC92AEC" w14:textId="77777777" w:rsidR="00E4702F" w:rsidRDefault="00E4702F" w:rsidP="00B65EA4">
      <w:pPr>
        <w:jc w:val="center"/>
        <w:rPr>
          <w:rFonts w:asciiTheme="minorEastAsia" w:hAnsiTheme="minorEastAsia"/>
        </w:rPr>
      </w:pPr>
    </w:p>
    <w:p w14:paraId="5F80595A" w14:textId="77777777" w:rsidR="00E4702F" w:rsidRDefault="00E4702F" w:rsidP="00B65EA4">
      <w:pPr>
        <w:jc w:val="center"/>
        <w:rPr>
          <w:rFonts w:asciiTheme="minorEastAsia" w:hAnsiTheme="minorEastAsia"/>
        </w:rPr>
      </w:pPr>
    </w:p>
    <w:p w14:paraId="59F0C5AF" w14:textId="77777777" w:rsidR="00E4702F" w:rsidRDefault="00E4702F" w:rsidP="00B65EA4">
      <w:pPr>
        <w:jc w:val="center"/>
        <w:rPr>
          <w:rFonts w:asciiTheme="minorEastAsia" w:hAnsiTheme="minorEastAsia"/>
        </w:rPr>
      </w:pPr>
    </w:p>
    <w:p w14:paraId="04DCAB50"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48B50EFB" wp14:editId="650C9AE2">
            <wp:extent cx="4032250" cy="3750310"/>
            <wp:effectExtent l="0" t="0" r="6350" b="2540"/>
            <wp:docPr id="39" name="図 3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985063.tmp"/>
                    <pic:cNvPicPr/>
                  </pic:nvPicPr>
                  <pic:blipFill>
                    <a:blip r:embed="rId43">
                      <a:extLst>
                        <a:ext uri="{28A0092B-C50C-407E-A947-70E740481C1C}">
                          <a14:useLocalDpi xmlns:a14="http://schemas.microsoft.com/office/drawing/2010/main" val="0"/>
                        </a:ext>
                      </a:extLst>
                    </a:blip>
                    <a:stretch>
                      <a:fillRect/>
                    </a:stretch>
                  </pic:blipFill>
                  <pic:spPr>
                    <a:xfrm>
                      <a:off x="0" y="0"/>
                      <a:ext cx="4032250" cy="3750310"/>
                    </a:xfrm>
                    <a:prstGeom prst="rect">
                      <a:avLst/>
                    </a:prstGeom>
                  </pic:spPr>
                </pic:pic>
              </a:graphicData>
            </a:graphic>
          </wp:inline>
        </w:drawing>
      </w:r>
    </w:p>
    <w:p w14:paraId="20A4BC49"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2F9EB8ED" wp14:editId="77293A5B">
            <wp:extent cx="4032250" cy="578485"/>
            <wp:effectExtent l="0" t="0" r="6350" b="0"/>
            <wp:docPr id="36" name="図 3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98382A.tmp"/>
                    <pic:cNvPicPr/>
                  </pic:nvPicPr>
                  <pic:blipFill>
                    <a:blip r:embed="rId44">
                      <a:extLst>
                        <a:ext uri="{28A0092B-C50C-407E-A947-70E740481C1C}">
                          <a14:useLocalDpi xmlns:a14="http://schemas.microsoft.com/office/drawing/2010/main" val="0"/>
                        </a:ext>
                      </a:extLst>
                    </a:blip>
                    <a:stretch>
                      <a:fillRect/>
                    </a:stretch>
                  </pic:blipFill>
                  <pic:spPr>
                    <a:xfrm>
                      <a:off x="0" y="0"/>
                      <a:ext cx="4032250" cy="578485"/>
                    </a:xfrm>
                    <a:prstGeom prst="rect">
                      <a:avLst/>
                    </a:prstGeom>
                  </pic:spPr>
                </pic:pic>
              </a:graphicData>
            </a:graphic>
          </wp:inline>
        </w:drawing>
      </w:r>
    </w:p>
    <w:p w14:paraId="6AD7F40A" w14:textId="77777777" w:rsidR="00E4702F" w:rsidRDefault="00E4702F" w:rsidP="00B65EA4">
      <w:pPr>
        <w:jc w:val="center"/>
        <w:rPr>
          <w:rFonts w:asciiTheme="minorEastAsia" w:hAnsiTheme="minorEastAsia"/>
        </w:rPr>
      </w:pPr>
      <w:r>
        <w:rPr>
          <w:rFonts w:asciiTheme="minorEastAsia" w:hAnsiTheme="minorEastAsia"/>
          <w:noProof/>
        </w:rPr>
        <w:drawing>
          <wp:inline distT="0" distB="0" distL="0" distR="0" wp14:anchorId="03B0A23C" wp14:editId="2A4C7DF0">
            <wp:extent cx="4032250" cy="3917950"/>
            <wp:effectExtent l="0" t="0" r="6350" b="6350"/>
            <wp:docPr id="40" name="図 4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98A6C2.tmp"/>
                    <pic:cNvPicPr/>
                  </pic:nvPicPr>
                  <pic:blipFill>
                    <a:blip r:embed="rId45">
                      <a:extLst>
                        <a:ext uri="{28A0092B-C50C-407E-A947-70E740481C1C}">
                          <a14:useLocalDpi xmlns:a14="http://schemas.microsoft.com/office/drawing/2010/main" val="0"/>
                        </a:ext>
                      </a:extLst>
                    </a:blip>
                    <a:stretch>
                      <a:fillRect/>
                    </a:stretch>
                  </pic:blipFill>
                  <pic:spPr>
                    <a:xfrm>
                      <a:off x="0" y="0"/>
                      <a:ext cx="4032250" cy="3917950"/>
                    </a:xfrm>
                    <a:prstGeom prst="rect">
                      <a:avLst/>
                    </a:prstGeom>
                  </pic:spPr>
                </pic:pic>
              </a:graphicData>
            </a:graphic>
          </wp:inline>
        </w:drawing>
      </w:r>
    </w:p>
    <w:p w14:paraId="79BA1452"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5388251F" wp14:editId="2904F44C">
            <wp:extent cx="4032250" cy="3736340"/>
            <wp:effectExtent l="0" t="0" r="6350" b="0"/>
            <wp:docPr id="43" name="図 4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98E264.tmp"/>
                    <pic:cNvPicPr/>
                  </pic:nvPicPr>
                  <pic:blipFill>
                    <a:blip r:embed="rId46">
                      <a:extLst>
                        <a:ext uri="{28A0092B-C50C-407E-A947-70E740481C1C}">
                          <a14:useLocalDpi xmlns:a14="http://schemas.microsoft.com/office/drawing/2010/main" val="0"/>
                        </a:ext>
                      </a:extLst>
                    </a:blip>
                    <a:stretch>
                      <a:fillRect/>
                    </a:stretch>
                  </pic:blipFill>
                  <pic:spPr>
                    <a:xfrm>
                      <a:off x="0" y="0"/>
                      <a:ext cx="4032250" cy="3736340"/>
                    </a:xfrm>
                    <a:prstGeom prst="rect">
                      <a:avLst/>
                    </a:prstGeom>
                  </pic:spPr>
                </pic:pic>
              </a:graphicData>
            </a:graphic>
          </wp:inline>
        </w:drawing>
      </w:r>
    </w:p>
    <w:p w14:paraId="72AA952F" w14:textId="77777777" w:rsidR="00E4702F" w:rsidRDefault="00E4702F" w:rsidP="00B65EA4">
      <w:pPr>
        <w:jc w:val="center"/>
        <w:rPr>
          <w:rFonts w:asciiTheme="minorEastAsia" w:hAnsiTheme="minorEastAsia"/>
        </w:rPr>
      </w:pPr>
    </w:p>
    <w:p w14:paraId="152A0E9C" w14:textId="77777777" w:rsidR="00E4702F" w:rsidRDefault="00E4702F" w:rsidP="00B65EA4">
      <w:pPr>
        <w:jc w:val="center"/>
        <w:rPr>
          <w:rFonts w:asciiTheme="minorEastAsia" w:hAnsiTheme="minorEastAsia"/>
        </w:rPr>
      </w:pPr>
    </w:p>
    <w:p w14:paraId="097F24C2" w14:textId="77777777" w:rsidR="00E4702F" w:rsidRDefault="00E4702F" w:rsidP="00B65EA4">
      <w:pPr>
        <w:jc w:val="center"/>
        <w:rPr>
          <w:rFonts w:asciiTheme="minorEastAsia" w:hAnsiTheme="minorEastAsia"/>
        </w:rPr>
      </w:pPr>
    </w:p>
    <w:p w14:paraId="6DB1CEC9" w14:textId="77777777" w:rsidR="00E4702F" w:rsidRDefault="00E4702F" w:rsidP="00B65EA4">
      <w:pPr>
        <w:jc w:val="center"/>
        <w:rPr>
          <w:rFonts w:asciiTheme="minorEastAsia" w:hAnsiTheme="minorEastAsia"/>
        </w:rPr>
      </w:pPr>
    </w:p>
    <w:p w14:paraId="5956EA95" w14:textId="77777777" w:rsidR="00E4702F" w:rsidRDefault="00E4702F" w:rsidP="00B65EA4">
      <w:pPr>
        <w:jc w:val="center"/>
        <w:rPr>
          <w:rFonts w:asciiTheme="minorEastAsia" w:hAnsiTheme="minorEastAsia"/>
        </w:rPr>
      </w:pPr>
    </w:p>
    <w:p w14:paraId="76722FD1" w14:textId="77777777" w:rsidR="00E4702F" w:rsidRDefault="00E4702F" w:rsidP="00B65EA4">
      <w:pPr>
        <w:jc w:val="center"/>
        <w:rPr>
          <w:rFonts w:asciiTheme="minorEastAsia" w:hAnsiTheme="minorEastAsia"/>
        </w:rPr>
      </w:pPr>
    </w:p>
    <w:p w14:paraId="15A14F07" w14:textId="77777777" w:rsidR="00E4702F" w:rsidRDefault="00E4702F" w:rsidP="00B65EA4">
      <w:pPr>
        <w:jc w:val="center"/>
        <w:rPr>
          <w:rFonts w:asciiTheme="minorEastAsia" w:hAnsiTheme="minorEastAsia"/>
        </w:rPr>
      </w:pPr>
    </w:p>
    <w:p w14:paraId="68617ACF" w14:textId="77777777" w:rsidR="00E4702F" w:rsidRDefault="00E4702F" w:rsidP="00B65EA4">
      <w:pPr>
        <w:jc w:val="center"/>
        <w:rPr>
          <w:rFonts w:asciiTheme="minorEastAsia" w:hAnsiTheme="minorEastAsia"/>
        </w:rPr>
      </w:pPr>
      <w:r>
        <w:rPr>
          <w:rFonts w:asciiTheme="minorEastAsia" w:hAnsiTheme="minorEastAsia"/>
          <w:noProof/>
        </w:rPr>
        <w:lastRenderedPageBreak/>
        <w:drawing>
          <wp:inline distT="0" distB="0" distL="0" distR="0" wp14:anchorId="3E1CDFE0" wp14:editId="74C56D2A">
            <wp:extent cx="4032250" cy="3997325"/>
            <wp:effectExtent l="0" t="0" r="6350" b="3175"/>
            <wp:docPr id="37" name="図 3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9872C3.tmp"/>
                    <pic:cNvPicPr/>
                  </pic:nvPicPr>
                  <pic:blipFill>
                    <a:blip r:embed="rId47">
                      <a:extLst>
                        <a:ext uri="{28A0092B-C50C-407E-A947-70E740481C1C}">
                          <a14:useLocalDpi xmlns:a14="http://schemas.microsoft.com/office/drawing/2010/main" val="0"/>
                        </a:ext>
                      </a:extLst>
                    </a:blip>
                    <a:stretch>
                      <a:fillRect/>
                    </a:stretch>
                  </pic:blipFill>
                  <pic:spPr>
                    <a:xfrm>
                      <a:off x="0" y="0"/>
                      <a:ext cx="4032250" cy="3997325"/>
                    </a:xfrm>
                    <a:prstGeom prst="rect">
                      <a:avLst/>
                    </a:prstGeom>
                  </pic:spPr>
                </pic:pic>
              </a:graphicData>
            </a:graphic>
          </wp:inline>
        </w:drawing>
      </w:r>
    </w:p>
    <w:p w14:paraId="7EB14B09" w14:textId="77777777" w:rsidR="00E4702F" w:rsidRDefault="00E4702F" w:rsidP="00B65EA4">
      <w:pPr>
        <w:jc w:val="center"/>
        <w:rPr>
          <w:rFonts w:asciiTheme="minorEastAsia" w:hAnsiTheme="minorEastAsia"/>
        </w:rPr>
      </w:pPr>
    </w:p>
    <w:p w14:paraId="7298916D" w14:textId="77777777" w:rsidR="00E4702F" w:rsidRPr="00001160" w:rsidRDefault="00E4702F" w:rsidP="00B65EA4">
      <w:pPr>
        <w:jc w:val="center"/>
        <w:rPr>
          <w:rFonts w:asciiTheme="minorEastAsia" w:hAnsiTheme="minorEastAsia"/>
        </w:rPr>
      </w:pPr>
    </w:p>
    <w:sectPr w:rsidR="00E4702F" w:rsidRPr="00001160" w:rsidSect="007964F4">
      <w:headerReference w:type="default" r:id="rId48"/>
      <w:footerReference w:type="default" r:id="rId49"/>
      <w:pgSz w:w="11906" w:h="16838"/>
      <w:pgMar w:top="1440" w:right="2778" w:bottom="1440" w:left="277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B93B" w14:textId="77777777" w:rsidR="00530DEC" w:rsidRDefault="00530DEC" w:rsidP="002572CC">
      <w:r>
        <w:separator/>
      </w:r>
    </w:p>
  </w:endnote>
  <w:endnote w:type="continuationSeparator" w:id="0">
    <w:p w14:paraId="2AC9BBFF" w14:textId="77777777" w:rsidR="00530DEC" w:rsidRDefault="00530DEC"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53878"/>
      <w:docPartObj>
        <w:docPartGallery w:val="Page Numbers (Bottom of Page)"/>
        <w:docPartUnique/>
      </w:docPartObj>
    </w:sdtPr>
    <w:sdtEndPr/>
    <w:sdtContent>
      <w:p w14:paraId="305F8CA0" w14:textId="77777777" w:rsidR="00530DEC" w:rsidRDefault="00530DEC">
        <w:pPr>
          <w:pStyle w:val="a5"/>
          <w:jc w:val="right"/>
        </w:pPr>
        <w:r>
          <w:fldChar w:fldCharType="begin"/>
        </w:r>
        <w:r>
          <w:instrText>PAGE   \* MERGEFORMAT</w:instrText>
        </w:r>
        <w:r>
          <w:fldChar w:fldCharType="separate"/>
        </w:r>
        <w:r w:rsidRPr="00EE1C58">
          <w:rPr>
            <w:noProof/>
            <w:lang w:val="ja-JP"/>
          </w:rPr>
          <w:t>39</w:t>
        </w:r>
        <w:r>
          <w:fldChar w:fldCharType="end"/>
        </w:r>
      </w:p>
    </w:sdtContent>
  </w:sdt>
  <w:p w14:paraId="5CA29776" w14:textId="77777777" w:rsidR="00530DEC" w:rsidRDefault="00530D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9C776" w14:textId="77777777" w:rsidR="00530DEC" w:rsidRDefault="00530DEC" w:rsidP="002572CC">
      <w:r>
        <w:separator/>
      </w:r>
    </w:p>
  </w:footnote>
  <w:footnote w:type="continuationSeparator" w:id="0">
    <w:p w14:paraId="194BF7D7" w14:textId="77777777" w:rsidR="00530DEC" w:rsidRDefault="00530DEC"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nt="eastAsia"/>
        <w:sz w:val="16"/>
        <w:szCs w:val="16"/>
      </w:rPr>
      <w:alias w:val="タイトル"/>
      <w:id w:val="-942153882"/>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14:paraId="1A8D9EE1" w14:textId="77777777" w:rsidR="00530DEC" w:rsidRDefault="00530DEC"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3</w:t>
        </w:r>
        <w:r>
          <w:rPr>
            <w:rFonts w:asciiTheme="majorHAnsi" w:eastAsiaTheme="majorEastAsia" w:hAnsiTheme="majorHAnsi" w:cstheme="majorBidi" w:hint="eastAsia"/>
            <w:sz w:val="16"/>
            <w:szCs w:val="16"/>
          </w:rPr>
          <w:t xml:space="preserve">　スプリンクラー設備</w:t>
        </w:r>
        <w:r w:rsidRPr="00D22846">
          <w:rPr>
            <w:rFonts w:asciiTheme="majorHAnsi" w:eastAsiaTheme="majorEastAsia" w:hAnsiTheme="majorHAnsi" w:cstheme="majorBidi" w:hint="eastAsia"/>
            <w:sz w:val="16"/>
            <w:szCs w:val="16"/>
          </w:rPr>
          <w:t>の技術基準</w:t>
        </w:r>
      </w:p>
    </w:sdtContent>
  </w:sdt>
  <w:p w14:paraId="4614D64F" w14:textId="77777777" w:rsidR="00530DEC" w:rsidRDefault="00530DE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775"/>
    <w:rsid w:val="00000D25"/>
    <w:rsid w:val="00001160"/>
    <w:rsid w:val="00001825"/>
    <w:rsid w:val="0000307C"/>
    <w:rsid w:val="00007807"/>
    <w:rsid w:val="001116BB"/>
    <w:rsid w:val="001813D8"/>
    <w:rsid w:val="00185783"/>
    <w:rsid w:val="002572CC"/>
    <w:rsid w:val="002609F0"/>
    <w:rsid w:val="00271610"/>
    <w:rsid w:val="00296A58"/>
    <w:rsid w:val="002B175D"/>
    <w:rsid w:val="002C6ACF"/>
    <w:rsid w:val="002E706D"/>
    <w:rsid w:val="00301252"/>
    <w:rsid w:val="00301718"/>
    <w:rsid w:val="003325D9"/>
    <w:rsid w:val="00396E1C"/>
    <w:rsid w:val="003D3AA4"/>
    <w:rsid w:val="00410273"/>
    <w:rsid w:val="00411B29"/>
    <w:rsid w:val="00462CD1"/>
    <w:rsid w:val="004744F8"/>
    <w:rsid w:val="00492982"/>
    <w:rsid w:val="004F7587"/>
    <w:rsid w:val="00530DEC"/>
    <w:rsid w:val="0056161C"/>
    <w:rsid w:val="005655D3"/>
    <w:rsid w:val="005861FD"/>
    <w:rsid w:val="005E5483"/>
    <w:rsid w:val="00672039"/>
    <w:rsid w:val="0067468C"/>
    <w:rsid w:val="00683D5B"/>
    <w:rsid w:val="006B2BEE"/>
    <w:rsid w:val="00752633"/>
    <w:rsid w:val="00764055"/>
    <w:rsid w:val="00774FBB"/>
    <w:rsid w:val="007964F4"/>
    <w:rsid w:val="00836710"/>
    <w:rsid w:val="0087787E"/>
    <w:rsid w:val="00881151"/>
    <w:rsid w:val="008901AE"/>
    <w:rsid w:val="008E2C4F"/>
    <w:rsid w:val="008F31CB"/>
    <w:rsid w:val="0090746C"/>
    <w:rsid w:val="00924343"/>
    <w:rsid w:val="009266FF"/>
    <w:rsid w:val="0095347A"/>
    <w:rsid w:val="009809E8"/>
    <w:rsid w:val="009B3F6A"/>
    <w:rsid w:val="009C07A3"/>
    <w:rsid w:val="009E6342"/>
    <w:rsid w:val="00A32F80"/>
    <w:rsid w:val="00A81EE2"/>
    <w:rsid w:val="00AB4EE8"/>
    <w:rsid w:val="00AE3FC3"/>
    <w:rsid w:val="00B139CB"/>
    <w:rsid w:val="00B31CE2"/>
    <w:rsid w:val="00B65EA4"/>
    <w:rsid w:val="00B82BB2"/>
    <w:rsid w:val="00BB0123"/>
    <w:rsid w:val="00BB3775"/>
    <w:rsid w:val="00BC056F"/>
    <w:rsid w:val="00BD7002"/>
    <w:rsid w:val="00C14382"/>
    <w:rsid w:val="00C8774D"/>
    <w:rsid w:val="00C96F7F"/>
    <w:rsid w:val="00CE2927"/>
    <w:rsid w:val="00CE7F3E"/>
    <w:rsid w:val="00D22846"/>
    <w:rsid w:val="00D61D8B"/>
    <w:rsid w:val="00DA2A0E"/>
    <w:rsid w:val="00DC6AC1"/>
    <w:rsid w:val="00DE5E55"/>
    <w:rsid w:val="00E16BC5"/>
    <w:rsid w:val="00E4702F"/>
    <w:rsid w:val="00E75FF0"/>
    <w:rsid w:val="00E84BB7"/>
    <w:rsid w:val="00EB5B19"/>
    <w:rsid w:val="00EE1C58"/>
    <w:rsid w:val="00EF09F4"/>
    <w:rsid w:val="00F46798"/>
    <w:rsid w:val="00F51688"/>
    <w:rsid w:val="00F521DA"/>
    <w:rsid w:val="00F75D0C"/>
    <w:rsid w:val="00FA3090"/>
    <w:rsid w:val="00FC5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0DF3EC3"/>
  <w15:docId w15:val="{45CAD0ED-33F3-464C-AE8B-1666932B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tmp"/><Relationship Id="rId29" Type="http://schemas.openxmlformats.org/officeDocument/2006/relationships/image" Target="media/image23.tmp"/><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20" Type="http://schemas.openxmlformats.org/officeDocument/2006/relationships/image" Target="media/image14.tmp"/><Relationship Id="rId41" Type="http://schemas.openxmlformats.org/officeDocument/2006/relationships/image" Target="media/image35.tmp"/><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73"/>
    <w:rsid w:val="00046C7E"/>
    <w:rsid w:val="00106659"/>
    <w:rsid w:val="00314A54"/>
    <w:rsid w:val="00477F3C"/>
    <w:rsid w:val="004C6314"/>
    <w:rsid w:val="006855AA"/>
    <w:rsid w:val="00796BEC"/>
    <w:rsid w:val="00813DFB"/>
    <w:rsid w:val="00881A73"/>
    <w:rsid w:val="00906710"/>
    <w:rsid w:val="00A42682"/>
    <w:rsid w:val="00D613C2"/>
    <w:rsid w:val="00DA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D864F-B08C-483B-989E-0A5CAA5C3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45</Pages>
  <Words>2628</Words>
  <Characters>14985</Characters>
  <Application>Microsoft Office Word</Application>
  <DocSecurity>0</DocSecurity>
  <Lines>124</Lines>
  <Paragraphs>35</Paragraphs>
  <ScaleCrop>false</ScaleCrop>
  <HeadingPairs>
    <vt:vector size="2" baseType="variant">
      <vt:variant>
        <vt:lpstr>タイトル</vt:lpstr>
      </vt:variant>
      <vt:variant>
        <vt:i4>1</vt:i4>
      </vt:variant>
    </vt:vector>
  </HeadingPairs>
  <TitlesOfParts>
    <vt:vector size="1" baseType="lpstr">
      <vt:lpstr>第3　スプリンクラー設備の技術基準</vt:lpstr>
    </vt:vector>
  </TitlesOfParts>
  <Company>Toshiba</Company>
  <LinksUpToDate>false</LinksUpToDate>
  <CharactersWithSpaces>17578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　スプリンクラー設備の技術基準</dc:title>
  <dc:creator>上谷 雄一</dc:creator>
  <cp:lastModifiedBy>杉本 壮隆</cp:lastModifiedBy>
  <cp:revision>40</cp:revision>
  <dcterms:created xsi:type="dcterms:W3CDTF">2016-10-03T11:24:00Z</dcterms:created>
  <dcterms:modified xsi:type="dcterms:W3CDTF">2024-03-11T05:43:00Z</dcterms:modified>
</cp:coreProperties>
</file>