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9F0C4" w14:textId="77777777" w:rsidR="00F46798" w:rsidRPr="00CE58F2" w:rsidRDefault="00F46798" w:rsidP="00F46798">
      <w:pPr>
        <w:autoSpaceDE w:val="0"/>
        <w:autoSpaceDN w:val="0"/>
        <w:adjustRightInd w:val="0"/>
        <w:jc w:val="center"/>
        <w:rPr>
          <w:rFonts w:asciiTheme="minorEastAsia" w:hAnsiTheme="minorEastAsia" w:cs="RyuminPro-Regular"/>
          <w:kern w:val="0"/>
          <w:sz w:val="24"/>
          <w:szCs w:val="24"/>
        </w:rPr>
      </w:pPr>
      <w:r w:rsidRPr="00CE58F2">
        <w:rPr>
          <w:rFonts w:asciiTheme="minorEastAsia" w:hAnsiTheme="minorEastAsia" w:cs="RyuminPro-Regular" w:hint="eastAsia"/>
          <w:kern w:val="0"/>
          <w:sz w:val="24"/>
          <w:szCs w:val="24"/>
        </w:rPr>
        <w:t>第</w:t>
      </w:r>
      <w:r w:rsidR="008D7795" w:rsidRPr="00CE58F2">
        <w:rPr>
          <w:rFonts w:asciiTheme="minorEastAsia" w:hAnsiTheme="minorEastAsia" w:cs="RyuminPro-Regular" w:hint="eastAsia"/>
          <w:kern w:val="0"/>
          <w:sz w:val="24"/>
          <w:szCs w:val="24"/>
        </w:rPr>
        <w:t>２</w:t>
      </w:r>
      <w:r w:rsidR="00781439" w:rsidRPr="00CE58F2">
        <w:rPr>
          <w:rFonts w:asciiTheme="minorEastAsia" w:hAnsiTheme="minorEastAsia" w:cs="RyuminPro-Regular" w:hint="eastAsia"/>
          <w:kern w:val="0"/>
          <w:sz w:val="24"/>
          <w:szCs w:val="24"/>
        </w:rPr>
        <w:t>３　非常電源</w:t>
      </w:r>
      <w:r w:rsidR="009809E8" w:rsidRPr="00CE58F2">
        <w:rPr>
          <w:rFonts w:asciiTheme="minorEastAsia" w:hAnsiTheme="minorEastAsia" w:cs="RyuminPro-Regular" w:hint="eastAsia"/>
          <w:kern w:val="0"/>
          <w:sz w:val="24"/>
          <w:szCs w:val="24"/>
        </w:rPr>
        <w:t>設備</w:t>
      </w:r>
      <w:r w:rsidRPr="00CE58F2">
        <w:rPr>
          <w:rFonts w:asciiTheme="minorEastAsia" w:hAnsiTheme="minorEastAsia" w:cs="RyuminPro-Regular" w:hint="eastAsia"/>
          <w:kern w:val="0"/>
          <w:sz w:val="24"/>
          <w:szCs w:val="24"/>
        </w:rPr>
        <w:t>の技術基準</w:t>
      </w:r>
    </w:p>
    <w:p w14:paraId="033668BF" w14:textId="77777777" w:rsidR="00781439" w:rsidRPr="00CE58F2" w:rsidRDefault="00781439" w:rsidP="00781439">
      <w:pPr>
        <w:autoSpaceDE w:val="0"/>
        <w:autoSpaceDN w:val="0"/>
        <w:adjustRightInd w:val="0"/>
        <w:jc w:val="left"/>
        <w:rPr>
          <w:rFonts w:asciiTheme="minorEastAsia" w:hAnsiTheme="minorEastAsia" w:cs="FutoGoB101Pro-Bold"/>
          <w:b/>
          <w:bCs/>
          <w:kern w:val="0"/>
          <w:sz w:val="18"/>
          <w:szCs w:val="18"/>
        </w:rPr>
      </w:pPr>
      <w:r w:rsidRPr="00CE58F2">
        <w:rPr>
          <w:rFonts w:asciiTheme="minorEastAsia" w:hAnsiTheme="minorEastAsia" w:cs="FutoGoB101Pro-Bold" w:hint="eastAsia"/>
          <w:b/>
          <w:bCs/>
          <w:kern w:val="0"/>
          <w:sz w:val="18"/>
          <w:szCs w:val="18"/>
        </w:rPr>
        <w:t>Ⅰ　共通事項</w:t>
      </w:r>
    </w:p>
    <w:p w14:paraId="595D1D2F" w14:textId="77777777" w:rsidR="00E42A37" w:rsidRPr="00CE58F2" w:rsidRDefault="008D7795" w:rsidP="00E42A37">
      <w:pPr>
        <w:autoSpaceDE w:val="0"/>
        <w:autoSpaceDN w:val="0"/>
        <w:adjustRightInd w:val="0"/>
        <w:ind w:firstLineChars="100" w:firstLine="181"/>
        <w:jc w:val="left"/>
        <w:rPr>
          <w:rFonts w:asciiTheme="minorEastAsia" w:hAnsiTheme="minorEastAsia" w:cs="FutoGoB101Pro-Bold"/>
          <w:b/>
          <w:bCs/>
          <w:kern w:val="0"/>
          <w:sz w:val="18"/>
          <w:szCs w:val="18"/>
        </w:rPr>
      </w:pPr>
      <w:r w:rsidRPr="00CE58F2">
        <w:rPr>
          <w:rFonts w:asciiTheme="minorEastAsia" w:hAnsiTheme="minorEastAsia" w:cs="FutoGoB101Pro-Bold" w:hint="eastAsia"/>
          <w:b/>
          <w:bCs/>
          <w:kern w:val="0"/>
          <w:sz w:val="18"/>
          <w:szCs w:val="18"/>
        </w:rPr>
        <w:t>１</w:t>
      </w:r>
      <w:r w:rsidR="00781439" w:rsidRPr="00CE58F2">
        <w:rPr>
          <w:rFonts w:asciiTheme="minorEastAsia" w:hAnsiTheme="minorEastAsia" w:cs="FutoGoB101Pro-Bold" w:hint="eastAsia"/>
          <w:b/>
          <w:bCs/>
          <w:kern w:val="0"/>
          <w:sz w:val="18"/>
          <w:szCs w:val="18"/>
        </w:rPr>
        <w:t xml:space="preserve">　設置区分及び種別</w:t>
      </w:r>
    </w:p>
    <w:p w14:paraId="64357DF3"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電気を動力源とする消防用設備等には，次の表により非常電源を附置す</w:t>
      </w:r>
    </w:p>
    <w:p w14:paraId="732DB701" w14:textId="77777777" w:rsidR="00C14382" w:rsidRPr="00CE58F2" w:rsidRDefault="00781439" w:rsidP="00E42A37">
      <w:pPr>
        <w:autoSpaceDE w:val="0"/>
        <w:autoSpaceDN w:val="0"/>
        <w:adjustRightInd w:val="0"/>
        <w:ind w:firstLineChars="200" w:firstLine="360"/>
        <w:jc w:val="left"/>
        <w:rPr>
          <w:rFonts w:asciiTheme="minorEastAsia" w:hAnsiTheme="minorEastAsia" w:cs="FutoGoB101Pro-Bold"/>
          <w:b/>
          <w:bCs/>
          <w:kern w:val="0"/>
          <w:sz w:val="18"/>
          <w:szCs w:val="18"/>
        </w:rPr>
      </w:pPr>
      <w:r w:rsidRPr="00CE58F2">
        <w:rPr>
          <w:rFonts w:asciiTheme="minorEastAsia" w:hAnsiTheme="minorEastAsia" w:cs="RyuminPro-Regular" w:hint="eastAsia"/>
          <w:kern w:val="0"/>
          <w:sz w:val="18"/>
          <w:szCs w:val="18"/>
        </w:rPr>
        <w:t>ること。★</w:t>
      </w:r>
    </w:p>
    <w:p w14:paraId="3BD29880" w14:textId="77777777" w:rsidR="00EB5B19" w:rsidRPr="00CE58F2" w:rsidRDefault="00E42A37" w:rsidP="00ED40D1">
      <w:pPr>
        <w:jc w:val="center"/>
        <w:rPr>
          <w:rFonts w:asciiTheme="minorEastAsia" w:hAnsiTheme="minorEastAsia"/>
        </w:rPr>
      </w:pPr>
      <w:r w:rsidRPr="00CE58F2">
        <w:rPr>
          <w:rFonts w:asciiTheme="minorEastAsia" w:hAnsiTheme="minorEastAsia"/>
          <w:noProof/>
        </w:rPr>
        <w:drawing>
          <wp:inline distT="0" distB="0" distL="0" distR="0" wp14:anchorId="3F38A0F3" wp14:editId="7A83635D">
            <wp:extent cx="4032250" cy="4293870"/>
            <wp:effectExtent l="0" t="0" r="6350" b="0"/>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831F0.tmp"/>
                    <pic:cNvPicPr/>
                  </pic:nvPicPr>
                  <pic:blipFill>
                    <a:blip r:embed="rId8">
                      <a:extLst>
                        <a:ext uri="{28A0092B-C50C-407E-A947-70E740481C1C}">
                          <a14:useLocalDpi xmlns:a14="http://schemas.microsoft.com/office/drawing/2010/main" val="0"/>
                        </a:ext>
                      </a:extLst>
                    </a:blip>
                    <a:stretch>
                      <a:fillRect/>
                    </a:stretch>
                  </pic:blipFill>
                  <pic:spPr>
                    <a:xfrm>
                      <a:off x="0" y="0"/>
                      <a:ext cx="4032250" cy="4293870"/>
                    </a:xfrm>
                    <a:prstGeom prst="rect">
                      <a:avLst/>
                    </a:prstGeom>
                  </pic:spPr>
                </pic:pic>
              </a:graphicData>
            </a:graphic>
          </wp:inline>
        </w:drawing>
      </w:r>
    </w:p>
    <w:p w14:paraId="19313926" w14:textId="28BF92BF" w:rsidR="00EB5B19" w:rsidRPr="00CE58F2" w:rsidRDefault="00781439" w:rsidP="002539D1">
      <w:pPr>
        <w:autoSpaceDE w:val="0"/>
        <w:autoSpaceDN w:val="0"/>
        <w:adjustRightInd w:val="0"/>
        <w:ind w:left="270" w:hangingChars="150" w:hanging="27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ED40D1" w:rsidRPr="00CE58F2">
        <w:rPr>
          <w:rFonts w:asciiTheme="minorEastAsia" w:hAnsiTheme="minorEastAsia" w:cs="RyuminPro-Regular"/>
          <w:kern w:val="0"/>
          <w:sz w:val="18"/>
          <w:szCs w:val="18"/>
        </w:rPr>
        <w:t>1</w:t>
      </w:r>
      <w:r w:rsidR="00ED40D1"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△印は延べ面積が</w:t>
      </w:r>
      <w:r w:rsidRPr="00CE58F2">
        <w:rPr>
          <w:rFonts w:asciiTheme="minorEastAsia" w:hAnsiTheme="minorEastAsia" w:cs="RyuminPro-Regular"/>
          <w:kern w:val="0"/>
          <w:sz w:val="18"/>
          <w:szCs w:val="18"/>
        </w:rPr>
        <w:t>1</w:t>
      </w:r>
      <w:r w:rsidRPr="00CE58F2">
        <w:rPr>
          <w:rFonts w:asciiTheme="minorEastAsia" w:hAnsiTheme="minorEastAsia" w:cs="TimesNewRomanPSMT"/>
          <w:kern w:val="0"/>
          <w:sz w:val="18"/>
          <w:szCs w:val="18"/>
        </w:rPr>
        <w:t>,</w:t>
      </w:r>
      <w:r w:rsidRPr="00CE58F2">
        <w:rPr>
          <w:rFonts w:asciiTheme="minorEastAsia" w:hAnsiTheme="minorEastAsia" w:cs="RyuminPro-Regular"/>
          <w:kern w:val="0"/>
          <w:sz w:val="18"/>
          <w:szCs w:val="18"/>
        </w:rPr>
        <w:t>000</w:t>
      </w:r>
      <w:r w:rsidRPr="00CE58F2">
        <w:rPr>
          <w:rFonts w:asciiTheme="minorEastAsia" w:hAnsiTheme="minorEastAsia" w:cs="RyuminPro-Regular" w:hint="eastAsia"/>
          <w:kern w:val="0"/>
          <w:sz w:val="18"/>
          <w:szCs w:val="18"/>
        </w:rPr>
        <w:t>㎡以上の特定防火対象物の非常電源としては，使用できない。</w:t>
      </w:r>
      <w:r w:rsidR="00C64221" w:rsidRPr="00C64221">
        <w:rPr>
          <w:rFonts w:asciiTheme="minorEastAsia" w:hAnsiTheme="minorEastAsia" w:cs="RyuminPro-Regular" w:hint="eastAsia"/>
          <w:kern w:val="0"/>
          <w:sz w:val="18"/>
          <w:szCs w:val="18"/>
        </w:rPr>
        <w:t>（複合用途にあっては，政令第9条の規定が適用される消防用設備等の場合は，当該用途ごとに判断して，特定防火対象物の用途に供される部分の床面積の合計が1,000㎡以上のものに限る。）</w:t>
      </w:r>
    </w:p>
    <w:p w14:paraId="106A27B2" w14:textId="77777777" w:rsidR="00781439" w:rsidRPr="00CE58F2" w:rsidRDefault="00781439" w:rsidP="00781439">
      <w:pPr>
        <w:autoSpaceDE w:val="0"/>
        <w:autoSpaceDN w:val="0"/>
        <w:adjustRightInd w:val="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ED40D1" w:rsidRPr="00CE58F2">
        <w:rPr>
          <w:rFonts w:asciiTheme="minorEastAsia" w:hAnsiTheme="minorEastAsia" w:cs="RyuminPro-Regular"/>
          <w:kern w:val="0"/>
          <w:sz w:val="18"/>
          <w:szCs w:val="18"/>
        </w:rPr>
        <w:t>2</w:t>
      </w:r>
      <w:r w:rsidR="00ED40D1"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▲印は，</w:t>
      </w:r>
      <w:r w:rsidR="00E42A37"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分間蓄電池設備又は予備電源で補完できる場合に限る。</w:t>
      </w:r>
    </w:p>
    <w:p w14:paraId="538196AE" w14:textId="77777777" w:rsidR="00781439" w:rsidRPr="00CE58F2" w:rsidRDefault="00781439" w:rsidP="002539D1">
      <w:pPr>
        <w:autoSpaceDE w:val="0"/>
        <w:autoSpaceDN w:val="0"/>
        <w:adjustRightInd w:val="0"/>
        <w:ind w:left="270" w:hangingChars="150" w:hanging="27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ED40D1" w:rsidRPr="00CE58F2">
        <w:rPr>
          <w:rFonts w:asciiTheme="minorEastAsia" w:hAnsiTheme="minorEastAsia" w:cs="RyuminPro-Regular"/>
          <w:kern w:val="0"/>
          <w:sz w:val="18"/>
          <w:szCs w:val="18"/>
        </w:rPr>
        <w:t>3</w:t>
      </w:r>
      <w:r w:rsidR="00ED40D1"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●印は，自家発電設備が設置されない場合の機械排出装置の非常電源に限る。</w:t>
      </w:r>
    </w:p>
    <w:p w14:paraId="2D7E61D6" w14:textId="77777777" w:rsidR="00781439" w:rsidRPr="00CE58F2" w:rsidRDefault="00781439" w:rsidP="002539D1">
      <w:pPr>
        <w:autoSpaceDE w:val="0"/>
        <w:autoSpaceDN w:val="0"/>
        <w:adjustRightInd w:val="0"/>
        <w:ind w:left="270" w:hangingChars="150" w:hanging="27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ED40D1" w:rsidRPr="00CE58F2">
        <w:rPr>
          <w:rFonts w:asciiTheme="minorEastAsia" w:hAnsiTheme="minorEastAsia" w:cs="RyuminPro-Regular"/>
          <w:kern w:val="0"/>
          <w:sz w:val="18"/>
          <w:szCs w:val="18"/>
        </w:rPr>
        <w:t>4</w:t>
      </w:r>
      <w:r w:rsidR="00ED40D1"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□印は，平成</w:t>
      </w:r>
      <w:r w:rsidRPr="00CE58F2">
        <w:rPr>
          <w:rFonts w:asciiTheme="minorEastAsia" w:hAnsiTheme="minorEastAsia" w:cs="RyuminPro-Regular"/>
          <w:kern w:val="0"/>
          <w:sz w:val="18"/>
          <w:szCs w:val="18"/>
        </w:rPr>
        <w:t>11</w:t>
      </w:r>
      <w:r w:rsidRPr="00CE58F2">
        <w:rPr>
          <w:rFonts w:asciiTheme="minorEastAsia" w:hAnsiTheme="minorEastAsia" w:cs="RyuminPro-Regular" w:hint="eastAsia"/>
          <w:kern w:val="0"/>
          <w:sz w:val="18"/>
          <w:szCs w:val="18"/>
        </w:rPr>
        <w:t>年消防庁告示第</w:t>
      </w:r>
      <w:r w:rsidR="00E42A37"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号第</w:t>
      </w:r>
      <w:r w:rsidR="00E42A37"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に該当する防火対象物の規則第</w:t>
      </w:r>
      <w:r w:rsidRPr="00CE58F2">
        <w:rPr>
          <w:rFonts w:asciiTheme="minorEastAsia" w:hAnsiTheme="minorEastAsia" w:cs="RyuminPro-Regular"/>
          <w:kern w:val="0"/>
          <w:sz w:val="18"/>
          <w:szCs w:val="18"/>
        </w:rPr>
        <w:t>28</w:t>
      </w:r>
      <w:r w:rsidRPr="00CE58F2">
        <w:rPr>
          <w:rFonts w:asciiTheme="minorEastAsia" w:hAnsiTheme="minorEastAsia" w:cs="RyuminPro-Regular" w:hint="eastAsia"/>
          <w:kern w:val="0"/>
          <w:sz w:val="18"/>
          <w:szCs w:val="18"/>
        </w:rPr>
        <w:t>条の</w:t>
      </w:r>
      <w:r w:rsidR="00E42A37"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第</w:t>
      </w:r>
      <w:r w:rsidR="00E42A37"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項第</w:t>
      </w:r>
      <w:r w:rsidR="00E42A37"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号イ及びロに掲げる避難口，避難階の同号イに掲げる避難口に通ずる廊下及び通路並びに直通階段に設けるものにあっては，容量を</w:t>
      </w:r>
      <w:r w:rsidRPr="00CE58F2">
        <w:rPr>
          <w:rFonts w:asciiTheme="minorEastAsia" w:hAnsiTheme="minorEastAsia" w:cs="RyuminPro-Regular"/>
          <w:kern w:val="0"/>
          <w:sz w:val="18"/>
          <w:szCs w:val="18"/>
        </w:rPr>
        <w:t>60</w:t>
      </w:r>
      <w:r w:rsidRPr="00CE58F2">
        <w:rPr>
          <w:rFonts w:asciiTheme="minorEastAsia" w:hAnsiTheme="minorEastAsia" w:cs="RyuminPro-Regular" w:hint="eastAsia"/>
          <w:kern w:val="0"/>
          <w:sz w:val="18"/>
          <w:szCs w:val="18"/>
        </w:rPr>
        <w:t>分とし，</w:t>
      </w:r>
      <w:r w:rsidRPr="00CE58F2">
        <w:rPr>
          <w:rFonts w:asciiTheme="minorEastAsia" w:hAnsiTheme="minorEastAsia" w:cs="RyuminPro-Regular"/>
          <w:kern w:val="0"/>
          <w:sz w:val="18"/>
          <w:szCs w:val="18"/>
        </w:rPr>
        <w:t>20</w:t>
      </w:r>
      <w:r w:rsidRPr="00CE58F2">
        <w:rPr>
          <w:rFonts w:asciiTheme="minorEastAsia" w:hAnsiTheme="minorEastAsia" w:cs="RyuminPro-Regular" w:hint="eastAsia"/>
          <w:kern w:val="0"/>
          <w:sz w:val="18"/>
          <w:szCs w:val="18"/>
        </w:rPr>
        <w:t>分を超える容量部分については，自家発電設備，燃料電池設備，直交変換装置を有する蓄電池設備によるものを含む。</w:t>
      </w:r>
    </w:p>
    <w:p w14:paraId="647C134D" w14:textId="77777777" w:rsidR="00781439" w:rsidRPr="00CE58F2" w:rsidRDefault="00781439" w:rsidP="002539D1">
      <w:pPr>
        <w:autoSpaceDE w:val="0"/>
        <w:autoSpaceDN w:val="0"/>
        <w:adjustRightInd w:val="0"/>
        <w:ind w:left="270" w:hangingChars="150" w:hanging="27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ED40D1" w:rsidRPr="00CE58F2">
        <w:rPr>
          <w:rFonts w:asciiTheme="minorEastAsia" w:hAnsiTheme="minorEastAsia" w:cs="RyuminPro-Regular"/>
          <w:kern w:val="0"/>
          <w:sz w:val="18"/>
          <w:szCs w:val="18"/>
        </w:rPr>
        <w:t>5</w:t>
      </w:r>
      <w:r w:rsidR="00ED40D1"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建基法に定める非常用エレベーター，排煙設備，非常照明等に使用する予備電源と上記非常電源は，消防用設備等の非常電源に支障をきたさない範囲</w:t>
      </w:r>
      <w:r w:rsidRPr="00CE58F2">
        <w:rPr>
          <w:rFonts w:asciiTheme="minorEastAsia" w:hAnsiTheme="minorEastAsia" w:cs="RyuminPro-Regular" w:hint="eastAsia"/>
          <w:kern w:val="0"/>
          <w:sz w:val="18"/>
          <w:szCs w:val="18"/>
        </w:rPr>
        <w:lastRenderedPageBreak/>
        <w:t>内において共用することができる。</w:t>
      </w:r>
    </w:p>
    <w:p w14:paraId="06FD5288" w14:textId="77777777" w:rsidR="00781439" w:rsidRPr="00CE58F2" w:rsidRDefault="00781439" w:rsidP="002539D1">
      <w:pPr>
        <w:autoSpaceDE w:val="0"/>
        <w:autoSpaceDN w:val="0"/>
        <w:adjustRightInd w:val="0"/>
        <w:ind w:left="540" w:hangingChars="300" w:hanging="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（注</w:t>
      </w:r>
      <w:r w:rsidR="00E42A37"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w:t>
      </w:r>
      <w:r w:rsidR="008D7795"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直交変換装置を有する蓄電池設備（ＮａＳ電池，レドックスフロー電池）</w:t>
      </w:r>
    </w:p>
    <w:p w14:paraId="3F53F1EA" w14:textId="77777777" w:rsidR="00E42A37" w:rsidRPr="00CE58F2" w:rsidRDefault="00781439" w:rsidP="00E42A37">
      <w:pPr>
        <w:autoSpaceDE w:val="0"/>
        <w:autoSpaceDN w:val="0"/>
        <w:adjustRightInd w:val="0"/>
        <w:ind w:left="540" w:hangingChars="300" w:hanging="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（注</w:t>
      </w:r>
      <w:r w:rsidR="00E42A37"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w:t>
      </w:r>
      <w:r w:rsidR="008D7795"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直交変換装置を有さない蓄電池設備（鉛蓄電池，リチウムイオン蓄電池，アルカリ蓄電池）</w:t>
      </w:r>
    </w:p>
    <w:p w14:paraId="127474EE" w14:textId="77777777" w:rsidR="00E42A37" w:rsidRPr="00CE58F2" w:rsidRDefault="008D7795" w:rsidP="00E42A37">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２</w:t>
      </w:r>
      <w:r w:rsidR="00ED40D1"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FutoGoB101Pro-Bold" w:hint="eastAsia"/>
          <w:b/>
          <w:bCs/>
          <w:kern w:val="0"/>
          <w:sz w:val="18"/>
          <w:szCs w:val="18"/>
        </w:rPr>
        <w:t>設置室の位置及び構造等</w:t>
      </w:r>
    </w:p>
    <w:p w14:paraId="18B6768D" w14:textId="77777777" w:rsidR="00E42A37" w:rsidRPr="00CE58F2" w:rsidRDefault="00781439" w:rsidP="00E42A37">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不燃材料で造られた壁，柱，床及び天井（天井のない場合は屋根）で</w:t>
      </w:r>
    </w:p>
    <w:p w14:paraId="2AEEB985"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区画され，かつ，窓及び出入口には防火設備である防火戸を設けた専用</w:t>
      </w:r>
    </w:p>
    <w:p w14:paraId="234FE2EF"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の室（以下「専用不燃区画」という。）に設けること。ただし，消防庁</w:t>
      </w:r>
    </w:p>
    <w:p w14:paraId="4AC1A678"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長官が定める基準に適合するキュービクル式の非常電源設備は，不燃材</w:t>
      </w:r>
    </w:p>
    <w:p w14:paraId="021C138D"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料で区画した変電設備室，発電設備室，機械室（ボイラー等の火源設備</w:t>
      </w:r>
    </w:p>
    <w:p w14:paraId="0A26C66B"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が設けられたものを除く。）ポンプ室その他これらに類する室又は屋外</w:t>
      </w:r>
    </w:p>
    <w:p w14:paraId="0C96A136"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若しくは建築物の屋上に設けることができる。</w:t>
      </w:r>
    </w:p>
    <w:p w14:paraId="09B350C7"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非常電源専用受電設備は，規則第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E42A37"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号イ</w:t>
      </w:r>
      <w:r w:rsidR="00E42A37" w:rsidRPr="00CE58F2">
        <w:rPr>
          <w:rFonts w:asciiTheme="minorEastAsia" w:hAnsiTheme="minorEastAsia" w:cs="RyuminPro-Regular" w:hint="eastAsia"/>
          <w:w w:val="50"/>
          <w:kern w:val="0"/>
          <w:sz w:val="18"/>
          <w:szCs w:val="18"/>
          <w:fitText w:val="180" w:id="-1198304768"/>
        </w:rPr>
        <w:t>(</w:t>
      </w:r>
      <w:r w:rsidRPr="00CE58F2">
        <w:rPr>
          <w:rFonts w:asciiTheme="minorEastAsia" w:hAnsiTheme="minorEastAsia" w:cs="RyuminPro-Regular" w:hint="eastAsia"/>
          <w:w w:val="50"/>
          <w:kern w:val="0"/>
          <w:sz w:val="18"/>
          <w:szCs w:val="18"/>
          <w:fitText w:val="180" w:id="-1198304768"/>
        </w:rPr>
        <w:t>ニ</w:t>
      </w:r>
      <w:r w:rsidR="00E42A37" w:rsidRPr="00CE58F2">
        <w:rPr>
          <w:rFonts w:asciiTheme="minorEastAsia" w:hAnsiTheme="minorEastAsia" w:cs="RyuminPro-Regular" w:hint="eastAsia"/>
          <w:w w:val="50"/>
          <w:kern w:val="0"/>
          <w:sz w:val="18"/>
          <w:szCs w:val="18"/>
          <w:fitText w:val="180" w:id="-1198304768"/>
        </w:rPr>
        <w:t>)</w:t>
      </w:r>
      <w:r w:rsidRPr="00CE58F2">
        <w:rPr>
          <w:rFonts w:asciiTheme="minorEastAsia" w:hAnsiTheme="minorEastAsia" w:cs="RyuminPro-Regular" w:hint="eastAsia"/>
          <w:kern w:val="0"/>
          <w:sz w:val="18"/>
          <w:szCs w:val="18"/>
        </w:rPr>
        <w:t>の専用不燃区画内</w:t>
      </w:r>
    </w:p>
    <w:p w14:paraId="3F2EA768"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には非常電源以外は設置できないのが原則であるが，引込みケーブル</w:t>
      </w:r>
    </w:p>
    <w:p w14:paraId="7BD90DCB"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又は受電点の主しゃ断器を共用しているものは，共用の非常電源専用</w:t>
      </w:r>
    </w:p>
    <w:p w14:paraId="50F33189"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受電設備であるので，一の専用不燃区画内に設けることができる。</w:t>
      </w:r>
    </w:p>
    <w:p w14:paraId="1CC03A4D" w14:textId="77777777" w:rsidR="00E42A37" w:rsidRPr="00CE58F2" w:rsidRDefault="00781439" w:rsidP="00E42A37">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したがって，規則第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E42A37"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号イ</w:t>
      </w:r>
      <w:r w:rsidR="00E42A37" w:rsidRPr="00CE58F2">
        <w:rPr>
          <w:rFonts w:asciiTheme="minorEastAsia" w:hAnsiTheme="minorEastAsia" w:cs="RyuminPro-Regular" w:hint="eastAsia"/>
          <w:w w:val="50"/>
          <w:kern w:val="0"/>
          <w:sz w:val="18"/>
          <w:szCs w:val="18"/>
          <w:fitText w:val="180" w:id="-1198304512"/>
        </w:rPr>
        <w:t>(ニ</w:t>
      </w:r>
      <w:r w:rsidR="00E42A37" w:rsidRPr="00CE58F2">
        <w:rPr>
          <w:rFonts w:asciiTheme="minorEastAsia" w:hAnsiTheme="minorEastAsia" w:cs="RyuminPro-Regular"/>
          <w:w w:val="50"/>
          <w:kern w:val="0"/>
          <w:sz w:val="18"/>
          <w:szCs w:val="18"/>
          <w:fitText w:val="180" w:id="-1198304512"/>
        </w:rPr>
        <w:t>)</w:t>
      </w:r>
      <w:r w:rsidRPr="00CE58F2">
        <w:rPr>
          <w:rFonts w:asciiTheme="minorEastAsia" w:hAnsiTheme="minorEastAsia" w:cs="RyuminPro-Regular" w:hint="eastAsia"/>
          <w:kern w:val="0"/>
          <w:sz w:val="18"/>
          <w:szCs w:val="18"/>
        </w:rPr>
        <w:t>⑴にいう変電室等が上記の形態</w:t>
      </w:r>
    </w:p>
    <w:p w14:paraId="1589542C"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で，不燃材料で造られた壁，柱，床及び天井（天井のない場合は屋根）</w:t>
      </w:r>
    </w:p>
    <w:p w14:paraId="506ED84D"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で区画され，かつ，開口部に防火設備である防火戸を設けた室に設置</w:t>
      </w:r>
    </w:p>
    <w:p w14:paraId="476CE447"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している場合は，専用不燃区画として扱う。</w:t>
      </w:r>
    </w:p>
    <w:p w14:paraId="377E5D9F" w14:textId="77777777" w:rsidR="00E42A37" w:rsidRPr="00CE58F2" w:rsidRDefault="00ED40D1" w:rsidP="00E42A37">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⑵　</w:t>
      </w:r>
      <w:r w:rsidR="00781439" w:rsidRPr="00CE58F2">
        <w:rPr>
          <w:rFonts w:asciiTheme="minorEastAsia" w:hAnsiTheme="minorEastAsia" w:cs="RyuminPro-Regular" w:hint="eastAsia"/>
          <w:kern w:val="0"/>
          <w:sz w:val="18"/>
          <w:szCs w:val="18"/>
        </w:rPr>
        <w:t>水が浸入し又は浸透するおそれのない措置を講じること。</w:t>
      </w:r>
    </w:p>
    <w:p w14:paraId="05DA70D6" w14:textId="77777777" w:rsidR="00E42A37" w:rsidRPr="00CE58F2" w:rsidRDefault="00ED40D1" w:rsidP="00E42A37">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⑶　</w:t>
      </w:r>
      <w:r w:rsidR="00781439" w:rsidRPr="00CE58F2">
        <w:rPr>
          <w:rFonts w:asciiTheme="minorEastAsia" w:hAnsiTheme="minorEastAsia" w:cs="RyuminPro-Regular" w:hint="eastAsia"/>
          <w:kern w:val="0"/>
          <w:sz w:val="18"/>
          <w:szCs w:val="18"/>
        </w:rPr>
        <w:t>可燃性又は腐食性の蒸気，ガス若しくは粉じん等が発生し又は滞留す</w:t>
      </w:r>
    </w:p>
    <w:p w14:paraId="28276D94"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るおそれのない場所に設けること。</w:t>
      </w:r>
    </w:p>
    <w:p w14:paraId="0BA38436" w14:textId="77777777" w:rsidR="00E42A37" w:rsidRPr="00CE58F2" w:rsidRDefault="00781439" w:rsidP="00E42A37">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⑷　次に適合する換気装置を設けること。</w:t>
      </w:r>
    </w:p>
    <w:p w14:paraId="1B13BCFF"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換気装置は，直接屋外に通ずること。</w:t>
      </w:r>
    </w:p>
    <w:p w14:paraId="5F465103" w14:textId="77777777" w:rsidR="00E42A37" w:rsidRPr="00CE58F2" w:rsidRDefault="00781439" w:rsidP="00E42A37">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ただし，通風の良い通路等で周囲が不燃材料で造られており，換気</w:t>
      </w:r>
    </w:p>
    <w:p w14:paraId="279EB9C8"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口には建基令第</w:t>
      </w:r>
      <w:r w:rsidRPr="00CE58F2">
        <w:rPr>
          <w:rFonts w:asciiTheme="minorEastAsia" w:hAnsiTheme="minorEastAsia" w:cs="RyuminPro-Regular"/>
          <w:kern w:val="0"/>
          <w:sz w:val="18"/>
          <w:szCs w:val="18"/>
        </w:rPr>
        <w:t>112</w:t>
      </w:r>
      <w:r w:rsidRPr="00CE58F2">
        <w:rPr>
          <w:rFonts w:asciiTheme="minorEastAsia" w:hAnsiTheme="minorEastAsia" w:cs="RyuminPro-Regular" w:hint="eastAsia"/>
          <w:kern w:val="0"/>
          <w:sz w:val="18"/>
          <w:szCs w:val="18"/>
        </w:rPr>
        <w:t>条第</w:t>
      </w:r>
      <w:r w:rsidR="00E42A37" w:rsidRPr="00CE58F2">
        <w:rPr>
          <w:rFonts w:asciiTheme="minorEastAsia" w:hAnsiTheme="minorEastAsia" w:cs="RyuminPro-Regular" w:hint="eastAsia"/>
          <w:kern w:val="0"/>
          <w:sz w:val="18"/>
          <w:szCs w:val="18"/>
        </w:rPr>
        <w:t>21</w:t>
      </w:r>
      <w:r w:rsidRPr="00CE58F2">
        <w:rPr>
          <w:rFonts w:asciiTheme="minorEastAsia" w:hAnsiTheme="minorEastAsia" w:cs="RyuminPro-Regular" w:hint="eastAsia"/>
          <w:kern w:val="0"/>
          <w:sz w:val="18"/>
          <w:szCs w:val="18"/>
        </w:rPr>
        <w:t>項に適合する防火ダンパー（以下「自閉式防</w:t>
      </w:r>
    </w:p>
    <w:p w14:paraId="0F49F165"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火ダンパー」という。）が設けられているときは，この限りでない。</w:t>
      </w:r>
    </w:p>
    <w:p w14:paraId="22BE6AF6"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p>
    <w:p w14:paraId="7E1A2CD7"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室内温度を</w:t>
      </w:r>
      <w:r w:rsidRPr="00CE58F2">
        <w:rPr>
          <w:rFonts w:asciiTheme="minorEastAsia" w:hAnsiTheme="minorEastAsia" w:cs="RyuminPro-Regular"/>
          <w:kern w:val="0"/>
          <w:sz w:val="18"/>
          <w:szCs w:val="18"/>
        </w:rPr>
        <w:t>40</w:t>
      </w:r>
      <w:r w:rsidRPr="00CE58F2">
        <w:rPr>
          <w:rFonts w:asciiTheme="minorEastAsia" w:hAnsiTheme="minorEastAsia" w:cs="RyuminPro-Regular" w:hint="eastAsia"/>
          <w:kern w:val="0"/>
          <w:sz w:val="18"/>
          <w:szCs w:val="18"/>
        </w:rPr>
        <w:t>℃以下に維持すること。◆</w:t>
      </w:r>
    </w:p>
    <w:p w14:paraId="4D372D44"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ウ　自然換気による場合は，給気口を下方に排気口を上方とすること。</w:t>
      </w:r>
    </w:p>
    <w:p w14:paraId="58D0589A" w14:textId="77777777" w:rsidR="00E42A37" w:rsidRPr="00CE58F2" w:rsidRDefault="00E42A37"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781439" w:rsidRPr="00CE58F2">
        <w:rPr>
          <w:rFonts w:asciiTheme="minorEastAsia" w:hAnsiTheme="minorEastAsia" w:cs="RyuminPro-Regular" w:hint="eastAsia"/>
          <w:kern w:val="0"/>
          <w:sz w:val="18"/>
          <w:szCs w:val="18"/>
        </w:rPr>
        <w:t>◆</w:t>
      </w:r>
    </w:p>
    <w:p w14:paraId="4BE3F00D"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エ　換気口には，金網又はガラリを設ける等ねずみ等の進入防止の措置</w:t>
      </w:r>
    </w:p>
    <w:p w14:paraId="027CEFFA"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を講じること。◆</w:t>
      </w:r>
    </w:p>
    <w:p w14:paraId="0E0F07B7"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オ　換気口の大きさは，専用不燃区画の空気の流通を十分行えるような</w:t>
      </w:r>
    </w:p>
    <w:p w14:paraId="71A7AC4E"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大きさとすること。◆</w:t>
      </w:r>
    </w:p>
    <w:p w14:paraId="488A1F5A"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カ　換気口の位置は，屋外又は屋内の延焼のおそれの少ないと認められ</w:t>
      </w:r>
    </w:p>
    <w:p w14:paraId="75E192A3"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る位置に設けること。◆</w:t>
      </w:r>
    </w:p>
    <w:p w14:paraId="69C37A56"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キ　換気口は，雨水が浸入しない構造とすること。◆</w:t>
      </w:r>
    </w:p>
    <w:p w14:paraId="0B3930A7"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ク　点検操作に必要な照明設備を設けること。</w:t>
      </w:r>
    </w:p>
    <w:p w14:paraId="2C0C305D" w14:textId="77777777" w:rsidR="00E42A37" w:rsidRPr="00CE58F2" w:rsidRDefault="00781439" w:rsidP="00E42A37">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⑸　専用不燃区画内には，他の用に供するガス管，水管，油管及び空調用</w:t>
      </w:r>
    </w:p>
    <w:p w14:paraId="6AA83460"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ダクト等を設けないこと。★</w:t>
      </w:r>
    </w:p>
    <w:p w14:paraId="51EE49D9"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ただし，建築物の構造上困難な場合で次に適合するものは，この限り</w:t>
      </w:r>
    </w:p>
    <w:p w14:paraId="3D93F727"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でない。</w:t>
      </w:r>
    </w:p>
    <w:p w14:paraId="707D6D87" w14:textId="77777777" w:rsidR="00E42A37" w:rsidRPr="00CE58F2" w:rsidRDefault="00781439" w:rsidP="00E42A37">
      <w:pPr>
        <w:autoSpaceDE w:val="0"/>
        <w:autoSpaceDN w:val="0"/>
        <w:adjustRightInd w:val="0"/>
        <w:ind w:firstLineChars="300" w:firstLine="540"/>
        <w:jc w:val="left"/>
        <w:rPr>
          <w:rFonts w:asciiTheme="minorEastAsia" w:hAnsiTheme="minorEastAsia" w:cs="TimesNewRomanPSMT"/>
          <w:kern w:val="0"/>
          <w:sz w:val="18"/>
          <w:szCs w:val="18"/>
        </w:rPr>
      </w:pPr>
      <w:r w:rsidRPr="00CE58F2">
        <w:rPr>
          <w:rFonts w:asciiTheme="minorEastAsia" w:hAnsiTheme="minorEastAsia" w:cs="RyuminPro-Regular" w:hint="eastAsia"/>
          <w:kern w:val="0"/>
          <w:sz w:val="18"/>
          <w:szCs w:val="18"/>
        </w:rPr>
        <w:t>ア　水管，空調用ダクト等が高圧配電盤及び高圧母線の直上部から</w:t>
      </w:r>
      <w:r w:rsidRPr="00CE58F2">
        <w:rPr>
          <w:rFonts w:asciiTheme="minorEastAsia" w:hAnsiTheme="minorEastAsia" w:cs="RyuminPro-Regular"/>
          <w:kern w:val="0"/>
          <w:sz w:val="18"/>
          <w:szCs w:val="18"/>
        </w:rPr>
        <w:t>50</w:t>
      </w:r>
      <w:r w:rsidRPr="00CE58F2">
        <w:rPr>
          <w:rFonts w:asciiTheme="minorEastAsia" w:hAnsiTheme="minorEastAsia" w:cs="TimesNewRomanPSMT"/>
          <w:kern w:val="0"/>
          <w:sz w:val="18"/>
          <w:szCs w:val="18"/>
        </w:rPr>
        <w:t>cm</w:t>
      </w:r>
    </w:p>
    <w:p w14:paraId="16DFD67F"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以上，側方及び側部から</w:t>
      </w:r>
      <w:r w:rsidRPr="00CE58F2">
        <w:rPr>
          <w:rFonts w:asciiTheme="minorEastAsia" w:hAnsiTheme="minorEastAsia" w:cs="RyuminPro-Regular"/>
          <w:kern w:val="0"/>
          <w:sz w:val="18"/>
          <w:szCs w:val="18"/>
        </w:rPr>
        <w:t>50</w:t>
      </w:r>
      <w:r w:rsidRPr="00CE58F2">
        <w:rPr>
          <w:rFonts w:asciiTheme="minorEastAsia" w:hAnsiTheme="minorEastAsia" w:cs="TimesNewRomanPSMT"/>
          <w:kern w:val="0"/>
          <w:sz w:val="18"/>
          <w:szCs w:val="18"/>
        </w:rPr>
        <w:t>cm</w:t>
      </w:r>
      <w:r w:rsidRPr="00CE58F2">
        <w:rPr>
          <w:rFonts w:asciiTheme="minorEastAsia" w:hAnsiTheme="minorEastAsia" w:cs="RyuminPro-Regular" w:hint="eastAsia"/>
          <w:kern w:val="0"/>
          <w:sz w:val="18"/>
          <w:szCs w:val="18"/>
        </w:rPr>
        <w:t>以上離隔すること。◆</w:t>
      </w:r>
    </w:p>
    <w:p w14:paraId="243482C1"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水管及び空調用ダクトには，岩綿（ロックウール），ガラス綿又は</w:t>
      </w:r>
    </w:p>
    <w:p w14:paraId="0D88FDEF"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モルタル等で</w:t>
      </w:r>
      <w:r w:rsidR="00E42A37" w:rsidRPr="00CE58F2">
        <w:rPr>
          <w:rFonts w:asciiTheme="minorEastAsia" w:hAnsiTheme="minorEastAsia" w:cs="RyuminPro-Regular" w:hint="eastAsia"/>
          <w:kern w:val="0"/>
          <w:sz w:val="18"/>
          <w:szCs w:val="18"/>
        </w:rPr>
        <w:t>１</w:t>
      </w:r>
      <w:r w:rsidRPr="00CE58F2">
        <w:rPr>
          <w:rFonts w:asciiTheme="minorEastAsia" w:hAnsiTheme="minorEastAsia" w:cs="TimesNewRomanPSMT"/>
          <w:kern w:val="0"/>
          <w:sz w:val="18"/>
          <w:szCs w:val="18"/>
        </w:rPr>
        <w:t>cm</w:t>
      </w:r>
      <w:r w:rsidRPr="00CE58F2">
        <w:rPr>
          <w:rFonts w:asciiTheme="minorEastAsia" w:hAnsiTheme="minorEastAsia" w:cs="RyuminPro-Regular" w:hint="eastAsia"/>
          <w:kern w:val="0"/>
          <w:sz w:val="18"/>
          <w:szCs w:val="18"/>
        </w:rPr>
        <w:t>以上被覆すること。◆</w:t>
      </w:r>
    </w:p>
    <w:p w14:paraId="5B8268CE"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ウ　空調用ダクト等が区画を貫通する場合は，貫通部分に自閉式防火ダ</w:t>
      </w:r>
    </w:p>
    <w:p w14:paraId="34FB7C68"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ンパーを設けること。◆</w:t>
      </w:r>
    </w:p>
    <w:p w14:paraId="2EE065E4" w14:textId="77777777" w:rsidR="00E42A37" w:rsidRPr="00CE58F2" w:rsidRDefault="00781439" w:rsidP="00E42A37">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⑹　屋外に設ける場合は，避難の用に供する出入口に面して設けないこと。</w:t>
      </w:r>
    </w:p>
    <w:p w14:paraId="71B1B9EF" w14:textId="77777777" w:rsidR="00E42A37" w:rsidRPr="00CE58F2" w:rsidRDefault="00781439"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ただし，周囲の状況から他に設けることができない場合で，次図のよ</w:t>
      </w:r>
    </w:p>
    <w:p w14:paraId="4A370B6C"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うに出入口から，非常電源までの距離が当該出入口の幅員以上（避難方</w:t>
      </w:r>
    </w:p>
    <w:p w14:paraId="3CBE02FB"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向が一方のみの場合は幅員の</w:t>
      </w:r>
      <w:r w:rsidR="00E42A37"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倍以上）離れており避難に支障がないと</w:t>
      </w:r>
    </w:p>
    <w:p w14:paraId="60851B5E" w14:textId="77777777" w:rsidR="00EB5B19"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認められる場合は，この限りでない。◆</w:t>
      </w:r>
    </w:p>
    <w:p w14:paraId="6D77CA39" w14:textId="77777777" w:rsidR="00E42A37" w:rsidRPr="00CE58F2" w:rsidRDefault="00E42A37" w:rsidP="00E42A37">
      <w:pPr>
        <w:autoSpaceDE w:val="0"/>
        <w:autoSpaceDN w:val="0"/>
        <w:adjustRightInd w:val="0"/>
        <w:ind w:left="180" w:hangingChars="100" w:hanging="180"/>
        <w:jc w:val="lef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1D87E5DE" wp14:editId="018A2B87">
            <wp:extent cx="4032250" cy="2939415"/>
            <wp:effectExtent l="0" t="0" r="6350" b="0"/>
            <wp:docPr id="7" name="図 7"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8FABC.tmp"/>
                    <pic:cNvPicPr/>
                  </pic:nvPicPr>
                  <pic:blipFill>
                    <a:blip r:embed="rId9">
                      <a:extLst>
                        <a:ext uri="{28A0092B-C50C-407E-A947-70E740481C1C}">
                          <a14:useLocalDpi xmlns:a14="http://schemas.microsoft.com/office/drawing/2010/main" val="0"/>
                        </a:ext>
                      </a:extLst>
                    </a:blip>
                    <a:stretch>
                      <a:fillRect/>
                    </a:stretch>
                  </pic:blipFill>
                  <pic:spPr>
                    <a:xfrm>
                      <a:off x="0" y="0"/>
                      <a:ext cx="4032250" cy="2939415"/>
                    </a:xfrm>
                    <a:prstGeom prst="rect">
                      <a:avLst/>
                    </a:prstGeom>
                  </pic:spPr>
                </pic:pic>
              </a:graphicData>
            </a:graphic>
          </wp:inline>
        </w:drawing>
      </w:r>
      <w:r w:rsidR="007E2F59" w:rsidRPr="00CE58F2">
        <w:rPr>
          <w:rFonts w:asciiTheme="minorEastAsia" w:hAnsiTheme="minorEastAsia" w:cs="FutoGoB101Pro-Bold" w:hint="eastAsia"/>
          <w:b/>
          <w:bCs/>
          <w:kern w:val="0"/>
          <w:sz w:val="18"/>
          <w:szCs w:val="18"/>
        </w:rPr>
        <w:t>３</w:t>
      </w:r>
      <w:r w:rsidR="004B63C5"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FutoGoB101Pro-Bold" w:hint="eastAsia"/>
          <w:b/>
          <w:bCs/>
          <w:kern w:val="0"/>
          <w:sz w:val="18"/>
          <w:szCs w:val="18"/>
        </w:rPr>
        <w:t>非常電源回路の配線等</w:t>
      </w:r>
    </w:p>
    <w:p w14:paraId="2795EE2F" w14:textId="77777777" w:rsidR="00E42A37" w:rsidRPr="00CE58F2" w:rsidRDefault="00781439" w:rsidP="00E42A37">
      <w:pPr>
        <w:autoSpaceDE w:val="0"/>
        <w:autoSpaceDN w:val="0"/>
        <w:adjustRightInd w:val="0"/>
        <w:ind w:leftChars="100" w:left="210"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w:t>
      </w:r>
      <w:r w:rsidR="004B63C5" w:rsidRPr="00CE58F2">
        <w:rPr>
          <w:rFonts w:asciiTheme="minorEastAsia" w:hAnsiTheme="minorEastAsia" w:cs="RyuminPro-Regular" w:hint="eastAsia"/>
          <w:kern w:val="0"/>
          <w:sz w:val="18"/>
          <w:szCs w:val="18"/>
        </w:rPr>
        <w:t xml:space="preserve">　非常電源から消防用設備等までの配線の耐火又は耐熱保護範囲は，次</w:t>
      </w:r>
    </w:p>
    <w:p w14:paraId="3DDF561E" w14:textId="77777777" w:rsidR="00E42A37" w:rsidRPr="00CE58F2" w:rsidRDefault="00781439" w:rsidP="00E42A37">
      <w:pPr>
        <w:autoSpaceDE w:val="0"/>
        <w:autoSpaceDN w:val="0"/>
        <w:adjustRightInd w:val="0"/>
        <w:ind w:leftChars="100" w:left="21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図の例によること。</w:t>
      </w:r>
    </w:p>
    <w:p w14:paraId="3BF79CF5" w14:textId="77777777" w:rsidR="00E42A37" w:rsidRPr="00CE58F2" w:rsidRDefault="00D75308" w:rsidP="00E42A37">
      <w:pPr>
        <w:autoSpaceDE w:val="0"/>
        <w:autoSpaceDN w:val="0"/>
        <w:adjustRightInd w:val="0"/>
        <w:ind w:leftChars="100" w:left="21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屋内消火栓設備，屋外消火栓設備</w:t>
      </w:r>
    </w:p>
    <w:p w14:paraId="254D379A" w14:textId="77777777" w:rsidR="00E42A37" w:rsidRPr="00CE58F2" w:rsidRDefault="000B2FEA" w:rsidP="000B2FE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lastRenderedPageBreak/>
        <w:drawing>
          <wp:inline distT="0" distB="0" distL="0" distR="0" wp14:anchorId="2CB47E29" wp14:editId="2358B381">
            <wp:extent cx="3682365" cy="1285639"/>
            <wp:effectExtent l="0" t="0" r="0" b="0"/>
            <wp:docPr id="8" name="図 8"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8C419.tmp"/>
                    <pic:cNvPicPr/>
                  </pic:nvPicPr>
                  <pic:blipFill>
                    <a:blip r:embed="rId10">
                      <a:extLst>
                        <a:ext uri="{28A0092B-C50C-407E-A947-70E740481C1C}">
                          <a14:useLocalDpi xmlns:a14="http://schemas.microsoft.com/office/drawing/2010/main" val="0"/>
                        </a:ext>
                      </a:extLst>
                    </a:blip>
                    <a:stretch>
                      <a:fillRect/>
                    </a:stretch>
                  </pic:blipFill>
                  <pic:spPr>
                    <a:xfrm>
                      <a:off x="0" y="0"/>
                      <a:ext cx="3700252" cy="1291884"/>
                    </a:xfrm>
                    <a:prstGeom prst="rect">
                      <a:avLst/>
                    </a:prstGeom>
                  </pic:spPr>
                </pic:pic>
              </a:graphicData>
            </a:graphic>
          </wp:inline>
        </w:drawing>
      </w:r>
    </w:p>
    <w:p w14:paraId="1E5AC532" w14:textId="77777777" w:rsidR="00E42A37" w:rsidRPr="00CE58F2" w:rsidRDefault="00D75308" w:rsidP="00E42A37">
      <w:pPr>
        <w:autoSpaceDE w:val="0"/>
        <w:autoSpaceDN w:val="0"/>
        <w:adjustRightInd w:val="0"/>
        <w:ind w:leftChars="100" w:left="21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イ　スプリンクラー設備，水噴霧消火設備，泡消火設備　</w:t>
      </w:r>
      <w:r w:rsidR="00781439" w:rsidRPr="00CE58F2">
        <w:rPr>
          <w:rFonts w:asciiTheme="minorEastAsia" w:hAnsiTheme="minorEastAsia" w:cs="RyuminPro-Regular" w:hint="eastAsia"/>
          <w:kern w:val="0"/>
          <w:sz w:val="18"/>
          <w:szCs w:val="18"/>
        </w:rPr>
        <w:t>★</w:t>
      </w:r>
    </w:p>
    <w:p w14:paraId="1B4BD620" w14:textId="77777777" w:rsidR="00E42A37" w:rsidRPr="00CE58F2" w:rsidRDefault="000B2FEA" w:rsidP="000B2FE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1CEB1B38" wp14:editId="027FE9C9">
            <wp:extent cx="3679825" cy="1316045"/>
            <wp:effectExtent l="0" t="0" r="0" b="0"/>
            <wp:docPr id="9" name="図 9"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82B9E.tmp"/>
                    <pic:cNvPicPr/>
                  </pic:nvPicPr>
                  <pic:blipFill>
                    <a:blip r:embed="rId11">
                      <a:extLst>
                        <a:ext uri="{28A0092B-C50C-407E-A947-70E740481C1C}">
                          <a14:useLocalDpi xmlns:a14="http://schemas.microsoft.com/office/drawing/2010/main" val="0"/>
                        </a:ext>
                      </a:extLst>
                    </a:blip>
                    <a:stretch>
                      <a:fillRect/>
                    </a:stretch>
                  </pic:blipFill>
                  <pic:spPr>
                    <a:xfrm>
                      <a:off x="0" y="0"/>
                      <a:ext cx="3695174" cy="1321534"/>
                    </a:xfrm>
                    <a:prstGeom prst="rect">
                      <a:avLst/>
                    </a:prstGeom>
                  </pic:spPr>
                </pic:pic>
              </a:graphicData>
            </a:graphic>
          </wp:inline>
        </w:drawing>
      </w:r>
    </w:p>
    <w:p w14:paraId="47623DA0" w14:textId="77777777" w:rsidR="00E42A37" w:rsidRPr="00CE58F2" w:rsidRDefault="00781439" w:rsidP="00E42A37">
      <w:pPr>
        <w:autoSpaceDE w:val="0"/>
        <w:autoSpaceDN w:val="0"/>
        <w:adjustRightInd w:val="0"/>
        <w:ind w:leftChars="100" w:left="21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ウ　不活性ガス消火設備，ハロゲン化物消火設備，粉末消火設備　★</w:t>
      </w:r>
    </w:p>
    <w:p w14:paraId="1EE2FF37" w14:textId="77777777" w:rsidR="00E42A37" w:rsidRPr="00CE58F2" w:rsidRDefault="000B2FEA" w:rsidP="000B2FE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003862DB" wp14:editId="0E352872">
            <wp:extent cx="3616268" cy="1656080"/>
            <wp:effectExtent l="0" t="0" r="381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89100.tmp"/>
                    <pic:cNvPicPr/>
                  </pic:nvPicPr>
                  <pic:blipFill>
                    <a:blip r:embed="rId12">
                      <a:extLst>
                        <a:ext uri="{28A0092B-C50C-407E-A947-70E740481C1C}">
                          <a14:useLocalDpi xmlns:a14="http://schemas.microsoft.com/office/drawing/2010/main" val="0"/>
                        </a:ext>
                      </a:extLst>
                    </a:blip>
                    <a:stretch>
                      <a:fillRect/>
                    </a:stretch>
                  </pic:blipFill>
                  <pic:spPr>
                    <a:xfrm>
                      <a:off x="0" y="0"/>
                      <a:ext cx="3627258" cy="1661113"/>
                    </a:xfrm>
                    <a:prstGeom prst="rect">
                      <a:avLst/>
                    </a:prstGeom>
                  </pic:spPr>
                </pic:pic>
              </a:graphicData>
            </a:graphic>
          </wp:inline>
        </w:drawing>
      </w:r>
    </w:p>
    <w:p w14:paraId="05659D87" w14:textId="77777777" w:rsidR="00E42A37" w:rsidRPr="00CE58F2" w:rsidRDefault="00781439" w:rsidP="00E42A37">
      <w:pPr>
        <w:autoSpaceDE w:val="0"/>
        <w:autoSpaceDN w:val="0"/>
        <w:adjustRightInd w:val="0"/>
        <w:ind w:leftChars="100" w:left="21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エ　自動火災報知設備</w:t>
      </w:r>
    </w:p>
    <w:p w14:paraId="2658EE87" w14:textId="77777777" w:rsidR="00E42A37" w:rsidRPr="00CE58F2" w:rsidRDefault="000B2FEA" w:rsidP="000B2FE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285D44B6" wp14:editId="1D21BAE5">
            <wp:extent cx="3747769" cy="2258695"/>
            <wp:effectExtent l="0" t="0" r="5715" b="8255"/>
            <wp:docPr id="11" name="図 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8EDB8.tmp"/>
                    <pic:cNvPicPr/>
                  </pic:nvPicPr>
                  <pic:blipFill>
                    <a:blip r:embed="rId13">
                      <a:extLst>
                        <a:ext uri="{28A0092B-C50C-407E-A947-70E740481C1C}">
                          <a14:useLocalDpi xmlns:a14="http://schemas.microsoft.com/office/drawing/2010/main" val="0"/>
                        </a:ext>
                      </a:extLst>
                    </a:blip>
                    <a:stretch>
                      <a:fillRect/>
                    </a:stretch>
                  </pic:blipFill>
                  <pic:spPr>
                    <a:xfrm>
                      <a:off x="0" y="0"/>
                      <a:ext cx="3755623" cy="2263429"/>
                    </a:xfrm>
                    <a:prstGeom prst="rect">
                      <a:avLst/>
                    </a:prstGeom>
                  </pic:spPr>
                </pic:pic>
              </a:graphicData>
            </a:graphic>
          </wp:inline>
        </w:drawing>
      </w:r>
    </w:p>
    <w:p w14:paraId="3CC38A82" w14:textId="77777777" w:rsidR="00E42A37" w:rsidRPr="00CE58F2" w:rsidRDefault="00781439" w:rsidP="00E42A37">
      <w:pPr>
        <w:autoSpaceDE w:val="0"/>
        <w:autoSpaceDN w:val="0"/>
        <w:adjustRightInd w:val="0"/>
        <w:ind w:leftChars="100" w:left="21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E42A37" w:rsidRPr="00CE58F2">
        <w:rPr>
          <w:rFonts w:asciiTheme="minorEastAsia" w:hAnsiTheme="minorEastAsia" w:cs="RyuminPro-Regular" w:hint="eastAsia"/>
          <w:kern w:val="0"/>
          <w:sz w:val="18"/>
          <w:szCs w:val="18"/>
        </w:rPr>
        <w:t>１</w:t>
      </w:r>
      <w:r w:rsidR="004B63C5"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中継器の非常電源回路（受信機又は中継器が予備電源を内蔵して</w:t>
      </w:r>
    </w:p>
    <w:p w14:paraId="34A5726C" w14:textId="77777777" w:rsidR="00E42A37" w:rsidRPr="00CE58F2" w:rsidRDefault="00781439" w:rsidP="00E42A37">
      <w:pPr>
        <w:autoSpaceDE w:val="0"/>
        <w:autoSpaceDN w:val="0"/>
        <w:adjustRightInd w:val="0"/>
        <w:ind w:leftChars="100" w:left="210"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いる場合は一般配線でよい。）</w:t>
      </w:r>
    </w:p>
    <w:p w14:paraId="4A2360DE" w14:textId="77777777" w:rsidR="00E42A37" w:rsidRPr="00CE58F2" w:rsidRDefault="00E42A37"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※２</w:t>
      </w:r>
      <w:r w:rsidR="004B63C5" w:rsidRPr="00CE58F2">
        <w:rPr>
          <w:rFonts w:asciiTheme="minorEastAsia" w:hAnsiTheme="minorEastAsia" w:cs="RyuminPro-Regular" w:hint="eastAsia"/>
          <w:kern w:val="0"/>
          <w:sz w:val="18"/>
          <w:szCs w:val="18"/>
        </w:rPr>
        <w:t xml:space="preserve">　</w:t>
      </w:r>
      <w:r w:rsidR="00781439" w:rsidRPr="00CE58F2">
        <w:rPr>
          <w:rFonts w:asciiTheme="minorEastAsia" w:hAnsiTheme="minorEastAsia" w:cs="RyuminPro-Regular" w:hint="eastAsia"/>
          <w:kern w:val="0"/>
          <w:sz w:val="18"/>
          <w:szCs w:val="18"/>
        </w:rPr>
        <w:t>発信機を他の消防用設備等の起動装置と兼用する場合，発信機上</w:t>
      </w:r>
    </w:p>
    <w:p w14:paraId="4A47F100" w14:textId="77777777" w:rsidR="00E42A37" w:rsidRPr="00CE58F2" w:rsidRDefault="00781439" w:rsidP="00E42A37">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部表示灯の回路は，非常電源付の耐熱配線とすること。</w:t>
      </w:r>
    </w:p>
    <w:p w14:paraId="44F56A5C" w14:textId="77777777" w:rsidR="00E42A37" w:rsidRPr="00CE58F2" w:rsidRDefault="004B63C5"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オ　</w:t>
      </w:r>
      <w:r w:rsidR="00D75308" w:rsidRPr="00CE58F2">
        <w:rPr>
          <w:rFonts w:asciiTheme="minorEastAsia" w:hAnsiTheme="minorEastAsia" w:cs="RyuminPro-Regular" w:hint="eastAsia"/>
          <w:kern w:val="0"/>
          <w:sz w:val="18"/>
          <w:szCs w:val="18"/>
        </w:rPr>
        <w:t xml:space="preserve">ガス漏れ火災警報設備　</w:t>
      </w:r>
      <w:r w:rsidR="00781439" w:rsidRPr="00CE58F2">
        <w:rPr>
          <w:rFonts w:asciiTheme="minorEastAsia" w:hAnsiTheme="minorEastAsia" w:cs="RyuminPro-Regular" w:hint="eastAsia"/>
          <w:kern w:val="0"/>
          <w:sz w:val="18"/>
          <w:szCs w:val="18"/>
        </w:rPr>
        <w:t>★</w:t>
      </w:r>
    </w:p>
    <w:p w14:paraId="15FE31B4" w14:textId="77777777" w:rsidR="00E42A37" w:rsidRPr="00CE58F2" w:rsidRDefault="000B2FEA" w:rsidP="000B2FE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lastRenderedPageBreak/>
        <w:drawing>
          <wp:inline distT="0" distB="0" distL="0" distR="0" wp14:anchorId="320BAAF0" wp14:editId="04A97CD0">
            <wp:extent cx="3698442" cy="1575477"/>
            <wp:effectExtent l="0" t="0" r="0" b="5715"/>
            <wp:docPr id="12"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8A1D6.tmp"/>
                    <pic:cNvPicPr/>
                  </pic:nvPicPr>
                  <pic:blipFill>
                    <a:blip r:embed="rId14">
                      <a:extLst>
                        <a:ext uri="{28A0092B-C50C-407E-A947-70E740481C1C}">
                          <a14:useLocalDpi xmlns:a14="http://schemas.microsoft.com/office/drawing/2010/main" val="0"/>
                        </a:ext>
                      </a:extLst>
                    </a:blip>
                    <a:stretch>
                      <a:fillRect/>
                    </a:stretch>
                  </pic:blipFill>
                  <pic:spPr>
                    <a:xfrm>
                      <a:off x="0" y="0"/>
                      <a:ext cx="3711953" cy="1581232"/>
                    </a:xfrm>
                    <a:prstGeom prst="rect">
                      <a:avLst/>
                    </a:prstGeom>
                  </pic:spPr>
                </pic:pic>
              </a:graphicData>
            </a:graphic>
          </wp:inline>
        </w:drawing>
      </w:r>
    </w:p>
    <w:p w14:paraId="53C5778B" w14:textId="4DEBFE76" w:rsidR="00E42A37" w:rsidRPr="00CE58F2" w:rsidRDefault="007E2F5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D75308" w:rsidRPr="00CE58F2">
        <w:rPr>
          <w:rFonts w:asciiTheme="minorEastAsia" w:hAnsiTheme="minorEastAsia" w:cs="RyuminPro-Regular" w:hint="eastAsia"/>
          <w:kern w:val="0"/>
          <w:sz w:val="18"/>
          <w:szCs w:val="18"/>
        </w:rPr>
        <w:t>検知器</w:t>
      </w:r>
      <w:r w:rsidR="00A811DE">
        <w:rPr>
          <w:rFonts w:asciiTheme="minorEastAsia" w:hAnsiTheme="minorEastAsia" w:cs="RyuminPro-Regular" w:hint="eastAsia"/>
          <w:kern w:val="0"/>
          <w:sz w:val="18"/>
          <w:szCs w:val="18"/>
        </w:rPr>
        <w:t>，</w:t>
      </w:r>
      <w:r w:rsidR="00D75308" w:rsidRPr="00CE58F2">
        <w:rPr>
          <w:rFonts w:asciiTheme="minorEastAsia" w:hAnsiTheme="minorEastAsia" w:cs="RyuminPro-Regular" w:hint="eastAsia"/>
          <w:kern w:val="0"/>
          <w:sz w:val="18"/>
          <w:szCs w:val="18"/>
        </w:rPr>
        <w:t>受信機又は他の中継器から電力を供給されない方式の場合</w:t>
      </w:r>
    </w:p>
    <w:p w14:paraId="5987EF54" w14:textId="77777777" w:rsidR="00E42A37" w:rsidRPr="00CE58F2" w:rsidRDefault="00D75308"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は</w:t>
      </w:r>
      <w:r w:rsidR="00E42A37" w:rsidRPr="00CE58F2">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非常電源付の耐熱配線とすること。</w:t>
      </w:r>
    </w:p>
    <w:p w14:paraId="4EF54F91" w14:textId="77777777" w:rsidR="00E42A37" w:rsidRPr="00CE58F2" w:rsidRDefault="004B63C5"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カ　</w:t>
      </w:r>
      <w:r w:rsidR="00781439" w:rsidRPr="00CE58F2">
        <w:rPr>
          <w:rFonts w:asciiTheme="minorEastAsia" w:hAnsiTheme="minorEastAsia" w:cs="RyuminPro-Regular" w:hint="eastAsia"/>
          <w:kern w:val="0"/>
          <w:sz w:val="18"/>
          <w:szCs w:val="18"/>
        </w:rPr>
        <w:t>非常ベル，自動式サイレン</w:t>
      </w:r>
    </w:p>
    <w:p w14:paraId="33FA56A7" w14:textId="77777777" w:rsidR="00E42A37" w:rsidRPr="00CE58F2" w:rsidRDefault="000B2FEA" w:rsidP="000B2FE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7525FB8F" wp14:editId="4D3083CA">
            <wp:extent cx="3696970" cy="1257552"/>
            <wp:effectExtent l="0" t="0" r="0" b="0"/>
            <wp:docPr id="13"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8C68.tmp"/>
                    <pic:cNvPicPr/>
                  </pic:nvPicPr>
                  <pic:blipFill>
                    <a:blip r:embed="rId15">
                      <a:extLst>
                        <a:ext uri="{28A0092B-C50C-407E-A947-70E740481C1C}">
                          <a14:useLocalDpi xmlns:a14="http://schemas.microsoft.com/office/drawing/2010/main" val="0"/>
                        </a:ext>
                      </a:extLst>
                    </a:blip>
                    <a:stretch>
                      <a:fillRect/>
                    </a:stretch>
                  </pic:blipFill>
                  <pic:spPr>
                    <a:xfrm>
                      <a:off x="0" y="0"/>
                      <a:ext cx="3710772" cy="1262247"/>
                    </a:xfrm>
                    <a:prstGeom prst="rect">
                      <a:avLst/>
                    </a:prstGeom>
                  </pic:spPr>
                </pic:pic>
              </a:graphicData>
            </a:graphic>
          </wp:inline>
        </w:drawing>
      </w:r>
    </w:p>
    <w:p w14:paraId="25DB0A81"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キ　非常放送設備</w:t>
      </w:r>
    </w:p>
    <w:p w14:paraId="5F2EB56D" w14:textId="77777777" w:rsidR="00E42A37" w:rsidRPr="00CE58F2" w:rsidRDefault="000B2FEA" w:rsidP="000B2FE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593CAEBA" wp14:editId="08080751">
            <wp:extent cx="3703320" cy="1594469"/>
            <wp:effectExtent l="0" t="0" r="0" b="6350"/>
            <wp:docPr id="14"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86363.tmp"/>
                    <pic:cNvPicPr/>
                  </pic:nvPicPr>
                  <pic:blipFill>
                    <a:blip r:embed="rId16">
                      <a:extLst>
                        <a:ext uri="{28A0092B-C50C-407E-A947-70E740481C1C}">
                          <a14:useLocalDpi xmlns:a14="http://schemas.microsoft.com/office/drawing/2010/main" val="0"/>
                        </a:ext>
                      </a:extLst>
                    </a:blip>
                    <a:stretch>
                      <a:fillRect/>
                    </a:stretch>
                  </pic:blipFill>
                  <pic:spPr>
                    <a:xfrm>
                      <a:off x="0" y="0"/>
                      <a:ext cx="3715572" cy="1599744"/>
                    </a:xfrm>
                    <a:prstGeom prst="rect">
                      <a:avLst/>
                    </a:prstGeom>
                  </pic:spPr>
                </pic:pic>
              </a:graphicData>
            </a:graphic>
          </wp:inline>
        </w:drawing>
      </w:r>
    </w:p>
    <w:p w14:paraId="1DF30A24"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ク　誘導灯（非常電源別置型に限る。）</w:t>
      </w:r>
    </w:p>
    <w:p w14:paraId="0FD8BE01" w14:textId="77777777" w:rsidR="00E42A37" w:rsidRPr="00CE58F2" w:rsidRDefault="000B2FEA" w:rsidP="000B2FE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370D5790" wp14:editId="15E4FE71">
            <wp:extent cx="3695247" cy="529555"/>
            <wp:effectExtent l="0" t="0" r="635"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8D616.tmp"/>
                    <pic:cNvPicPr/>
                  </pic:nvPicPr>
                  <pic:blipFill>
                    <a:blip r:embed="rId17">
                      <a:extLst>
                        <a:ext uri="{28A0092B-C50C-407E-A947-70E740481C1C}">
                          <a14:useLocalDpi xmlns:a14="http://schemas.microsoft.com/office/drawing/2010/main" val="0"/>
                        </a:ext>
                      </a:extLst>
                    </a:blip>
                    <a:stretch>
                      <a:fillRect/>
                    </a:stretch>
                  </pic:blipFill>
                  <pic:spPr>
                    <a:xfrm>
                      <a:off x="0" y="0"/>
                      <a:ext cx="3797870" cy="544262"/>
                    </a:xfrm>
                    <a:prstGeom prst="rect">
                      <a:avLst/>
                    </a:prstGeom>
                  </pic:spPr>
                </pic:pic>
              </a:graphicData>
            </a:graphic>
          </wp:inline>
        </w:drawing>
      </w:r>
    </w:p>
    <w:p w14:paraId="08FDE550" w14:textId="77777777" w:rsidR="00E42A37" w:rsidRPr="00CE58F2" w:rsidRDefault="00D75308"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E42A37"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 xml:space="preserve">　階段通路誘導灯は，別回路とする。</w:t>
      </w:r>
    </w:p>
    <w:p w14:paraId="0F52E357" w14:textId="77777777" w:rsidR="00E42A37" w:rsidRPr="00CE58F2" w:rsidRDefault="00D75308"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E42A37"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 xml:space="preserve">　廊下通路誘導灯及び避難口誘導灯は，各階ごとに別回路とするこ</w:t>
      </w:r>
    </w:p>
    <w:p w14:paraId="79E839B3" w14:textId="77777777" w:rsidR="00E42A37" w:rsidRPr="00CE58F2" w:rsidRDefault="00D75308" w:rsidP="00E42A37">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と。</w:t>
      </w:r>
    </w:p>
    <w:p w14:paraId="5CFA719A" w14:textId="77777777" w:rsidR="00E42A37" w:rsidRPr="00CE58F2" w:rsidRDefault="00D75308"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E42A37"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 xml:space="preserve">　客</w:t>
      </w:r>
      <w:r w:rsidR="0057141D" w:rsidRPr="00CE58F2">
        <w:rPr>
          <w:rFonts w:asciiTheme="minorEastAsia" w:hAnsiTheme="minorEastAsia" w:cs="RyuminPro-Regular" w:hint="eastAsia"/>
          <w:kern w:val="0"/>
          <w:sz w:val="18"/>
          <w:szCs w:val="18"/>
        </w:rPr>
        <w:t>席通路誘導灯は，当該階の避難口誘導灯等の同一の回路とする</w:t>
      </w:r>
    </w:p>
    <w:p w14:paraId="0EE4F83D" w14:textId="77777777" w:rsidR="00E42A37" w:rsidRPr="00CE58F2" w:rsidRDefault="0057141D" w:rsidP="00E42A37">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ことがで</w:t>
      </w:r>
      <w:r w:rsidR="00D75308" w:rsidRPr="00CE58F2">
        <w:rPr>
          <w:rFonts w:asciiTheme="minorEastAsia" w:hAnsiTheme="minorEastAsia" w:cs="RyuminPro-Regular" w:hint="eastAsia"/>
          <w:kern w:val="0"/>
          <w:sz w:val="18"/>
          <w:szCs w:val="18"/>
        </w:rPr>
        <w:t>きる。</w:t>
      </w:r>
    </w:p>
    <w:p w14:paraId="01140718"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ケ　排煙設備　★</w:t>
      </w:r>
    </w:p>
    <w:p w14:paraId="7860C968" w14:textId="77777777" w:rsidR="00E42A37" w:rsidRPr="00CE58F2" w:rsidRDefault="0051651E" w:rsidP="0051651E">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lastRenderedPageBreak/>
        <w:drawing>
          <wp:inline distT="0" distB="0" distL="0" distR="0" wp14:anchorId="0D01E156" wp14:editId="1C2E6122">
            <wp:extent cx="3691255" cy="1786335"/>
            <wp:effectExtent l="0" t="0" r="4445" b="4445"/>
            <wp:docPr id="16" name="図 1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84684.tmp"/>
                    <pic:cNvPicPr/>
                  </pic:nvPicPr>
                  <pic:blipFill>
                    <a:blip r:embed="rId18">
                      <a:extLst>
                        <a:ext uri="{28A0092B-C50C-407E-A947-70E740481C1C}">
                          <a14:useLocalDpi xmlns:a14="http://schemas.microsoft.com/office/drawing/2010/main" val="0"/>
                        </a:ext>
                      </a:extLst>
                    </a:blip>
                    <a:stretch>
                      <a:fillRect/>
                    </a:stretch>
                  </pic:blipFill>
                  <pic:spPr>
                    <a:xfrm>
                      <a:off x="0" y="0"/>
                      <a:ext cx="3713201" cy="1796955"/>
                    </a:xfrm>
                    <a:prstGeom prst="rect">
                      <a:avLst/>
                    </a:prstGeom>
                  </pic:spPr>
                </pic:pic>
              </a:graphicData>
            </a:graphic>
          </wp:inline>
        </w:drawing>
      </w:r>
    </w:p>
    <w:p w14:paraId="341B82A2"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コ　非常コンセント設備</w:t>
      </w:r>
    </w:p>
    <w:p w14:paraId="1E6F5CCA" w14:textId="77777777" w:rsidR="00E42A37" w:rsidRPr="00CE58F2" w:rsidRDefault="0051651E" w:rsidP="0051651E">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3A51145E" wp14:editId="53872AC5">
            <wp:extent cx="3688208" cy="1353892"/>
            <wp:effectExtent l="0" t="0" r="7620" b="0"/>
            <wp:docPr id="17" name="図 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8A2BF.tmp"/>
                    <pic:cNvPicPr/>
                  </pic:nvPicPr>
                  <pic:blipFill>
                    <a:blip r:embed="rId19">
                      <a:extLst>
                        <a:ext uri="{28A0092B-C50C-407E-A947-70E740481C1C}">
                          <a14:useLocalDpi xmlns:a14="http://schemas.microsoft.com/office/drawing/2010/main" val="0"/>
                        </a:ext>
                      </a:extLst>
                    </a:blip>
                    <a:stretch>
                      <a:fillRect/>
                    </a:stretch>
                  </pic:blipFill>
                  <pic:spPr>
                    <a:xfrm>
                      <a:off x="0" y="0"/>
                      <a:ext cx="3700214" cy="1358299"/>
                    </a:xfrm>
                    <a:prstGeom prst="rect">
                      <a:avLst/>
                    </a:prstGeom>
                  </pic:spPr>
                </pic:pic>
              </a:graphicData>
            </a:graphic>
          </wp:inline>
        </w:drawing>
      </w:r>
    </w:p>
    <w:p w14:paraId="3147865A" w14:textId="77777777" w:rsidR="00E42A37"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サ　無線通信補助設備　★</w:t>
      </w:r>
    </w:p>
    <w:p w14:paraId="1FFA03CA" w14:textId="77777777" w:rsidR="00E42A37" w:rsidRPr="00CE58F2" w:rsidRDefault="0051651E" w:rsidP="0051651E">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0380B27E" wp14:editId="7B4C46F7">
            <wp:extent cx="3686175" cy="2054390"/>
            <wp:effectExtent l="0" t="0" r="0" b="3175"/>
            <wp:docPr id="18" name="図 1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8FB4F.tmp"/>
                    <pic:cNvPicPr/>
                  </pic:nvPicPr>
                  <pic:blipFill>
                    <a:blip r:embed="rId20">
                      <a:extLst>
                        <a:ext uri="{28A0092B-C50C-407E-A947-70E740481C1C}">
                          <a14:useLocalDpi xmlns:a14="http://schemas.microsoft.com/office/drawing/2010/main" val="0"/>
                        </a:ext>
                      </a:extLst>
                    </a:blip>
                    <a:stretch>
                      <a:fillRect/>
                    </a:stretch>
                  </pic:blipFill>
                  <pic:spPr>
                    <a:xfrm>
                      <a:off x="0" y="0"/>
                      <a:ext cx="3704884" cy="2064817"/>
                    </a:xfrm>
                    <a:prstGeom prst="rect">
                      <a:avLst/>
                    </a:prstGeom>
                  </pic:spPr>
                </pic:pic>
              </a:graphicData>
            </a:graphic>
          </wp:inline>
        </w:drawing>
      </w:r>
    </w:p>
    <w:p w14:paraId="55700EBC" w14:textId="714B80DB" w:rsidR="00E42A37" w:rsidRPr="00CE58F2" w:rsidRDefault="007E2F5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7B733D" w:rsidRPr="00CE58F2">
        <w:rPr>
          <w:rFonts w:asciiTheme="minorEastAsia" w:hAnsiTheme="minorEastAsia" w:cs="RyuminPro-Regular" w:hint="eastAsia"/>
          <w:kern w:val="0"/>
          <w:sz w:val="18"/>
          <w:szCs w:val="18"/>
        </w:rPr>
        <w:t>漏洩同軸ケーブル</w:t>
      </w:r>
      <w:r w:rsidR="00A811DE">
        <w:rPr>
          <w:rFonts w:asciiTheme="minorEastAsia" w:hAnsiTheme="minorEastAsia" w:cs="RyuminPro-Regular" w:hint="eastAsia"/>
          <w:kern w:val="0"/>
          <w:sz w:val="18"/>
          <w:szCs w:val="18"/>
        </w:rPr>
        <w:t>，</w:t>
      </w:r>
      <w:r w:rsidR="007B733D" w:rsidRPr="00CE58F2">
        <w:rPr>
          <w:rFonts w:asciiTheme="minorEastAsia" w:hAnsiTheme="minorEastAsia" w:cs="RyuminPro-Regular" w:hint="eastAsia"/>
          <w:kern w:val="0"/>
          <w:sz w:val="18"/>
          <w:szCs w:val="18"/>
        </w:rPr>
        <w:t>同軸ケーブル</w:t>
      </w:r>
      <w:r w:rsidR="00A811DE">
        <w:rPr>
          <w:rFonts w:asciiTheme="minorEastAsia" w:hAnsiTheme="minorEastAsia" w:cs="RyuminPro-Regular" w:hint="eastAsia"/>
          <w:kern w:val="0"/>
          <w:sz w:val="18"/>
          <w:szCs w:val="18"/>
        </w:rPr>
        <w:t>，</w:t>
      </w:r>
      <w:r w:rsidR="007B733D" w:rsidRPr="00CE58F2">
        <w:rPr>
          <w:rFonts w:asciiTheme="minorEastAsia" w:hAnsiTheme="minorEastAsia" w:cs="RyuminPro-Regular" w:hint="eastAsia"/>
          <w:kern w:val="0"/>
          <w:sz w:val="18"/>
          <w:szCs w:val="18"/>
        </w:rPr>
        <w:t>空中線は難燃性を有し，かつ，</w:t>
      </w:r>
    </w:p>
    <w:p w14:paraId="46F21E89" w14:textId="77777777" w:rsidR="00E42A37" w:rsidRPr="00CE58F2" w:rsidRDefault="007B733D" w:rsidP="00E42A37">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耐熱性を有するように設置すること。</w:t>
      </w:r>
    </w:p>
    <w:p w14:paraId="518A383F" w14:textId="77777777" w:rsidR="007B733D" w:rsidRPr="00CE58F2" w:rsidRDefault="00781439" w:rsidP="00E42A37">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シ　消防用水，連結送水管　★</w:t>
      </w:r>
    </w:p>
    <w:p w14:paraId="3E9CB7DB" w14:textId="77777777" w:rsidR="00E42A37" w:rsidRPr="00CE58F2" w:rsidRDefault="0051651E" w:rsidP="00E42A37">
      <w:pPr>
        <w:autoSpaceDE w:val="0"/>
        <w:autoSpaceDN w:val="0"/>
        <w:adjustRightInd w:val="0"/>
        <w:jc w:val="center"/>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384B5E9A" wp14:editId="3E7910F0">
            <wp:extent cx="3956050" cy="2235947"/>
            <wp:effectExtent l="0" t="0" r="6350" b="0"/>
            <wp:docPr id="19" name="図 19"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86565.tmp"/>
                    <pic:cNvPicPr/>
                  </pic:nvPicPr>
                  <pic:blipFill>
                    <a:blip r:embed="rId21">
                      <a:extLst>
                        <a:ext uri="{28A0092B-C50C-407E-A947-70E740481C1C}">
                          <a14:useLocalDpi xmlns:a14="http://schemas.microsoft.com/office/drawing/2010/main" val="0"/>
                        </a:ext>
                      </a:extLst>
                    </a:blip>
                    <a:stretch>
                      <a:fillRect/>
                    </a:stretch>
                  </pic:blipFill>
                  <pic:spPr>
                    <a:xfrm>
                      <a:off x="0" y="0"/>
                      <a:ext cx="3965882" cy="2241504"/>
                    </a:xfrm>
                    <a:prstGeom prst="rect">
                      <a:avLst/>
                    </a:prstGeom>
                  </pic:spPr>
                </pic:pic>
              </a:graphicData>
            </a:graphic>
          </wp:inline>
        </w:drawing>
      </w:r>
    </w:p>
    <w:p w14:paraId="1D4626C6" w14:textId="77777777" w:rsidR="0051651E" w:rsidRPr="00CE58F2" w:rsidRDefault="00781439" w:rsidP="0051651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⑵　配線の施工方法</w:t>
      </w:r>
    </w:p>
    <w:p w14:paraId="274A4815" w14:textId="77777777" w:rsidR="0051651E" w:rsidRPr="00CE58F2" w:rsidRDefault="004B63C5"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ア　</w:t>
      </w:r>
      <w:r w:rsidR="00781439" w:rsidRPr="00CE58F2">
        <w:rPr>
          <w:rFonts w:asciiTheme="minorEastAsia" w:hAnsiTheme="minorEastAsia" w:cs="RyuminPro-Regular" w:hint="eastAsia"/>
          <w:kern w:val="0"/>
          <w:sz w:val="18"/>
          <w:szCs w:val="18"/>
        </w:rPr>
        <w:t>非常電源回路の配線は，電気工作物に係る法令及び規則第</w:t>
      </w:r>
      <w:r w:rsidR="00781439" w:rsidRPr="00CE58F2">
        <w:rPr>
          <w:rFonts w:asciiTheme="minorEastAsia" w:hAnsiTheme="minorEastAsia" w:cs="RyuminPro-Regular"/>
          <w:kern w:val="0"/>
          <w:sz w:val="18"/>
          <w:szCs w:val="18"/>
        </w:rPr>
        <w:t>12</w:t>
      </w:r>
      <w:r w:rsidR="00781439" w:rsidRPr="00CE58F2">
        <w:rPr>
          <w:rFonts w:asciiTheme="minorEastAsia" w:hAnsiTheme="minorEastAsia" w:cs="RyuminPro-Regular" w:hint="eastAsia"/>
          <w:kern w:val="0"/>
          <w:sz w:val="18"/>
          <w:szCs w:val="18"/>
        </w:rPr>
        <w:t>条第</w:t>
      </w:r>
      <w:r w:rsidR="0051651E" w:rsidRPr="00CE58F2">
        <w:rPr>
          <w:rFonts w:asciiTheme="minorEastAsia" w:hAnsiTheme="minorEastAsia" w:cs="RyuminPro-Regular" w:hint="eastAsia"/>
          <w:kern w:val="0"/>
          <w:sz w:val="18"/>
          <w:szCs w:val="18"/>
        </w:rPr>
        <w:t>１</w:t>
      </w:r>
    </w:p>
    <w:p w14:paraId="67BC1269"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項第</w:t>
      </w:r>
      <w:r w:rsidR="0051651E"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号ホの規定によるほか，次によること。</w:t>
      </w:r>
    </w:p>
    <w:p w14:paraId="351B3C9B" w14:textId="77777777" w:rsidR="0051651E" w:rsidRPr="00CE58F2" w:rsidRDefault="004B63C5" w:rsidP="0051651E">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9648"/>
        </w:rPr>
        <w:t>(</w:t>
      </w:r>
      <w:r w:rsidR="00781439" w:rsidRPr="00CE58F2">
        <w:rPr>
          <w:rFonts w:asciiTheme="minorEastAsia" w:hAnsiTheme="minorEastAsia" w:cs="RyuminPro-Regular" w:hint="eastAsia"/>
          <w:w w:val="50"/>
          <w:kern w:val="0"/>
          <w:sz w:val="18"/>
          <w:szCs w:val="18"/>
          <w:fitText w:val="180" w:id="-1198299648"/>
        </w:rPr>
        <w:t>ア</w:t>
      </w:r>
      <w:r w:rsidRPr="00CE58F2">
        <w:rPr>
          <w:rFonts w:asciiTheme="minorEastAsia" w:hAnsiTheme="minorEastAsia" w:cs="RyuminPro-Regular" w:hint="eastAsia"/>
          <w:w w:val="50"/>
          <w:kern w:val="0"/>
          <w:sz w:val="18"/>
          <w:szCs w:val="18"/>
          <w:fitText w:val="180" w:id="-1198299648"/>
        </w:rPr>
        <w:t>)</w:t>
      </w:r>
      <w:r w:rsidR="00781439" w:rsidRPr="00CE58F2">
        <w:rPr>
          <w:rFonts w:asciiTheme="minorEastAsia" w:hAnsiTheme="minorEastAsia" w:cs="RyuminPro-Regular" w:hint="eastAsia"/>
          <w:kern w:val="0"/>
          <w:sz w:val="18"/>
          <w:szCs w:val="18"/>
        </w:rPr>
        <w:t xml:space="preserve">　</w:t>
      </w:r>
      <w:r w:rsidR="00781439" w:rsidRPr="00CE58F2">
        <w:rPr>
          <w:rFonts w:asciiTheme="minorEastAsia" w:hAnsiTheme="minorEastAsia" w:cs="RyuminPro-Regular"/>
          <w:kern w:val="0"/>
          <w:sz w:val="18"/>
          <w:szCs w:val="18"/>
        </w:rPr>
        <w:t>600</w:t>
      </w:r>
      <w:r w:rsidR="00781439" w:rsidRPr="00CE58F2">
        <w:rPr>
          <w:rFonts w:asciiTheme="minorEastAsia" w:hAnsiTheme="minorEastAsia" w:cs="RyuminPro-Regular" w:hint="eastAsia"/>
          <w:kern w:val="0"/>
          <w:sz w:val="18"/>
          <w:szCs w:val="18"/>
        </w:rPr>
        <w:t>Ｖ</w:t>
      </w:r>
      <w:r w:rsidR="0051651E" w:rsidRPr="00CE58F2">
        <w:rPr>
          <w:rFonts w:asciiTheme="minorEastAsia" w:hAnsiTheme="minorEastAsia" w:cs="RyuminPro-Regular" w:hint="eastAsia"/>
          <w:kern w:val="0"/>
          <w:sz w:val="18"/>
          <w:szCs w:val="18"/>
        </w:rPr>
        <w:t>２</w:t>
      </w:r>
      <w:r w:rsidR="00781439" w:rsidRPr="00CE58F2">
        <w:rPr>
          <w:rFonts w:asciiTheme="minorEastAsia" w:hAnsiTheme="minorEastAsia" w:cs="RyuminPro-Regular" w:hint="eastAsia"/>
          <w:kern w:val="0"/>
          <w:sz w:val="18"/>
          <w:szCs w:val="18"/>
        </w:rPr>
        <w:t>種ビニル絶縁電線又はこれと同等以上の耐熱性を有する</w:t>
      </w:r>
    </w:p>
    <w:p w14:paraId="70F0E6D0"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電線を使用し，かつ，耐火構造とした主要構造部に埋設すること。</w:t>
      </w:r>
    </w:p>
    <w:p w14:paraId="64D3B7F7" w14:textId="77777777" w:rsidR="0051651E" w:rsidRPr="00CE58F2" w:rsidRDefault="00781439" w:rsidP="0051651E">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ただし，ＭＩケーブル又は耐火電線の認定品を使用する場合は，</w:t>
      </w:r>
    </w:p>
    <w:p w14:paraId="2945690E"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この限りでない。</w:t>
      </w:r>
    </w:p>
    <w:p w14:paraId="66DC0E42" w14:textId="77777777" w:rsidR="0051651E" w:rsidRPr="00CE58F2" w:rsidRDefault="004B63C5" w:rsidP="0051651E">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9392"/>
        </w:rPr>
        <w:t>(</w:t>
      </w:r>
      <w:r w:rsidR="00781439" w:rsidRPr="00CE58F2">
        <w:rPr>
          <w:rFonts w:asciiTheme="minorEastAsia" w:hAnsiTheme="minorEastAsia" w:cs="RyuminPro-Regular" w:hint="eastAsia"/>
          <w:w w:val="50"/>
          <w:kern w:val="0"/>
          <w:sz w:val="18"/>
          <w:szCs w:val="18"/>
          <w:fitText w:val="180" w:id="-1198299392"/>
        </w:rPr>
        <w:t>イ</w:t>
      </w:r>
      <w:r w:rsidRPr="00CE58F2">
        <w:rPr>
          <w:rFonts w:asciiTheme="minorEastAsia" w:hAnsiTheme="minorEastAsia" w:cs="RyuminPro-Regular" w:hint="eastAsia"/>
          <w:w w:val="50"/>
          <w:kern w:val="0"/>
          <w:sz w:val="18"/>
          <w:szCs w:val="18"/>
          <w:fitText w:val="180" w:id="-1198299392"/>
        </w:rPr>
        <w:t>)</w:t>
      </w:r>
      <w:r w:rsidR="00781439" w:rsidRPr="00CE58F2">
        <w:rPr>
          <w:rFonts w:asciiTheme="minorEastAsia" w:hAnsiTheme="minorEastAsia" w:cs="RyuminPro-Regular" w:hint="eastAsia"/>
          <w:kern w:val="0"/>
          <w:sz w:val="18"/>
          <w:szCs w:val="18"/>
        </w:rPr>
        <w:t xml:space="preserve">　専用不燃区画室等に至る配線（低圧受電の場合を含む。）は，防</w:t>
      </w:r>
    </w:p>
    <w:p w14:paraId="231BE174"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火対象物の第</w:t>
      </w:r>
      <w:r w:rsidR="0051651E"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次支持点から耐火配線又は同等の耐火措置を</w:t>
      </w:r>
      <w:r w:rsidR="004B63C5" w:rsidRPr="00CE58F2">
        <w:rPr>
          <w:rFonts w:asciiTheme="minorEastAsia" w:hAnsiTheme="minorEastAsia" w:cs="RyuminPro-Regular" w:hint="eastAsia"/>
          <w:kern w:val="0"/>
          <w:sz w:val="18"/>
          <w:szCs w:val="18"/>
        </w:rPr>
        <w:t>施す</w:t>
      </w:r>
      <w:r w:rsidRPr="00CE58F2">
        <w:rPr>
          <w:rFonts w:asciiTheme="minorEastAsia" w:hAnsiTheme="minorEastAsia" w:cs="RyuminPro-Regular" w:hint="eastAsia"/>
          <w:kern w:val="0"/>
          <w:sz w:val="18"/>
          <w:szCs w:val="18"/>
        </w:rPr>
        <w:t>こ</w:t>
      </w:r>
    </w:p>
    <w:p w14:paraId="7FA4F30F"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と。</w:t>
      </w:r>
    </w:p>
    <w:p w14:paraId="760D7112" w14:textId="77777777" w:rsidR="0051651E" w:rsidRPr="00CE58F2" w:rsidRDefault="00781439" w:rsidP="0051651E">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ただし，耐火構造又は防火構造の壁の屋側を配線する場合で，次</w:t>
      </w:r>
    </w:p>
    <w:p w14:paraId="7CB7ABA8"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の各号に該当する場合は，この限りでない。</w:t>
      </w:r>
    </w:p>
    <w:p w14:paraId="2D41506E"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ａ　屋側の開口部の上方</w:t>
      </w:r>
      <w:r w:rsidR="0051651E"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ｍ以内，側方</w:t>
      </w:r>
      <w:r w:rsidR="0051651E"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ｍ以内及び前方</w:t>
      </w:r>
      <w:r w:rsidR="0051651E"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ｍ以内</w:t>
      </w:r>
    </w:p>
    <w:p w14:paraId="3DB7644D" w14:textId="77777777" w:rsidR="0051651E" w:rsidRPr="00CE58F2" w:rsidRDefault="00781439" w:rsidP="0051651E">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に配線しない場合，又は当該開口部を防火設備である防火戸とし</w:t>
      </w:r>
    </w:p>
    <w:p w14:paraId="3F8FBDBB" w14:textId="77777777" w:rsidR="0051651E" w:rsidRPr="00CE58F2" w:rsidRDefault="00781439" w:rsidP="0051651E">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た場合。◆</w:t>
      </w:r>
    </w:p>
    <w:p w14:paraId="086E8E05" w14:textId="77777777" w:rsidR="0051651E" w:rsidRPr="00CE58F2" w:rsidRDefault="004B63C5"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ｂ　配線が，隣接する建築物若しくは工作物（以下「建築物等」と</w:t>
      </w:r>
    </w:p>
    <w:p w14:paraId="144B1C8D" w14:textId="77777777" w:rsidR="0051651E" w:rsidRPr="00CE58F2" w:rsidRDefault="00781439" w:rsidP="0051651E">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いう。）から</w:t>
      </w:r>
      <w:r w:rsidR="0051651E"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ｍ以上の距離を有する場合又は当該配線から</w:t>
      </w:r>
      <w:r w:rsidR="0051651E"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ｍ</w:t>
      </w:r>
    </w:p>
    <w:p w14:paraId="209312AF" w14:textId="77777777" w:rsidR="0051651E" w:rsidRPr="00CE58F2" w:rsidRDefault="00781439" w:rsidP="0051651E">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未満の範囲の隣接する建築物等の部分が不燃材料で造られ，かつ，</w:t>
      </w:r>
    </w:p>
    <w:p w14:paraId="454085A9" w14:textId="77777777" w:rsidR="0051651E" w:rsidRPr="00CE58F2" w:rsidRDefault="00781439" w:rsidP="0051651E">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当該建築物等の開口部が防火設備である防火戸である場合。◆</w:t>
      </w:r>
    </w:p>
    <w:p w14:paraId="5754862D"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ｃ　配線された周囲に可燃物がない場合。◆</w:t>
      </w:r>
    </w:p>
    <w:p w14:paraId="60AC47C2" w14:textId="77777777" w:rsidR="0051651E" w:rsidRPr="00CE58F2" w:rsidRDefault="004B63C5" w:rsidP="0051651E">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9136"/>
        </w:rPr>
        <w:t>(</w:t>
      </w:r>
      <w:r w:rsidR="00781439" w:rsidRPr="00CE58F2">
        <w:rPr>
          <w:rFonts w:asciiTheme="minorEastAsia" w:hAnsiTheme="minorEastAsia" w:cs="RyuminPro-Regular" w:hint="eastAsia"/>
          <w:w w:val="50"/>
          <w:kern w:val="0"/>
          <w:sz w:val="18"/>
          <w:szCs w:val="18"/>
          <w:fitText w:val="180" w:id="-1198299136"/>
        </w:rPr>
        <w:t>ウ</w:t>
      </w:r>
      <w:r w:rsidRPr="00CE58F2">
        <w:rPr>
          <w:rFonts w:asciiTheme="minorEastAsia" w:hAnsiTheme="minorEastAsia" w:cs="RyuminPro-Regular" w:hint="eastAsia"/>
          <w:w w:val="50"/>
          <w:kern w:val="0"/>
          <w:sz w:val="18"/>
          <w:szCs w:val="18"/>
          <w:fitText w:val="180" w:id="-1198299136"/>
        </w:rPr>
        <w:t>)</w:t>
      </w:r>
      <w:r w:rsidR="00781439" w:rsidRPr="00CE58F2">
        <w:rPr>
          <w:rFonts w:asciiTheme="minorEastAsia" w:hAnsiTheme="minorEastAsia" w:cs="RyuminPro-Regular" w:hint="eastAsia"/>
          <w:kern w:val="0"/>
          <w:sz w:val="18"/>
          <w:szCs w:val="18"/>
        </w:rPr>
        <w:t xml:space="preserve">　積算電力計に対する耐火措置は，鉄製ボックス（</w:t>
      </w:r>
      <w:r w:rsidR="00781439" w:rsidRPr="00CE58F2">
        <w:rPr>
          <w:rFonts w:asciiTheme="minorEastAsia" w:hAnsiTheme="minorEastAsia" w:cs="RyuminPro-Regular"/>
          <w:kern w:val="0"/>
          <w:sz w:val="18"/>
          <w:szCs w:val="18"/>
        </w:rPr>
        <w:t>1</w:t>
      </w:r>
      <w:r w:rsidR="00781439" w:rsidRPr="00CE58F2">
        <w:rPr>
          <w:rFonts w:asciiTheme="minorEastAsia" w:hAnsiTheme="minorEastAsia" w:cs="TimesNewRomanPSMT"/>
          <w:kern w:val="0"/>
          <w:sz w:val="18"/>
          <w:szCs w:val="18"/>
        </w:rPr>
        <w:t>.</w:t>
      </w:r>
      <w:r w:rsidR="00781439" w:rsidRPr="00CE58F2">
        <w:rPr>
          <w:rFonts w:asciiTheme="minorEastAsia" w:hAnsiTheme="minorEastAsia" w:cs="RyuminPro-Regular"/>
          <w:kern w:val="0"/>
          <w:sz w:val="18"/>
          <w:szCs w:val="18"/>
        </w:rPr>
        <w:t>6</w:t>
      </w:r>
      <w:r w:rsidR="00781439" w:rsidRPr="00CE58F2">
        <w:rPr>
          <w:rFonts w:asciiTheme="minorEastAsia" w:hAnsiTheme="minorEastAsia" w:cs="TimesNewRomanPSMT"/>
          <w:kern w:val="0"/>
          <w:sz w:val="18"/>
          <w:szCs w:val="18"/>
        </w:rPr>
        <w:t>mm</w:t>
      </w:r>
      <w:r w:rsidRPr="00CE58F2">
        <w:rPr>
          <w:rFonts w:asciiTheme="minorEastAsia" w:hAnsiTheme="minorEastAsia" w:cs="RyuminPro-Regular" w:hint="eastAsia"/>
          <w:kern w:val="0"/>
          <w:sz w:val="18"/>
          <w:szCs w:val="18"/>
        </w:rPr>
        <w:t>以上の鉄</w:t>
      </w:r>
      <w:r w:rsidR="00781439" w:rsidRPr="00CE58F2">
        <w:rPr>
          <w:rFonts w:asciiTheme="minorEastAsia" w:hAnsiTheme="minorEastAsia" w:cs="RyuminPro-Regular" w:hint="eastAsia"/>
          <w:kern w:val="0"/>
          <w:sz w:val="18"/>
          <w:szCs w:val="18"/>
        </w:rPr>
        <w:t>板</w:t>
      </w:r>
    </w:p>
    <w:p w14:paraId="4C49CE65"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で造り，窓はアミ入りガラスとしたもの。）により保護すること</w:t>
      </w:r>
      <w:r w:rsidR="0051651E" w:rsidRPr="00CE58F2">
        <w:rPr>
          <w:rFonts w:asciiTheme="minorEastAsia" w:hAnsiTheme="minorEastAsia" w:cs="RyuminPro-Regular" w:hint="eastAsia"/>
          <w:kern w:val="0"/>
          <w:sz w:val="18"/>
          <w:szCs w:val="18"/>
        </w:rPr>
        <w:t>。</w:t>
      </w:r>
    </w:p>
    <w:p w14:paraId="467FC844" w14:textId="77777777" w:rsidR="0051651E" w:rsidRPr="00CE58F2" w:rsidRDefault="00781439" w:rsidP="0051651E">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ただし，Ⅱ</w:t>
      </w:r>
      <w:r w:rsidR="0051651E"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⑴の表の</w:t>
      </w:r>
      <w:r w:rsidR="0051651E"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から</w:t>
      </w:r>
      <w:r w:rsidR="0051651E"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に該当する場所に設置する場合で，</w:t>
      </w:r>
    </w:p>
    <w:p w14:paraId="2F32AECC"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他の配線及び配線機器から</w:t>
      </w:r>
      <w:r w:rsidRPr="00CE58F2">
        <w:rPr>
          <w:rFonts w:asciiTheme="minorEastAsia" w:hAnsiTheme="minorEastAsia" w:cs="RyuminPro-Regular"/>
          <w:kern w:val="0"/>
          <w:sz w:val="18"/>
          <w:szCs w:val="18"/>
        </w:rPr>
        <w:t>15</w:t>
      </w:r>
      <w:r w:rsidRPr="00CE58F2">
        <w:rPr>
          <w:rFonts w:asciiTheme="minorEastAsia" w:hAnsiTheme="minorEastAsia" w:cs="TimesNewRomanPSMT"/>
          <w:kern w:val="0"/>
          <w:sz w:val="18"/>
          <w:szCs w:val="18"/>
        </w:rPr>
        <w:t>cm</w:t>
      </w:r>
      <w:r w:rsidRPr="00CE58F2">
        <w:rPr>
          <w:rFonts w:asciiTheme="minorEastAsia" w:hAnsiTheme="minorEastAsia" w:cs="RyuminPro-Regular" w:hint="eastAsia"/>
          <w:kern w:val="0"/>
          <w:sz w:val="18"/>
          <w:szCs w:val="18"/>
        </w:rPr>
        <w:t>以上離隔するか又は厚さ</w:t>
      </w:r>
      <w:r w:rsidRPr="00CE58F2">
        <w:rPr>
          <w:rFonts w:asciiTheme="minorEastAsia" w:hAnsiTheme="minorEastAsia" w:cs="RyuminPro-Regular"/>
          <w:kern w:val="0"/>
          <w:sz w:val="18"/>
          <w:szCs w:val="18"/>
        </w:rPr>
        <w:t>1</w:t>
      </w:r>
      <w:r w:rsidRPr="00CE58F2">
        <w:rPr>
          <w:rFonts w:asciiTheme="minorEastAsia" w:hAnsiTheme="minorEastAsia" w:cs="TimesNewRomanPSMT"/>
          <w:kern w:val="0"/>
          <w:sz w:val="18"/>
          <w:szCs w:val="18"/>
        </w:rPr>
        <w:t>.</w:t>
      </w:r>
      <w:r w:rsidRPr="00CE58F2">
        <w:rPr>
          <w:rFonts w:asciiTheme="minorEastAsia" w:hAnsiTheme="minorEastAsia" w:cs="RyuminPro-Regular"/>
          <w:kern w:val="0"/>
          <w:sz w:val="18"/>
          <w:szCs w:val="18"/>
        </w:rPr>
        <w:t>2</w:t>
      </w:r>
      <w:r w:rsidRPr="00CE58F2">
        <w:rPr>
          <w:rFonts w:asciiTheme="minorEastAsia" w:hAnsiTheme="minorEastAsia" w:cs="TimesNewRomanPSMT"/>
          <w:kern w:val="0"/>
          <w:sz w:val="18"/>
          <w:szCs w:val="18"/>
        </w:rPr>
        <w:t>mm</w:t>
      </w:r>
      <w:r w:rsidRPr="00CE58F2">
        <w:rPr>
          <w:rFonts w:asciiTheme="minorEastAsia" w:hAnsiTheme="minorEastAsia" w:cs="RyuminPro-Regular" w:hint="eastAsia"/>
          <w:kern w:val="0"/>
          <w:sz w:val="18"/>
          <w:szCs w:val="18"/>
        </w:rPr>
        <w:t>以上</w:t>
      </w:r>
    </w:p>
    <w:p w14:paraId="466896A2"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の鉄製のもので区画した場合は，この限りでない。★</w:t>
      </w:r>
    </w:p>
    <w:p w14:paraId="3567AC7A" w14:textId="77777777" w:rsidR="0051651E" w:rsidRPr="00CE58F2" w:rsidRDefault="00D600F7" w:rsidP="0051651E">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9135"/>
        </w:rPr>
        <w:t>(</w:t>
      </w:r>
      <w:r w:rsidR="00781439" w:rsidRPr="00CE58F2">
        <w:rPr>
          <w:rFonts w:asciiTheme="minorEastAsia" w:hAnsiTheme="minorEastAsia" w:cs="RyuminPro-Regular" w:hint="eastAsia"/>
          <w:w w:val="50"/>
          <w:kern w:val="0"/>
          <w:sz w:val="18"/>
          <w:szCs w:val="18"/>
          <w:fitText w:val="180" w:id="-1198299135"/>
        </w:rPr>
        <w:t>エ</w:t>
      </w:r>
      <w:r w:rsidRPr="00CE58F2">
        <w:rPr>
          <w:rFonts w:asciiTheme="minorEastAsia" w:hAnsiTheme="minorEastAsia" w:cs="RyuminPro-Regular" w:hint="eastAsia"/>
          <w:w w:val="50"/>
          <w:kern w:val="0"/>
          <w:sz w:val="18"/>
          <w:szCs w:val="18"/>
          <w:fitText w:val="180" w:id="-1198299135"/>
        </w:rPr>
        <w:t>)</w:t>
      </w:r>
      <w:r w:rsidR="00781439" w:rsidRPr="00CE58F2">
        <w:rPr>
          <w:rFonts w:asciiTheme="minorEastAsia" w:hAnsiTheme="minorEastAsia" w:cs="RyuminPro-Regular" w:hint="eastAsia"/>
          <w:kern w:val="0"/>
          <w:sz w:val="18"/>
          <w:szCs w:val="18"/>
        </w:rPr>
        <w:t xml:space="preserve">　非常電源には，漏電しゃ断器を設けないこと。</w:t>
      </w:r>
    </w:p>
    <w:p w14:paraId="6550A62D"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操作回路，警報回路及び表示灯回路の配線は，規則第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51651E"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p>
    <w:p w14:paraId="6203EEBA" w14:textId="77777777" w:rsidR="0051651E" w:rsidRPr="00CE58F2" w:rsidRDefault="0051651E"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５</w:t>
      </w:r>
      <w:r w:rsidR="00781439" w:rsidRPr="00CE58F2">
        <w:rPr>
          <w:rFonts w:asciiTheme="minorEastAsia" w:hAnsiTheme="minorEastAsia" w:cs="RyuminPro-Regular" w:hint="eastAsia"/>
          <w:kern w:val="0"/>
          <w:sz w:val="18"/>
          <w:szCs w:val="18"/>
        </w:rPr>
        <w:t>号の規定によるほか，金属管工事，可とう電線管工事，金属ダクト</w:t>
      </w:r>
    </w:p>
    <w:p w14:paraId="4BEA425E"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工事又はケーブル工事（不燃性ダクトに布設するものに限る。）によ</w:t>
      </w:r>
    </w:p>
    <w:p w14:paraId="7500E018"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り設けること。ただし，耐熱電線の認定品を使用する場合は，この限</w:t>
      </w:r>
    </w:p>
    <w:p w14:paraId="3DA1F1A7"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りでない。</w:t>
      </w:r>
    </w:p>
    <w:p w14:paraId="08C0741B"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ウ　</w:t>
      </w:r>
      <w:r w:rsidR="0051651E" w:rsidRPr="00CE58F2">
        <w:rPr>
          <w:rFonts w:asciiTheme="minorEastAsia" w:hAnsiTheme="minorEastAsia" w:cs="RyuminPro-Regular" w:hint="eastAsia"/>
          <w:kern w:val="0"/>
          <w:sz w:val="18"/>
          <w:szCs w:val="18"/>
        </w:rPr>
        <w:t>前</w:t>
      </w:r>
      <w:r w:rsidRPr="00CE58F2">
        <w:rPr>
          <w:rFonts w:asciiTheme="minorEastAsia" w:hAnsiTheme="minorEastAsia" w:cs="RyuminPro-Regular" w:hint="eastAsia"/>
          <w:kern w:val="0"/>
          <w:sz w:val="18"/>
          <w:szCs w:val="18"/>
        </w:rPr>
        <w:t>ア及びイの</w:t>
      </w:r>
      <w:r w:rsidRPr="00CE58F2">
        <w:rPr>
          <w:rFonts w:asciiTheme="minorEastAsia" w:hAnsiTheme="minorEastAsia" w:cs="RyuminPro-Regular"/>
          <w:kern w:val="0"/>
          <w:sz w:val="18"/>
          <w:szCs w:val="18"/>
        </w:rPr>
        <w:t>600</w:t>
      </w:r>
      <w:r w:rsidRPr="00CE58F2">
        <w:rPr>
          <w:rFonts w:asciiTheme="minorEastAsia" w:hAnsiTheme="minorEastAsia" w:cs="RyuminPro-Regular" w:hint="eastAsia"/>
          <w:kern w:val="0"/>
          <w:sz w:val="18"/>
          <w:szCs w:val="18"/>
        </w:rPr>
        <w:t>Ｖ</w:t>
      </w:r>
      <w:r w:rsidR="0051651E"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種ビニル絶縁電線と同等以上の耐熱性を有す</w:t>
      </w:r>
    </w:p>
    <w:p w14:paraId="5A32DA84" w14:textId="77777777" w:rsidR="0057141D"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る電線の種類及び工事方法は，次表によること。</w:t>
      </w:r>
    </w:p>
    <w:p w14:paraId="6BF5E852" w14:textId="77777777" w:rsidR="00781439" w:rsidRPr="00CE58F2" w:rsidRDefault="00781439" w:rsidP="00B152B6">
      <w:pPr>
        <w:jc w:val="center"/>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耐火・耐熱保護配線の工事方法</w:t>
      </w:r>
    </w:p>
    <w:p w14:paraId="53DE80FB" w14:textId="77777777" w:rsidR="0051651E" w:rsidRPr="00CE58F2" w:rsidRDefault="0051651E" w:rsidP="00B152B6">
      <w:pPr>
        <w:jc w:val="center"/>
        <w:rPr>
          <w:rFonts w:asciiTheme="minorEastAsia" w:hAnsiTheme="minorEastAsia" w:cs="RyuminPro-Regular"/>
          <w:kern w:val="0"/>
          <w:sz w:val="18"/>
          <w:szCs w:val="18"/>
        </w:rPr>
      </w:pPr>
    </w:p>
    <w:p w14:paraId="1A070C4E" w14:textId="77777777" w:rsidR="0051651E" w:rsidRPr="00CE58F2" w:rsidRDefault="0051651E" w:rsidP="00B152B6">
      <w:pPr>
        <w:jc w:val="center"/>
        <w:rPr>
          <w:rFonts w:asciiTheme="minorEastAsia" w:hAnsiTheme="minorEastAsia" w:cs="RyuminPro-Regular"/>
          <w:kern w:val="0"/>
          <w:sz w:val="18"/>
          <w:szCs w:val="18"/>
        </w:rPr>
      </w:pPr>
    </w:p>
    <w:p w14:paraId="1B6FCE20" w14:textId="77777777" w:rsidR="0051651E" w:rsidRPr="00CE58F2" w:rsidRDefault="0051651E" w:rsidP="00B152B6">
      <w:pPr>
        <w:jc w:val="center"/>
        <w:rPr>
          <w:rFonts w:asciiTheme="minorEastAsia" w:hAnsiTheme="minorEastAsia" w:cs="RyuminPro-Regular"/>
          <w:kern w:val="0"/>
          <w:sz w:val="18"/>
          <w:szCs w:val="18"/>
        </w:rPr>
      </w:pPr>
    </w:p>
    <w:p w14:paraId="2B436789" w14:textId="77777777" w:rsidR="0051651E" w:rsidRPr="00CE58F2" w:rsidRDefault="0051651E" w:rsidP="00B152B6">
      <w:pPr>
        <w:jc w:val="center"/>
        <w:rPr>
          <w:rFonts w:asciiTheme="minorEastAsia" w:hAnsiTheme="minorEastAsia" w:cs="RyuminPro-Regular"/>
          <w:kern w:val="0"/>
          <w:sz w:val="18"/>
          <w:szCs w:val="18"/>
        </w:rPr>
      </w:pPr>
    </w:p>
    <w:p w14:paraId="53E7B84D" w14:textId="77777777" w:rsidR="007B733D" w:rsidRPr="00CE58F2" w:rsidRDefault="0051651E" w:rsidP="007B733D">
      <w:pPr>
        <w:jc w:val="center"/>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lastRenderedPageBreak/>
        <w:drawing>
          <wp:inline distT="0" distB="0" distL="0" distR="0" wp14:anchorId="458B9C9B" wp14:editId="1803C2D9">
            <wp:extent cx="4032250" cy="5540375"/>
            <wp:effectExtent l="0" t="0" r="6350" b="3175"/>
            <wp:docPr id="20" name="図 2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8A9BE.tmp"/>
                    <pic:cNvPicPr/>
                  </pic:nvPicPr>
                  <pic:blipFill>
                    <a:blip r:embed="rId22">
                      <a:extLst>
                        <a:ext uri="{28A0092B-C50C-407E-A947-70E740481C1C}">
                          <a14:useLocalDpi xmlns:a14="http://schemas.microsoft.com/office/drawing/2010/main" val="0"/>
                        </a:ext>
                      </a:extLst>
                    </a:blip>
                    <a:stretch>
                      <a:fillRect/>
                    </a:stretch>
                  </pic:blipFill>
                  <pic:spPr>
                    <a:xfrm>
                      <a:off x="0" y="0"/>
                      <a:ext cx="4032250" cy="5540375"/>
                    </a:xfrm>
                    <a:prstGeom prst="rect">
                      <a:avLst/>
                    </a:prstGeom>
                  </pic:spPr>
                </pic:pic>
              </a:graphicData>
            </a:graphic>
          </wp:inline>
        </w:drawing>
      </w:r>
    </w:p>
    <w:p w14:paraId="7B965163" w14:textId="77777777" w:rsidR="0051651E" w:rsidRPr="00CE58F2" w:rsidRDefault="0051651E" w:rsidP="007B733D">
      <w:pPr>
        <w:jc w:val="center"/>
        <w:rPr>
          <w:rFonts w:asciiTheme="minorEastAsia" w:hAnsiTheme="minorEastAsia" w:cs="RyuminPro-Regular"/>
          <w:kern w:val="0"/>
          <w:sz w:val="18"/>
          <w:szCs w:val="18"/>
        </w:rPr>
      </w:pPr>
    </w:p>
    <w:p w14:paraId="50BD46FD" w14:textId="77777777" w:rsidR="0051651E" w:rsidRPr="00CE58F2" w:rsidRDefault="0051651E" w:rsidP="007B733D">
      <w:pPr>
        <w:jc w:val="center"/>
        <w:rPr>
          <w:rFonts w:asciiTheme="minorEastAsia" w:hAnsiTheme="minorEastAsia" w:cs="RyuminPro-Regular"/>
          <w:kern w:val="0"/>
          <w:sz w:val="18"/>
          <w:szCs w:val="18"/>
        </w:rPr>
      </w:pPr>
    </w:p>
    <w:p w14:paraId="085933DA" w14:textId="77777777" w:rsidR="0051651E" w:rsidRPr="00CE58F2" w:rsidRDefault="0051651E" w:rsidP="007B733D">
      <w:pPr>
        <w:jc w:val="center"/>
        <w:rPr>
          <w:rFonts w:asciiTheme="minorEastAsia" w:hAnsiTheme="minorEastAsia" w:cs="RyuminPro-Regular"/>
          <w:kern w:val="0"/>
          <w:sz w:val="18"/>
          <w:szCs w:val="18"/>
        </w:rPr>
      </w:pPr>
    </w:p>
    <w:p w14:paraId="6126E0CD" w14:textId="77777777" w:rsidR="0051651E" w:rsidRPr="00CE58F2" w:rsidRDefault="0051651E" w:rsidP="007B733D">
      <w:pPr>
        <w:jc w:val="center"/>
        <w:rPr>
          <w:rFonts w:asciiTheme="minorEastAsia" w:hAnsiTheme="minorEastAsia" w:cs="RyuminPro-Regular"/>
          <w:kern w:val="0"/>
          <w:sz w:val="18"/>
          <w:szCs w:val="18"/>
        </w:rPr>
      </w:pPr>
    </w:p>
    <w:p w14:paraId="2B8AF190" w14:textId="77777777" w:rsidR="0051651E" w:rsidRPr="00CE58F2" w:rsidRDefault="0051651E" w:rsidP="007B733D">
      <w:pPr>
        <w:jc w:val="center"/>
        <w:rPr>
          <w:rFonts w:asciiTheme="minorEastAsia" w:hAnsiTheme="minorEastAsia" w:cs="RyuminPro-Regular"/>
          <w:kern w:val="0"/>
          <w:sz w:val="18"/>
          <w:szCs w:val="18"/>
        </w:rPr>
      </w:pPr>
    </w:p>
    <w:p w14:paraId="0C61FA08" w14:textId="77777777" w:rsidR="0051651E" w:rsidRPr="00CE58F2" w:rsidRDefault="0051651E" w:rsidP="007B733D">
      <w:pPr>
        <w:jc w:val="center"/>
        <w:rPr>
          <w:rFonts w:asciiTheme="minorEastAsia" w:hAnsiTheme="minorEastAsia" w:cs="RyuminPro-Regular"/>
          <w:kern w:val="0"/>
          <w:sz w:val="18"/>
          <w:szCs w:val="18"/>
        </w:rPr>
      </w:pPr>
    </w:p>
    <w:p w14:paraId="25C1BAC8" w14:textId="77777777" w:rsidR="0051651E" w:rsidRPr="00CE58F2" w:rsidRDefault="0051651E" w:rsidP="007B733D">
      <w:pPr>
        <w:jc w:val="center"/>
        <w:rPr>
          <w:rFonts w:asciiTheme="minorEastAsia" w:hAnsiTheme="minorEastAsia" w:cs="RyuminPro-Regular"/>
          <w:kern w:val="0"/>
          <w:sz w:val="18"/>
          <w:szCs w:val="18"/>
        </w:rPr>
      </w:pPr>
    </w:p>
    <w:p w14:paraId="14275523" w14:textId="77777777" w:rsidR="0051651E" w:rsidRPr="00CE58F2" w:rsidRDefault="0051651E" w:rsidP="007B733D">
      <w:pPr>
        <w:jc w:val="center"/>
        <w:rPr>
          <w:rFonts w:asciiTheme="minorEastAsia" w:hAnsiTheme="minorEastAsia" w:cs="RyuminPro-Regular"/>
          <w:kern w:val="0"/>
          <w:sz w:val="18"/>
          <w:szCs w:val="18"/>
        </w:rPr>
      </w:pPr>
    </w:p>
    <w:p w14:paraId="43F9E852" w14:textId="77777777" w:rsidR="0051651E" w:rsidRPr="00CE58F2" w:rsidRDefault="0051651E" w:rsidP="007B733D">
      <w:pPr>
        <w:jc w:val="center"/>
        <w:rPr>
          <w:rFonts w:asciiTheme="minorEastAsia" w:hAnsiTheme="minorEastAsia" w:cs="RyuminPro-Regular"/>
          <w:kern w:val="0"/>
          <w:sz w:val="18"/>
          <w:szCs w:val="18"/>
        </w:rPr>
      </w:pPr>
    </w:p>
    <w:p w14:paraId="65526C00" w14:textId="77777777" w:rsidR="0051651E" w:rsidRPr="00CE58F2" w:rsidRDefault="0051651E" w:rsidP="007B733D">
      <w:pPr>
        <w:jc w:val="center"/>
        <w:rPr>
          <w:rFonts w:asciiTheme="minorEastAsia" w:hAnsiTheme="minorEastAsia" w:cs="RyuminPro-Regular"/>
          <w:kern w:val="0"/>
          <w:sz w:val="18"/>
          <w:szCs w:val="18"/>
        </w:rPr>
      </w:pPr>
    </w:p>
    <w:p w14:paraId="26063084" w14:textId="77777777" w:rsidR="0051651E" w:rsidRPr="00CE58F2" w:rsidRDefault="0051651E" w:rsidP="007B733D">
      <w:pPr>
        <w:jc w:val="center"/>
        <w:rPr>
          <w:rFonts w:asciiTheme="minorEastAsia" w:hAnsiTheme="minorEastAsia" w:cs="RyuminPro-Regular"/>
          <w:kern w:val="0"/>
          <w:sz w:val="18"/>
          <w:szCs w:val="18"/>
        </w:rPr>
      </w:pPr>
    </w:p>
    <w:p w14:paraId="567FFCBC" w14:textId="77777777" w:rsidR="0051651E" w:rsidRPr="00CE58F2" w:rsidRDefault="0051651E" w:rsidP="007B733D">
      <w:pPr>
        <w:jc w:val="center"/>
        <w:rPr>
          <w:rFonts w:asciiTheme="minorEastAsia" w:hAnsiTheme="minorEastAsia" w:cs="RyuminPro-Regular"/>
          <w:kern w:val="0"/>
          <w:sz w:val="18"/>
          <w:szCs w:val="18"/>
        </w:rPr>
      </w:pPr>
    </w:p>
    <w:p w14:paraId="070FAEC3" w14:textId="77777777" w:rsidR="0051651E" w:rsidRPr="00CE58F2" w:rsidRDefault="0051651E" w:rsidP="0051651E">
      <w:pPr>
        <w:jc w:val="center"/>
        <w:rPr>
          <w:rFonts w:asciiTheme="minorEastAsia" w:hAnsiTheme="minorEastAsia" w:cs="RyuminPro-Regular"/>
          <w:kern w:val="0"/>
          <w:sz w:val="18"/>
          <w:szCs w:val="18"/>
        </w:rPr>
      </w:pPr>
    </w:p>
    <w:p w14:paraId="7FB028FB" w14:textId="77777777" w:rsidR="0051651E" w:rsidRPr="00CE58F2" w:rsidRDefault="0051651E" w:rsidP="0051651E">
      <w:pPr>
        <w:jc w:val="center"/>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lastRenderedPageBreak/>
        <w:drawing>
          <wp:inline distT="0" distB="0" distL="0" distR="0" wp14:anchorId="6356BED2" wp14:editId="11E35CC7">
            <wp:extent cx="4032250" cy="5868670"/>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3860CB.tmp"/>
                    <pic:cNvPicPr/>
                  </pic:nvPicPr>
                  <pic:blipFill>
                    <a:blip r:embed="rId23">
                      <a:extLst>
                        <a:ext uri="{28A0092B-C50C-407E-A947-70E740481C1C}">
                          <a14:useLocalDpi xmlns:a14="http://schemas.microsoft.com/office/drawing/2010/main" val="0"/>
                        </a:ext>
                      </a:extLst>
                    </a:blip>
                    <a:stretch>
                      <a:fillRect/>
                    </a:stretch>
                  </pic:blipFill>
                  <pic:spPr>
                    <a:xfrm>
                      <a:off x="0" y="0"/>
                      <a:ext cx="4032250" cy="5868670"/>
                    </a:xfrm>
                    <a:prstGeom prst="rect">
                      <a:avLst/>
                    </a:prstGeom>
                  </pic:spPr>
                </pic:pic>
              </a:graphicData>
            </a:graphic>
          </wp:inline>
        </w:drawing>
      </w:r>
    </w:p>
    <w:p w14:paraId="24212397"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エ　消防用設備等の機器回路の配線で，耐熱保護を必要とする回路の途</w:t>
      </w:r>
    </w:p>
    <w:p w14:paraId="265F1BD1"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中に設ける端子台等は，</w:t>
      </w:r>
      <w:r w:rsidR="0051651E" w:rsidRPr="00CE58F2">
        <w:rPr>
          <w:rFonts w:asciiTheme="minorEastAsia" w:hAnsiTheme="minorEastAsia" w:cs="RyuminPro-Regular" w:hint="eastAsia"/>
          <w:kern w:val="0"/>
          <w:sz w:val="18"/>
          <w:szCs w:val="18"/>
        </w:rPr>
        <w:t>Ⅰ３⑵</w:t>
      </w:r>
      <w:r w:rsidRPr="00CE58F2">
        <w:rPr>
          <w:rFonts w:asciiTheme="minorEastAsia" w:hAnsiTheme="minorEastAsia" w:cs="RyuminPro-Regular" w:hint="eastAsia"/>
          <w:kern w:val="0"/>
          <w:sz w:val="18"/>
          <w:szCs w:val="18"/>
        </w:rPr>
        <w:t>ア</w:t>
      </w:r>
      <w:r w:rsidR="007B733D" w:rsidRPr="00CE58F2">
        <w:rPr>
          <w:rFonts w:asciiTheme="minorEastAsia" w:hAnsiTheme="minorEastAsia" w:cs="RyuminPro-Regular" w:hint="eastAsia"/>
          <w:w w:val="50"/>
          <w:kern w:val="0"/>
          <w:sz w:val="18"/>
          <w:szCs w:val="18"/>
          <w:fitText w:val="180" w:id="-1198298112"/>
        </w:rPr>
        <w:t>(</w:t>
      </w:r>
      <w:r w:rsidRPr="00CE58F2">
        <w:rPr>
          <w:rFonts w:asciiTheme="minorEastAsia" w:hAnsiTheme="minorEastAsia" w:cs="RyuminPro-Regular" w:hint="eastAsia"/>
          <w:w w:val="50"/>
          <w:kern w:val="0"/>
          <w:sz w:val="18"/>
          <w:szCs w:val="18"/>
          <w:fitText w:val="180" w:id="-1198298112"/>
        </w:rPr>
        <w:t>ウ</w:t>
      </w:r>
      <w:r w:rsidR="007B733D" w:rsidRPr="00CE58F2">
        <w:rPr>
          <w:rFonts w:asciiTheme="minorEastAsia" w:hAnsiTheme="minorEastAsia" w:cs="RyuminPro-Regular" w:hint="eastAsia"/>
          <w:w w:val="50"/>
          <w:kern w:val="0"/>
          <w:sz w:val="18"/>
          <w:szCs w:val="18"/>
          <w:fitText w:val="180" w:id="-1198298112"/>
        </w:rPr>
        <w:t>)</w:t>
      </w:r>
      <w:r w:rsidRPr="00CE58F2">
        <w:rPr>
          <w:rFonts w:asciiTheme="minorEastAsia" w:hAnsiTheme="minorEastAsia" w:cs="RyuminPro-Regular" w:hint="eastAsia"/>
          <w:kern w:val="0"/>
          <w:sz w:val="18"/>
          <w:szCs w:val="18"/>
        </w:rPr>
        <w:t>を準用する。★</w:t>
      </w:r>
    </w:p>
    <w:p w14:paraId="29BAF11A"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オ　消防用設備等の配線で，耐火・耐熱保護を必要とするものは配線の</w:t>
      </w:r>
    </w:p>
    <w:p w14:paraId="03C03390"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接続に際して，電線の耐火，耐熱性能を低下させない工法とすること。</w:t>
      </w:r>
    </w:p>
    <w:p w14:paraId="7F86C8DE"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p>
    <w:p w14:paraId="70D4D745"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カ　耐火保護等の特例</w:t>
      </w:r>
    </w:p>
    <w:p w14:paraId="30535E30"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消防用設備等を設置する専用室内の配線で，次に掲げる場所に施工</w:t>
      </w:r>
    </w:p>
    <w:p w14:paraId="0951357A"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するものは</w:t>
      </w:r>
      <w:r w:rsidR="0051651E" w:rsidRPr="00CE58F2">
        <w:rPr>
          <w:rFonts w:asciiTheme="minorEastAsia" w:hAnsiTheme="minorEastAsia" w:cs="RyuminPro-Regular" w:hint="eastAsia"/>
          <w:kern w:val="0"/>
          <w:sz w:val="18"/>
          <w:szCs w:val="18"/>
        </w:rPr>
        <w:t>Ⅰ３⑵</w:t>
      </w:r>
      <w:r w:rsidRPr="00CE58F2">
        <w:rPr>
          <w:rFonts w:asciiTheme="minorEastAsia" w:hAnsiTheme="minorEastAsia" w:cs="RyuminPro-Regular" w:hint="eastAsia"/>
          <w:kern w:val="0"/>
          <w:sz w:val="18"/>
          <w:szCs w:val="18"/>
        </w:rPr>
        <w:t>アからウまでの規定にかかわらず耐熱保護配線とす</w:t>
      </w:r>
    </w:p>
    <w:p w14:paraId="0B7D3B3A"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ることができる。◆</w:t>
      </w:r>
    </w:p>
    <w:p w14:paraId="5E55D27F" w14:textId="77777777" w:rsidR="0051651E" w:rsidRPr="00CE58F2" w:rsidRDefault="007B733D" w:rsidP="0051651E">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7856"/>
        </w:rPr>
        <w:t>(</w:t>
      </w:r>
      <w:r w:rsidR="00781439" w:rsidRPr="00CE58F2">
        <w:rPr>
          <w:rFonts w:asciiTheme="minorEastAsia" w:hAnsiTheme="minorEastAsia" w:cs="RyuminPro-Regular" w:hint="eastAsia"/>
          <w:w w:val="50"/>
          <w:kern w:val="0"/>
          <w:sz w:val="18"/>
          <w:szCs w:val="18"/>
          <w:fitText w:val="180" w:id="-1198297856"/>
        </w:rPr>
        <w:t>ア</w:t>
      </w:r>
      <w:r w:rsidRPr="00CE58F2">
        <w:rPr>
          <w:rFonts w:asciiTheme="minorEastAsia" w:hAnsiTheme="minorEastAsia" w:cs="RyuminPro-Regular" w:hint="eastAsia"/>
          <w:w w:val="50"/>
          <w:kern w:val="0"/>
          <w:sz w:val="18"/>
          <w:szCs w:val="18"/>
          <w:fitText w:val="180" w:id="-1198297856"/>
        </w:rPr>
        <w:t>)</w:t>
      </w:r>
      <w:r w:rsidRPr="00CE58F2">
        <w:rPr>
          <w:rFonts w:asciiTheme="minorEastAsia" w:hAnsiTheme="minorEastAsia" w:cs="RyuminPro-Regular" w:hint="eastAsia"/>
          <w:kern w:val="0"/>
          <w:sz w:val="18"/>
          <w:szCs w:val="18"/>
        </w:rPr>
        <w:t xml:space="preserve">　消防用設備等の制御盤等の起動装置部分の配線で，金属箱（厚さ</w:t>
      </w:r>
    </w:p>
    <w:p w14:paraId="1D793558"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kern w:val="0"/>
          <w:sz w:val="18"/>
          <w:szCs w:val="18"/>
        </w:rPr>
        <w:t>1</w:t>
      </w:r>
      <w:r w:rsidRPr="00CE58F2">
        <w:rPr>
          <w:rFonts w:asciiTheme="minorEastAsia" w:hAnsiTheme="minorEastAsia" w:cs="TimesNewRomanPSMT"/>
          <w:kern w:val="0"/>
          <w:sz w:val="18"/>
          <w:szCs w:val="18"/>
        </w:rPr>
        <w:t>.</w:t>
      </w:r>
      <w:r w:rsidRPr="00CE58F2">
        <w:rPr>
          <w:rFonts w:asciiTheme="minorEastAsia" w:hAnsiTheme="minorEastAsia" w:cs="RyuminPro-Regular"/>
          <w:kern w:val="0"/>
          <w:sz w:val="18"/>
          <w:szCs w:val="18"/>
        </w:rPr>
        <w:t>2</w:t>
      </w:r>
      <w:r w:rsidRPr="00CE58F2">
        <w:rPr>
          <w:rFonts w:asciiTheme="minorEastAsia" w:hAnsiTheme="minorEastAsia" w:cs="TimesNewRomanPSMT"/>
          <w:kern w:val="0"/>
          <w:sz w:val="18"/>
          <w:szCs w:val="18"/>
        </w:rPr>
        <w:t>mm</w:t>
      </w:r>
      <w:r w:rsidRPr="00CE58F2">
        <w:rPr>
          <w:rFonts w:asciiTheme="minorEastAsia" w:hAnsiTheme="minorEastAsia" w:cs="RyuminPro-Regular" w:hint="eastAsia"/>
          <w:kern w:val="0"/>
          <w:sz w:val="18"/>
          <w:szCs w:val="18"/>
        </w:rPr>
        <w:t>以上の鋼製のものに限る。）に納めたもの。</w:t>
      </w:r>
    </w:p>
    <w:p w14:paraId="4E003753" w14:textId="77777777" w:rsidR="0051651E" w:rsidRPr="00CE58F2" w:rsidRDefault="007B733D" w:rsidP="0051651E">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7855"/>
        </w:rPr>
        <w:t>(</w:t>
      </w:r>
      <w:r w:rsidR="00781439" w:rsidRPr="00CE58F2">
        <w:rPr>
          <w:rFonts w:asciiTheme="minorEastAsia" w:hAnsiTheme="minorEastAsia" w:cs="RyuminPro-Regular" w:hint="eastAsia"/>
          <w:w w:val="50"/>
          <w:kern w:val="0"/>
          <w:sz w:val="18"/>
          <w:szCs w:val="18"/>
          <w:fitText w:val="180" w:id="-1198297855"/>
        </w:rPr>
        <w:t>イ</w:t>
      </w:r>
      <w:r w:rsidRPr="00CE58F2">
        <w:rPr>
          <w:rFonts w:asciiTheme="minorEastAsia" w:hAnsiTheme="minorEastAsia" w:cs="RyuminPro-Regular" w:hint="eastAsia"/>
          <w:w w:val="50"/>
          <w:kern w:val="0"/>
          <w:sz w:val="18"/>
          <w:szCs w:val="18"/>
          <w:fitText w:val="180" w:id="-1198297855"/>
        </w:rPr>
        <w:t>)</w:t>
      </w:r>
      <w:r w:rsidR="007E2F59" w:rsidRPr="00CE58F2">
        <w:rPr>
          <w:rFonts w:asciiTheme="minorEastAsia" w:hAnsiTheme="minorEastAsia" w:cs="RyuminPro-Regular" w:hint="eastAsia"/>
          <w:kern w:val="0"/>
          <w:sz w:val="18"/>
          <w:szCs w:val="18"/>
        </w:rPr>
        <w:t xml:space="preserve">　電動機等の接続端子に至る配線で，金属管工事又は金属可とう</w:t>
      </w:r>
      <w:r w:rsidR="00781439" w:rsidRPr="00CE58F2">
        <w:rPr>
          <w:rFonts w:asciiTheme="minorEastAsia" w:hAnsiTheme="minorEastAsia" w:cs="RyuminPro-Regular" w:hint="eastAsia"/>
          <w:kern w:val="0"/>
          <w:sz w:val="18"/>
          <w:szCs w:val="18"/>
        </w:rPr>
        <w:t>電</w:t>
      </w:r>
    </w:p>
    <w:p w14:paraId="79575A7E"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線管工事としたもの。</w:t>
      </w:r>
    </w:p>
    <w:p w14:paraId="273790D5"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キ　消防用設備等の操作回路，信号回路等として耐熱光ファイバーケー</w:t>
      </w:r>
    </w:p>
    <w:p w14:paraId="19BBF500"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ブルの基準に適合する光ファイバーケーブルを使用する場合には，耐</w:t>
      </w:r>
    </w:p>
    <w:p w14:paraId="5AB2CEA0" w14:textId="77777777" w:rsidR="0051651E"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熱電線（平成</w:t>
      </w:r>
      <w:r w:rsidR="0051651E" w:rsidRPr="00CE58F2">
        <w:rPr>
          <w:rFonts w:asciiTheme="minorEastAsia" w:hAnsiTheme="minorEastAsia" w:cs="RyuminPro-Regular" w:hint="eastAsia"/>
          <w:kern w:val="0"/>
          <w:sz w:val="18"/>
          <w:szCs w:val="18"/>
        </w:rPr>
        <w:t>９</w:t>
      </w:r>
      <w:r w:rsidRPr="00CE58F2">
        <w:rPr>
          <w:rFonts w:asciiTheme="minorEastAsia" w:hAnsiTheme="minorEastAsia" w:cs="RyuminPro-Regular" w:hint="eastAsia"/>
          <w:kern w:val="0"/>
          <w:sz w:val="18"/>
          <w:szCs w:val="18"/>
        </w:rPr>
        <w:t>年消防庁告示第</w:t>
      </w:r>
      <w:r w:rsidRPr="00CE58F2">
        <w:rPr>
          <w:rFonts w:asciiTheme="minorEastAsia" w:hAnsiTheme="minorEastAsia" w:cs="RyuminPro-Regular"/>
          <w:kern w:val="0"/>
          <w:sz w:val="18"/>
          <w:szCs w:val="18"/>
        </w:rPr>
        <w:t>11</w:t>
      </w:r>
      <w:r w:rsidRPr="00CE58F2">
        <w:rPr>
          <w:rFonts w:asciiTheme="minorEastAsia" w:hAnsiTheme="minorEastAsia" w:cs="RyuminPro-Regular" w:hint="eastAsia"/>
          <w:kern w:val="0"/>
          <w:sz w:val="18"/>
          <w:szCs w:val="18"/>
        </w:rPr>
        <w:t>号）と同等以上の耐熱性を有するも</w:t>
      </w:r>
    </w:p>
    <w:p w14:paraId="18ADB0DC" w14:textId="77777777" w:rsidR="00781439" w:rsidRPr="00CE58F2" w:rsidRDefault="00781439" w:rsidP="0051651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のとして令第</w:t>
      </w:r>
      <w:r w:rsidRPr="00CE58F2">
        <w:rPr>
          <w:rFonts w:asciiTheme="minorEastAsia" w:hAnsiTheme="minorEastAsia" w:cs="RyuminPro-Regular"/>
          <w:kern w:val="0"/>
          <w:sz w:val="18"/>
          <w:szCs w:val="18"/>
        </w:rPr>
        <w:t>32</w:t>
      </w:r>
      <w:r w:rsidRPr="00CE58F2">
        <w:rPr>
          <w:rFonts w:asciiTheme="minorEastAsia" w:hAnsiTheme="minorEastAsia" w:cs="RyuminPro-Regular" w:hint="eastAsia"/>
          <w:kern w:val="0"/>
          <w:sz w:val="18"/>
          <w:szCs w:val="18"/>
        </w:rPr>
        <w:t xml:space="preserve">条を適用することができる。　</w:t>
      </w:r>
    </w:p>
    <w:p w14:paraId="5A66AE81" w14:textId="77777777" w:rsidR="0051651E" w:rsidRPr="00CE58F2" w:rsidRDefault="0051651E" w:rsidP="0051651E">
      <w:pPr>
        <w:autoSpaceDE w:val="0"/>
        <w:autoSpaceDN w:val="0"/>
        <w:adjustRightInd w:val="0"/>
        <w:ind w:firstLineChars="100" w:firstLine="181"/>
        <w:jc w:val="left"/>
        <w:rPr>
          <w:rFonts w:asciiTheme="minorEastAsia" w:hAnsiTheme="minorEastAsia" w:cs="FutoGoB101Pro-Bold"/>
          <w:b/>
          <w:bCs/>
          <w:kern w:val="0"/>
          <w:sz w:val="18"/>
          <w:szCs w:val="18"/>
        </w:rPr>
      </w:pPr>
      <w:r w:rsidRPr="00CE58F2">
        <w:rPr>
          <w:rFonts w:asciiTheme="minorEastAsia" w:hAnsiTheme="minorEastAsia" w:cs="FutoGoB101Pro-Bold" w:hint="eastAsia"/>
          <w:b/>
          <w:bCs/>
          <w:kern w:val="0"/>
          <w:sz w:val="18"/>
          <w:szCs w:val="18"/>
        </w:rPr>
        <w:t xml:space="preserve">４　</w:t>
      </w:r>
      <w:r w:rsidR="00781439" w:rsidRPr="00CE58F2">
        <w:rPr>
          <w:rFonts w:asciiTheme="minorEastAsia" w:hAnsiTheme="minorEastAsia" w:cs="FutoGoB101Pro-Bold" w:hint="eastAsia"/>
          <w:b/>
          <w:bCs/>
          <w:kern w:val="0"/>
          <w:sz w:val="18"/>
          <w:szCs w:val="18"/>
        </w:rPr>
        <w:t>容量計算</w:t>
      </w:r>
    </w:p>
    <w:p w14:paraId="304168C0" w14:textId="77777777" w:rsidR="0051651E" w:rsidRPr="00CE58F2" w:rsidRDefault="00781439" w:rsidP="0051651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非常電源は，独立した消防用設備等のある防火対象物ごとに設置する</w:t>
      </w:r>
    </w:p>
    <w:p w14:paraId="585C5814"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が，異なる防火対象物（同一敷地内に限る。）の消防用設備等に対し，</w:t>
      </w:r>
    </w:p>
    <w:p w14:paraId="69ABD84C"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非常電源を共用し電力を供給する場合，それぞれの防火対象物ごとに非</w:t>
      </w:r>
    </w:p>
    <w:p w14:paraId="0095BE12"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常電源の負荷の総容量を計算し，その容量が最も大きい防火対象物の負</w:t>
      </w:r>
    </w:p>
    <w:p w14:paraId="0BA95F95"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荷に対し電力を供給できるものであること。この場合，令第</w:t>
      </w:r>
      <w:r w:rsidR="0051651E" w:rsidRPr="00CE58F2">
        <w:rPr>
          <w:rFonts w:asciiTheme="minorEastAsia" w:hAnsiTheme="minorEastAsia" w:cs="RyuminPro-Regular" w:hint="eastAsia"/>
          <w:kern w:val="0"/>
          <w:sz w:val="18"/>
          <w:szCs w:val="18"/>
        </w:rPr>
        <w:t>８</w:t>
      </w:r>
      <w:r w:rsidRPr="00CE58F2">
        <w:rPr>
          <w:rFonts w:asciiTheme="minorEastAsia" w:hAnsiTheme="minorEastAsia" w:cs="RyuminPro-Regular" w:hint="eastAsia"/>
          <w:kern w:val="0"/>
          <w:sz w:val="18"/>
          <w:szCs w:val="18"/>
        </w:rPr>
        <w:t>条による</w:t>
      </w:r>
    </w:p>
    <w:p w14:paraId="7BC47C97"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防火区画がなされた防火対象物にも準用する。</w:t>
      </w:r>
    </w:p>
    <w:p w14:paraId="3BECB1AB" w14:textId="77777777" w:rsidR="0051651E" w:rsidRPr="00CE58F2" w:rsidRDefault="00781439" w:rsidP="0051651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　一の防火対象物に</w:t>
      </w:r>
      <w:r w:rsidR="0051651E"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以上の消防用設備等が設置されている場合は，当</w:t>
      </w:r>
    </w:p>
    <w:p w14:paraId="0268B249"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該消防用設備等を同時に始動し，かつ，同時に使用することができる出</w:t>
      </w:r>
    </w:p>
    <w:p w14:paraId="058C40BD"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力とすること。ただし，</w:t>
      </w:r>
      <w:r w:rsidR="0051651E"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以上の消防用設備等を同時に始動した場合に</w:t>
      </w:r>
    </w:p>
    <w:p w14:paraId="709C3833"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おいて，逐次</w:t>
      </w:r>
      <w:r w:rsidR="0051651E" w:rsidRPr="00CE58F2">
        <w:rPr>
          <w:rFonts w:asciiTheme="minorEastAsia" w:hAnsiTheme="minorEastAsia" w:cs="RyuminPro-Regular" w:hint="eastAsia"/>
          <w:kern w:val="0"/>
          <w:sz w:val="18"/>
          <w:szCs w:val="18"/>
        </w:rPr>
        <w:t>５</w:t>
      </w:r>
      <w:r w:rsidR="007B733D" w:rsidRPr="00CE58F2">
        <w:rPr>
          <w:rFonts w:asciiTheme="minorEastAsia" w:hAnsiTheme="minorEastAsia" w:cs="RyuminPro-Regular" w:hint="eastAsia"/>
          <w:kern w:val="0"/>
          <w:sz w:val="18"/>
          <w:szCs w:val="18"/>
        </w:rPr>
        <w:t>秒</w:t>
      </w:r>
      <w:r w:rsidRPr="00CE58F2">
        <w:rPr>
          <w:rFonts w:asciiTheme="minorEastAsia" w:hAnsiTheme="minorEastAsia" w:cs="RyuminPro-Regular" w:hint="eastAsia"/>
          <w:kern w:val="0"/>
          <w:sz w:val="18"/>
          <w:szCs w:val="18"/>
        </w:rPr>
        <w:t>以内に消防用設備等に電力を供給できる装置を設けた</w:t>
      </w:r>
    </w:p>
    <w:p w14:paraId="3424ED70"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場合又は消防用設備等の組合せにより同時始動若しくは同時使用があり</w:t>
      </w:r>
    </w:p>
    <w:p w14:paraId="07B5A20E"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得ない場合は，瞬時全負荷投入した場合における出力としないことがで</w:t>
      </w:r>
    </w:p>
    <w:p w14:paraId="5E16A7AF"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きる。</w:t>
      </w:r>
    </w:p>
    <w:p w14:paraId="262BD20C" w14:textId="77777777" w:rsidR="0051651E" w:rsidRPr="00CE58F2" w:rsidRDefault="00781439" w:rsidP="0051651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⑶　消防用設備等の作動中に停電が発生した場合，当該消防用設備に対し</w:t>
      </w:r>
    </w:p>
    <w:p w14:paraId="7A25D84B"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て自動的に電力が供給できる装置が設けられていること。ただし，</w:t>
      </w:r>
      <w:r w:rsidR="0051651E"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以</w:t>
      </w:r>
    </w:p>
    <w:p w14:paraId="18E7AF75"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上の消防用設備等が設置されている場合における消防用設備等に対する</w:t>
      </w:r>
    </w:p>
    <w:p w14:paraId="0B42D8E0"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全負荷投入は，前記⑵の例により行うことができる。</w:t>
      </w:r>
    </w:p>
    <w:p w14:paraId="1E86B3C9" w14:textId="77777777" w:rsidR="0051651E" w:rsidRPr="00CE58F2" w:rsidRDefault="007B733D" w:rsidP="0051651E">
      <w:pPr>
        <w:autoSpaceDE w:val="0"/>
        <w:autoSpaceDN w:val="0"/>
        <w:adjustRightInd w:val="0"/>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 xml:space="preserve">Ⅱ　</w:t>
      </w:r>
      <w:r w:rsidR="00781439" w:rsidRPr="00CE58F2">
        <w:rPr>
          <w:rFonts w:asciiTheme="minorEastAsia" w:hAnsiTheme="minorEastAsia" w:cs="FutoGoB101Pro-Bold" w:hint="eastAsia"/>
          <w:b/>
          <w:bCs/>
          <w:kern w:val="0"/>
          <w:sz w:val="18"/>
          <w:szCs w:val="18"/>
        </w:rPr>
        <w:t>非常電源専用受電設備</w:t>
      </w:r>
    </w:p>
    <w:p w14:paraId="30ABF884" w14:textId="77777777" w:rsidR="0051651E" w:rsidRPr="00CE58F2" w:rsidRDefault="007E2F59" w:rsidP="0051651E">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１</w:t>
      </w:r>
      <w:r w:rsidR="007B733D"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FutoGoB101Pro-Bold" w:hint="eastAsia"/>
          <w:b/>
          <w:bCs/>
          <w:kern w:val="0"/>
          <w:sz w:val="18"/>
          <w:szCs w:val="18"/>
        </w:rPr>
        <w:t>高圧受電</w:t>
      </w:r>
    </w:p>
    <w:p w14:paraId="5069B944" w14:textId="77777777" w:rsidR="0051651E" w:rsidRPr="00CE58F2" w:rsidRDefault="00781439" w:rsidP="0051651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高圧で受電する非常電源専用受電設備は，規則第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51651E"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r w:rsidR="0051651E"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号イ</w:t>
      </w:r>
    </w:p>
    <w:p w14:paraId="02F55354"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及び昭和</w:t>
      </w:r>
      <w:r w:rsidRPr="00CE58F2">
        <w:rPr>
          <w:rFonts w:asciiTheme="minorEastAsia" w:hAnsiTheme="minorEastAsia" w:cs="RyuminPro-Regular"/>
          <w:kern w:val="0"/>
          <w:sz w:val="18"/>
          <w:szCs w:val="18"/>
        </w:rPr>
        <w:t>50</w:t>
      </w:r>
      <w:r w:rsidRPr="00CE58F2">
        <w:rPr>
          <w:rFonts w:asciiTheme="minorEastAsia" w:hAnsiTheme="minorEastAsia" w:cs="RyuminPro-Regular" w:hint="eastAsia"/>
          <w:kern w:val="0"/>
          <w:sz w:val="18"/>
          <w:szCs w:val="18"/>
        </w:rPr>
        <w:t>年消防庁告示第</w:t>
      </w:r>
      <w:r w:rsidR="0051651E" w:rsidRPr="00CE58F2">
        <w:rPr>
          <w:rFonts w:asciiTheme="minorEastAsia" w:hAnsiTheme="minorEastAsia" w:cs="RyuminPro-Regular" w:hint="eastAsia"/>
          <w:kern w:val="0"/>
          <w:sz w:val="18"/>
          <w:szCs w:val="18"/>
        </w:rPr>
        <w:t>７</w:t>
      </w:r>
      <w:r w:rsidRPr="00CE58F2">
        <w:rPr>
          <w:rFonts w:asciiTheme="minorEastAsia" w:hAnsiTheme="minorEastAsia" w:cs="RyuminPro-Regular" w:hint="eastAsia"/>
          <w:kern w:val="0"/>
          <w:sz w:val="18"/>
          <w:szCs w:val="18"/>
        </w:rPr>
        <w:t>号の規定によるほか，次によること。</w:t>
      </w:r>
    </w:p>
    <w:p w14:paraId="188A6707" w14:textId="77777777" w:rsidR="0051651E" w:rsidRPr="00CE58F2" w:rsidRDefault="00781439" w:rsidP="0051651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非常電源専用受電設備の設置室の位置・構造等は</w:t>
      </w:r>
      <w:r w:rsidR="0051651E" w:rsidRPr="00CE58F2">
        <w:rPr>
          <w:rFonts w:asciiTheme="minorEastAsia" w:hAnsiTheme="minorEastAsia" w:cs="RyuminPro-Regular" w:hint="eastAsia"/>
          <w:kern w:val="0"/>
          <w:sz w:val="18"/>
          <w:szCs w:val="18"/>
        </w:rPr>
        <w:t>Ⅰ２</w:t>
      </w:r>
      <w:r w:rsidRPr="00CE58F2">
        <w:rPr>
          <w:rFonts w:asciiTheme="minorEastAsia" w:hAnsiTheme="minorEastAsia" w:cs="RyuminPro-Regular" w:hint="eastAsia"/>
          <w:kern w:val="0"/>
          <w:sz w:val="18"/>
          <w:szCs w:val="18"/>
        </w:rPr>
        <w:t>によること。</w:t>
      </w:r>
    </w:p>
    <w:p w14:paraId="109F4327"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ただし，次の</w:t>
      </w:r>
      <w:r w:rsidR="00594FF6" w:rsidRPr="00CE58F2">
        <w:rPr>
          <w:rFonts w:asciiTheme="minorEastAsia" w:hAnsiTheme="minorEastAsia" w:cs="RyuminPro-Regular" w:hint="eastAsia"/>
          <w:w w:val="50"/>
          <w:kern w:val="0"/>
          <w:sz w:val="18"/>
          <w:szCs w:val="18"/>
          <w:fitText w:val="180" w:id="-1198297344"/>
        </w:rPr>
        <w:t>(</w:t>
      </w:r>
      <w:r w:rsidRPr="00CE58F2">
        <w:rPr>
          <w:rFonts w:asciiTheme="minorEastAsia" w:hAnsiTheme="minorEastAsia" w:cs="RyuminPro-Regular" w:hint="eastAsia"/>
          <w:w w:val="50"/>
          <w:kern w:val="0"/>
          <w:sz w:val="18"/>
          <w:szCs w:val="18"/>
          <w:fitText w:val="180" w:id="-1198297344"/>
        </w:rPr>
        <w:t>ア</w:t>
      </w:r>
      <w:r w:rsidR="00594FF6" w:rsidRPr="00CE58F2">
        <w:rPr>
          <w:rFonts w:asciiTheme="minorEastAsia" w:hAnsiTheme="minorEastAsia" w:cs="RyuminPro-Regular" w:hint="eastAsia"/>
          <w:w w:val="50"/>
          <w:kern w:val="0"/>
          <w:sz w:val="18"/>
          <w:szCs w:val="18"/>
          <w:fitText w:val="180" w:id="-1198297344"/>
        </w:rPr>
        <w:t>)</w:t>
      </w:r>
      <w:r w:rsidRPr="00CE58F2">
        <w:rPr>
          <w:rFonts w:asciiTheme="minorEastAsia" w:hAnsiTheme="minorEastAsia" w:cs="RyuminPro-Regular" w:hint="eastAsia"/>
          <w:kern w:val="0"/>
          <w:sz w:val="18"/>
          <w:szCs w:val="18"/>
        </w:rPr>
        <w:t>又は</w:t>
      </w:r>
      <w:r w:rsidR="00594FF6" w:rsidRPr="00CE58F2">
        <w:rPr>
          <w:rFonts w:asciiTheme="minorEastAsia" w:hAnsiTheme="minorEastAsia" w:cs="RyuminPro-Regular" w:hint="eastAsia"/>
          <w:w w:val="50"/>
          <w:kern w:val="0"/>
          <w:sz w:val="18"/>
          <w:szCs w:val="18"/>
          <w:fitText w:val="180" w:id="-1198297088"/>
        </w:rPr>
        <w:t>(</w:t>
      </w:r>
      <w:r w:rsidRPr="00CE58F2">
        <w:rPr>
          <w:rFonts w:asciiTheme="minorEastAsia" w:hAnsiTheme="minorEastAsia" w:cs="RyuminPro-Regular" w:hint="eastAsia"/>
          <w:w w:val="50"/>
          <w:kern w:val="0"/>
          <w:sz w:val="18"/>
          <w:szCs w:val="18"/>
          <w:fitText w:val="180" w:id="-1198297088"/>
        </w:rPr>
        <w:t>イ</w:t>
      </w:r>
      <w:r w:rsidR="00594FF6" w:rsidRPr="00CE58F2">
        <w:rPr>
          <w:rFonts w:asciiTheme="minorEastAsia" w:hAnsiTheme="minorEastAsia" w:cs="RyuminPro-Regular" w:hint="eastAsia"/>
          <w:w w:val="50"/>
          <w:kern w:val="0"/>
          <w:sz w:val="18"/>
          <w:szCs w:val="18"/>
          <w:fitText w:val="180" w:id="-1198297088"/>
        </w:rPr>
        <w:t>)</w:t>
      </w:r>
      <w:r w:rsidRPr="00CE58F2">
        <w:rPr>
          <w:rFonts w:asciiTheme="minorEastAsia" w:hAnsiTheme="minorEastAsia" w:cs="RyuminPro-Regular" w:hint="eastAsia"/>
          <w:kern w:val="0"/>
          <w:sz w:val="18"/>
          <w:szCs w:val="18"/>
        </w:rPr>
        <w:t>に該当する場合は，この限りでない。</w:t>
      </w:r>
    </w:p>
    <w:p w14:paraId="48DFDDD9" w14:textId="77777777" w:rsidR="0051651E" w:rsidRPr="00CE58F2" w:rsidRDefault="00594FF6" w:rsidP="0051651E">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7087"/>
        </w:rPr>
        <w:t>(</w:t>
      </w:r>
      <w:r w:rsidR="00781439" w:rsidRPr="00CE58F2">
        <w:rPr>
          <w:rFonts w:asciiTheme="minorEastAsia" w:hAnsiTheme="minorEastAsia" w:cs="RyuminPro-Regular" w:hint="eastAsia"/>
          <w:w w:val="50"/>
          <w:kern w:val="0"/>
          <w:sz w:val="18"/>
          <w:szCs w:val="18"/>
          <w:fitText w:val="180" w:id="-1198297087"/>
        </w:rPr>
        <w:t>ア</w:t>
      </w:r>
      <w:r w:rsidRPr="00CE58F2">
        <w:rPr>
          <w:rFonts w:asciiTheme="minorEastAsia" w:hAnsiTheme="minorEastAsia" w:cs="RyuminPro-Regular" w:hint="eastAsia"/>
          <w:w w:val="50"/>
          <w:kern w:val="0"/>
          <w:sz w:val="18"/>
          <w:szCs w:val="18"/>
          <w:fitText w:val="180" w:id="-1198297087"/>
        </w:rPr>
        <w:t>)</w:t>
      </w:r>
      <w:r w:rsidR="00781439" w:rsidRPr="00CE58F2">
        <w:rPr>
          <w:rFonts w:asciiTheme="minorEastAsia" w:hAnsiTheme="minorEastAsia" w:cs="RyuminPro-Regular" w:hint="eastAsia"/>
          <w:kern w:val="0"/>
          <w:sz w:val="18"/>
          <w:szCs w:val="18"/>
        </w:rPr>
        <w:t xml:space="preserve">　認定品のキュービク</w:t>
      </w:r>
      <w:r w:rsidRPr="00CE58F2">
        <w:rPr>
          <w:rFonts w:asciiTheme="minorEastAsia" w:hAnsiTheme="minorEastAsia" w:cs="RyuminPro-Regular" w:hint="eastAsia"/>
          <w:kern w:val="0"/>
          <w:sz w:val="18"/>
          <w:szCs w:val="18"/>
        </w:rPr>
        <w:t>ル式非常電源専用受電設備で不燃材料で区</w:t>
      </w:r>
      <w:r w:rsidR="00781439" w:rsidRPr="00CE58F2">
        <w:rPr>
          <w:rFonts w:asciiTheme="minorEastAsia" w:hAnsiTheme="minorEastAsia" w:cs="RyuminPro-Regular" w:hint="eastAsia"/>
          <w:kern w:val="0"/>
          <w:sz w:val="18"/>
          <w:szCs w:val="18"/>
        </w:rPr>
        <w:t>画</w:t>
      </w:r>
    </w:p>
    <w:p w14:paraId="4F4EADE4" w14:textId="77777777" w:rsidR="0051651E" w:rsidRPr="00CE58F2" w:rsidRDefault="00781439"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された変電設備室，発電設備室，機械室，ポンプ室その他これらに</w:t>
      </w:r>
    </w:p>
    <w:p w14:paraId="1871D86D" w14:textId="77777777" w:rsidR="00A2488D" w:rsidRPr="00CE58F2" w:rsidRDefault="00594FF6" w:rsidP="0051651E">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類する室又は屋外若しくは建築物の屋上に設ける場合</w:t>
      </w:r>
      <w:r w:rsidR="00781439" w:rsidRPr="00CE58F2">
        <w:rPr>
          <w:rFonts w:asciiTheme="minorEastAsia" w:hAnsiTheme="minorEastAsia" w:cs="RyuminPro-Regular" w:hint="eastAsia"/>
          <w:kern w:val="0"/>
          <w:sz w:val="18"/>
          <w:szCs w:val="18"/>
        </w:rPr>
        <w:t>規則第</w:t>
      </w:r>
      <w:r w:rsidR="00781439" w:rsidRPr="00CE58F2">
        <w:rPr>
          <w:rFonts w:asciiTheme="minorEastAsia" w:hAnsiTheme="minorEastAsia" w:cs="RyuminPro-Regular"/>
          <w:kern w:val="0"/>
          <w:sz w:val="18"/>
          <w:szCs w:val="18"/>
        </w:rPr>
        <w:t>12</w:t>
      </w:r>
      <w:r w:rsidR="00781439" w:rsidRPr="00CE58F2">
        <w:rPr>
          <w:rFonts w:asciiTheme="minorEastAsia" w:hAnsiTheme="minorEastAsia" w:cs="RyuminPro-Regular" w:hint="eastAsia"/>
          <w:kern w:val="0"/>
          <w:sz w:val="18"/>
          <w:szCs w:val="18"/>
        </w:rPr>
        <w:t>条第</w:t>
      </w:r>
    </w:p>
    <w:p w14:paraId="628883D8" w14:textId="77777777" w:rsidR="00A2488D" w:rsidRPr="00CE58F2" w:rsidRDefault="0051651E" w:rsidP="00A2488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１</w:t>
      </w:r>
      <w:r w:rsidR="00781439" w:rsidRPr="00CE58F2">
        <w:rPr>
          <w:rFonts w:asciiTheme="minorEastAsia" w:hAnsiTheme="minorEastAsia" w:cs="RyuminPro-Regular" w:hint="eastAsia"/>
          <w:kern w:val="0"/>
          <w:sz w:val="18"/>
          <w:szCs w:val="18"/>
        </w:rPr>
        <w:t>項第</w:t>
      </w:r>
      <w:r w:rsidRPr="00CE58F2">
        <w:rPr>
          <w:rFonts w:asciiTheme="minorEastAsia" w:hAnsiTheme="minorEastAsia" w:cs="RyuminPro-Regular" w:hint="eastAsia"/>
          <w:kern w:val="0"/>
          <w:sz w:val="18"/>
          <w:szCs w:val="18"/>
        </w:rPr>
        <w:t>４</w:t>
      </w:r>
      <w:r w:rsidR="00781439" w:rsidRPr="00CE58F2">
        <w:rPr>
          <w:rFonts w:asciiTheme="minorEastAsia" w:hAnsiTheme="minorEastAsia" w:cs="RyuminPro-Regular" w:hint="eastAsia"/>
          <w:kern w:val="0"/>
          <w:sz w:val="18"/>
          <w:szCs w:val="18"/>
        </w:rPr>
        <w:t>号イ</w:t>
      </w:r>
      <w:r w:rsidR="00594FF6" w:rsidRPr="00CE58F2">
        <w:rPr>
          <w:rFonts w:asciiTheme="minorEastAsia" w:hAnsiTheme="minorEastAsia" w:cs="RyuminPro-Regular" w:hint="eastAsia"/>
          <w:w w:val="50"/>
          <w:kern w:val="0"/>
          <w:sz w:val="18"/>
          <w:szCs w:val="18"/>
          <w:fitText w:val="180" w:id="-1198297085"/>
        </w:rPr>
        <w:t>(</w:t>
      </w:r>
      <w:r w:rsidR="00781439" w:rsidRPr="00CE58F2">
        <w:rPr>
          <w:rFonts w:asciiTheme="minorEastAsia" w:hAnsiTheme="minorEastAsia" w:cs="RyuminPro-Regular" w:hint="eastAsia"/>
          <w:w w:val="50"/>
          <w:kern w:val="0"/>
          <w:sz w:val="18"/>
          <w:szCs w:val="18"/>
          <w:fitText w:val="180" w:id="-1198297085"/>
        </w:rPr>
        <w:t>ニ</w:t>
      </w:r>
      <w:r w:rsidR="00594FF6" w:rsidRPr="00CE58F2">
        <w:rPr>
          <w:rFonts w:asciiTheme="minorEastAsia" w:hAnsiTheme="minorEastAsia" w:cs="RyuminPro-Regular" w:hint="eastAsia"/>
          <w:w w:val="50"/>
          <w:kern w:val="0"/>
          <w:sz w:val="18"/>
          <w:szCs w:val="18"/>
          <w:fitText w:val="180" w:id="-1198297085"/>
        </w:rPr>
        <w:t>)</w:t>
      </w:r>
      <w:r w:rsidR="00781439" w:rsidRPr="00CE58F2">
        <w:rPr>
          <w:rFonts w:asciiTheme="minorEastAsia" w:hAnsiTheme="minorEastAsia" w:cs="RyuminPro-Regular" w:hint="eastAsia"/>
          <w:kern w:val="0"/>
          <w:sz w:val="18"/>
          <w:szCs w:val="18"/>
        </w:rPr>
        <w:t>の規定に該当する場合。★</w:t>
      </w:r>
    </w:p>
    <w:p w14:paraId="2A36E2CA" w14:textId="77777777" w:rsidR="00A2488D" w:rsidRPr="00CE58F2" w:rsidRDefault="00594FF6" w:rsidP="00A2488D">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7086"/>
        </w:rPr>
        <w:t>(</w:t>
      </w:r>
      <w:r w:rsidR="00781439" w:rsidRPr="00CE58F2">
        <w:rPr>
          <w:rFonts w:asciiTheme="minorEastAsia" w:hAnsiTheme="minorEastAsia" w:cs="RyuminPro-Regular" w:hint="eastAsia"/>
          <w:w w:val="50"/>
          <w:kern w:val="0"/>
          <w:sz w:val="18"/>
          <w:szCs w:val="18"/>
          <w:fitText w:val="180" w:id="-1198297086"/>
        </w:rPr>
        <w:t>イ</w:t>
      </w:r>
      <w:r w:rsidRPr="00CE58F2">
        <w:rPr>
          <w:rFonts w:asciiTheme="minorEastAsia" w:hAnsiTheme="minorEastAsia" w:cs="RyuminPro-Regular" w:hint="eastAsia"/>
          <w:w w:val="50"/>
          <w:kern w:val="0"/>
          <w:sz w:val="18"/>
          <w:szCs w:val="18"/>
          <w:fitText w:val="180" w:id="-1198297086"/>
        </w:rPr>
        <w:t>)</w:t>
      </w:r>
      <w:r w:rsidRPr="00CE58F2">
        <w:rPr>
          <w:rFonts w:asciiTheme="minorEastAsia" w:hAnsiTheme="minorEastAsia" w:cs="RyuminPro-Regular" w:hint="eastAsia"/>
          <w:kern w:val="0"/>
          <w:sz w:val="18"/>
          <w:szCs w:val="18"/>
        </w:rPr>
        <w:t xml:space="preserve">　</w:t>
      </w:r>
      <w:r w:rsidR="0051651E" w:rsidRPr="00CE58F2">
        <w:rPr>
          <w:rFonts w:asciiTheme="minorEastAsia" w:hAnsiTheme="minorEastAsia" w:cs="RyuminPro-Regular" w:hint="eastAsia"/>
          <w:kern w:val="0"/>
          <w:sz w:val="18"/>
          <w:szCs w:val="18"/>
        </w:rPr>
        <w:t xml:space="preserve">JIS C </w:t>
      </w:r>
      <w:r w:rsidR="00781439" w:rsidRPr="00CE58F2">
        <w:rPr>
          <w:rFonts w:asciiTheme="minorEastAsia" w:hAnsiTheme="minorEastAsia" w:cs="RyuminPro-Regular"/>
          <w:kern w:val="0"/>
          <w:sz w:val="18"/>
          <w:szCs w:val="18"/>
        </w:rPr>
        <w:t>4620</w:t>
      </w:r>
      <w:r w:rsidR="00781439" w:rsidRPr="00CE58F2">
        <w:rPr>
          <w:rFonts w:asciiTheme="minorEastAsia" w:hAnsiTheme="minorEastAsia" w:cs="RyuminPro-Regular" w:hint="eastAsia"/>
          <w:kern w:val="0"/>
          <w:sz w:val="18"/>
          <w:szCs w:val="18"/>
        </w:rPr>
        <w:t>に適合するキュービクル式変電設備及び屋外型の変電</w:t>
      </w:r>
    </w:p>
    <w:p w14:paraId="16A739C0" w14:textId="77777777" w:rsidR="00A2488D" w:rsidRPr="00CE58F2" w:rsidRDefault="00781439" w:rsidP="00A2488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設備を屋外又は主要構造部を耐火構造とした建築物の屋上に設け，</w:t>
      </w:r>
    </w:p>
    <w:p w14:paraId="285F307A" w14:textId="77777777" w:rsidR="00A2488D" w:rsidRPr="00CE58F2" w:rsidRDefault="00781439" w:rsidP="00A2488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次の各号に適合する場合。★</w:t>
      </w:r>
    </w:p>
    <w:p w14:paraId="66D374DC" w14:textId="77777777" w:rsidR="00A2488D" w:rsidRPr="00CE58F2" w:rsidRDefault="00781439" w:rsidP="00A2488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ａ　Ⅰ</w:t>
      </w:r>
      <w:r w:rsidR="00A2488D"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⑵，⑶及び⑹の基準に適合すること。</w:t>
      </w:r>
    </w:p>
    <w:p w14:paraId="59371322" w14:textId="77777777" w:rsidR="00A2488D" w:rsidRPr="00CE58F2" w:rsidRDefault="00594FF6" w:rsidP="00A2488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ｂ　隣接する建築物若しくは工作物（以下「建築物等」という。）</w:t>
      </w:r>
    </w:p>
    <w:p w14:paraId="30E5D8D1" w14:textId="77777777" w:rsidR="00A2488D" w:rsidRPr="00CE58F2" w:rsidRDefault="00781439" w:rsidP="00A2488D">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から</w:t>
      </w:r>
      <w:r w:rsidR="00A2488D"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ｍ以上の距離を確保すること。ただし，次のいずれかに適</w:t>
      </w:r>
    </w:p>
    <w:p w14:paraId="7CBB9F1E" w14:textId="77777777" w:rsidR="00A2488D" w:rsidRPr="00CE58F2" w:rsidRDefault="00781439" w:rsidP="00A2488D">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合する場合は，この限りでない。</w:t>
      </w:r>
    </w:p>
    <w:p w14:paraId="44D42FE5" w14:textId="77777777" w:rsidR="00A2488D" w:rsidRPr="00CE58F2" w:rsidRDefault="00594FF6" w:rsidP="00A2488D">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変電設備と相対する外壁の全面を不燃材料（網入りでないガ</w:t>
      </w:r>
    </w:p>
    <w:p w14:paraId="1B3E308C" w14:textId="77777777" w:rsidR="00A2488D" w:rsidRPr="00CE58F2" w:rsidRDefault="00781439" w:rsidP="00A2488D">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ラスを除く。以下同じ。）で造り又は不燃材料でおおわれたも</w:t>
      </w:r>
    </w:p>
    <w:p w14:paraId="3BD921DB" w14:textId="77777777" w:rsidR="00A2488D" w:rsidRPr="00CE58F2" w:rsidRDefault="00781439" w:rsidP="00A2488D">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ので，かつ，開口部のないもの又は防火設備である防火戸を設</w:t>
      </w:r>
    </w:p>
    <w:p w14:paraId="13F4B4D7" w14:textId="77777777" w:rsidR="00A2488D" w:rsidRPr="00CE58F2" w:rsidRDefault="00781439" w:rsidP="00A2488D">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けたもの。</w:t>
      </w:r>
    </w:p>
    <w:p w14:paraId="2DCA4D43" w14:textId="77777777" w:rsidR="00A2488D" w:rsidRPr="00CE58F2" w:rsidRDefault="00781439" w:rsidP="00A2488D">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変電設備と相対する外壁の全面を不燃材料で造り又は不燃材</w:t>
      </w:r>
    </w:p>
    <w:p w14:paraId="4502BCCF" w14:textId="77777777" w:rsidR="00A2488D" w:rsidRPr="00CE58F2" w:rsidRDefault="00781439" w:rsidP="00A2488D">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料でおおわれた構造の外壁で，次図のように変電設備の側方</w:t>
      </w:r>
      <w:r w:rsidR="00A2488D" w:rsidRPr="00CE58F2">
        <w:rPr>
          <w:rFonts w:asciiTheme="minorEastAsia" w:hAnsiTheme="minorEastAsia" w:cs="RyuminPro-Regular" w:hint="eastAsia"/>
          <w:kern w:val="0"/>
          <w:sz w:val="18"/>
          <w:szCs w:val="18"/>
        </w:rPr>
        <w:t>３</w:t>
      </w:r>
    </w:p>
    <w:p w14:paraId="15123741" w14:textId="77777777" w:rsidR="00A2488D" w:rsidRPr="00CE58F2" w:rsidRDefault="00781439" w:rsidP="00A2488D">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ｍ以内，上方</w:t>
      </w:r>
      <w:r w:rsidR="00A2488D" w:rsidRPr="00CE58F2">
        <w:rPr>
          <w:rFonts w:asciiTheme="minorEastAsia" w:hAnsiTheme="minorEastAsia" w:cs="RyuminPro-Regular" w:hint="eastAsia"/>
          <w:kern w:val="0"/>
          <w:sz w:val="18"/>
          <w:szCs w:val="18"/>
        </w:rPr>
        <w:t>６</w:t>
      </w:r>
      <w:r w:rsidRPr="00CE58F2">
        <w:rPr>
          <w:rFonts w:asciiTheme="minorEastAsia" w:hAnsiTheme="minorEastAsia" w:cs="RyuminPro-Regular" w:hint="eastAsia"/>
          <w:kern w:val="0"/>
          <w:sz w:val="18"/>
          <w:szCs w:val="18"/>
        </w:rPr>
        <w:t>ｍ以内の開口部に防火設備である防火戸を設け，</w:t>
      </w:r>
    </w:p>
    <w:p w14:paraId="76DE7B39" w14:textId="77777777" w:rsidR="00781439" w:rsidRPr="00CE58F2" w:rsidRDefault="00781439" w:rsidP="00A2488D">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かつ，変電設備と相対する外壁との保有距離が</w:t>
      </w:r>
      <w:r w:rsidRPr="00CE58F2">
        <w:rPr>
          <w:rFonts w:asciiTheme="minorEastAsia" w:hAnsiTheme="minorEastAsia" w:cs="RyuminPro-Regular"/>
          <w:kern w:val="0"/>
          <w:sz w:val="18"/>
          <w:szCs w:val="18"/>
        </w:rPr>
        <w:t>80</w:t>
      </w:r>
      <w:r w:rsidRPr="00CE58F2">
        <w:rPr>
          <w:rFonts w:asciiTheme="minorEastAsia" w:hAnsiTheme="minorEastAsia" w:cs="TimesNewRomanPSMT"/>
          <w:kern w:val="0"/>
          <w:sz w:val="18"/>
          <w:szCs w:val="18"/>
        </w:rPr>
        <w:t>cm</w:t>
      </w:r>
      <w:r w:rsidRPr="00CE58F2">
        <w:rPr>
          <w:rFonts w:asciiTheme="minorEastAsia" w:hAnsiTheme="minorEastAsia" w:cs="RyuminPro-Regular" w:hint="eastAsia"/>
          <w:kern w:val="0"/>
          <w:sz w:val="18"/>
          <w:szCs w:val="18"/>
        </w:rPr>
        <w:t>以上のもの。</w:t>
      </w:r>
    </w:p>
    <w:p w14:paraId="502A25E7" w14:textId="77777777" w:rsidR="00A2488D" w:rsidRPr="00CE58F2" w:rsidRDefault="00A2488D" w:rsidP="00A2488D">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5A6AF3A4" wp14:editId="5411C101">
            <wp:extent cx="3310255" cy="1807868"/>
            <wp:effectExtent l="0" t="0" r="4445" b="1905"/>
            <wp:docPr id="22" name="図 2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38D91B.tmp"/>
                    <pic:cNvPicPr/>
                  </pic:nvPicPr>
                  <pic:blipFill>
                    <a:blip r:embed="rId24">
                      <a:extLst>
                        <a:ext uri="{28A0092B-C50C-407E-A947-70E740481C1C}">
                          <a14:useLocalDpi xmlns:a14="http://schemas.microsoft.com/office/drawing/2010/main" val="0"/>
                        </a:ext>
                      </a:extLst>
                    </a:blip>
                    <a:stretch>
                      <a:fillRect/>
                    </a:stretch>
                  </pic:blipFill>
                  <pic:spPr>
                    <a:xfrm>
                      <a:off x="0" y="0"/>
                      <a:ext cx="3330224" cy="1818774"/>
                    </a:xfrm>
                    <a:prstGeom prst="rect">
                      <a:avLst/>
                    </a:prstGeom>
                  </pic:spPr>
                </pic:pic>
              </a:graphicData>
            </a:graphic>
          </wp:inline>
        </w:drawing>
      </w:r>
    </w:p>
    <w:p w14:paraId="7BFCF3D8" w14:textId="77777777" w:rsidR="00A2488D" w:rsidRPr="00CE58F2" w:rsidRDefault="00A2488D" w:rsidP="00A2488D">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781439" w:rsidRPr="00CE58F2">
        <w:rPr>
          <w:rFonts w:asciiTheme="minorEastAsia" w:hAnsiTheme="minorEastAsia" w:cs="RyuminPro-Regular" w:hint="eastAsia"/>
          <w:kern w:val="0"/>
          <w:sz w:val="18"/>
          <w:szCs w:val="18"/>
        </w:rPr>
        <w:t>変電設備と相対する外壁との間に，変電設備の側方</w:t>
      </w:r>
      <w:r w:rsidRPr="00CE58F2">
        <w:rPr>
          <w:rFonts w:asciiTheme="minorEastAsia" w:hAnsiTheme="minorEastAsia" w:cs="RyuminPro-Regular" w:hint="eastAsia"/>
          <w:kern w:val="0"/>
          <w:sz w:val="18"/>
          <w:szCs w:val="18"/>
        </w:rPr>
        <w:t>１</w:t>
      </w:r>
      <w:r w:rsidR="00594FF6" w:rsidRPr="00CE58F2">
        <w:rPr>
          <w:rFonts w:asciiTheme="minorEastAsia" w:hAnsiTheme="minorEastAsia" w:cs="RyuminPro-Regular" w:hint="eastAsia"/>
          <w:kern w:val="0"/>
          <w:sz w:val="18"/>
          <w:szCs w:val="18"/>
        </w:rPr>
        <w:t>ｍ以上，</w:t>
      </w:r>
    </w:p>
    <w:p w14:paraId="32239902" w14:textId="77777777" w:rsidR="00A2488D" w:rsidRPr="00CE58F2" w:rsidRDefault="00781439" w:rsidP="00A2488D">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高さ</w:t>
      </w:r>
      <w:r w:rsidR="00A2488D"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ｍ以上となる防火上有効な不燃材料で造ったへいを設け</w:t>
      </w:r>
    </w:p>
    <w:p w14:paraId="1AB1BF2A" w14:textId="77777777" w:rsidR="00781439" w:rsidRPr="00CE58F2" w:rsidRDefault="00781439" w:rsidP="00A2488D">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たもの。</w:t>
      </w:r>
    </w:p>
    <w:p w14:paraId="2FFF7524" w14:textId="77777777" w:rsidR="00A2488D" w:rsidRPr="00CE58F2" w:rsidRDefault="00781439" w:rsidP="00A2488D">
      <w:pPr>
        <w:autoSpaceDE w:val="0"/>
        <w:autoSpaceDN w:val="0"/>
        <w:adjustRightInd w:val="0"/>
        <w:ind w:leftChars="600" w:left="1417" w:hangingChars="87" w:hanging="157"/>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A2488D" w:rsidRPr="00CE58F2">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及び</w:t>
      </w:r>
      <w:r w:rsidR="00A2488D" w:rsidRPr="00CE58F2">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で定める距離の測定は，側方は変圧器，コンデンサー及び主要油入機器の側面から，上方は地盤面からとする。</w:t>
      </w:r>
    </w:p>
    <w:p w14:paraId="763DB978" w14:textId="77777777" w:rsidR="00A2488D" w:rsidRPr="00CE58F2" w:rsidRDefault="00781439" w:rsidP="00A2488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非常電源専用受電設備（高圧受電）の周囲には，次に定める点検等</w:t>
      </w:r>
    </w:p>
    <w:p w14:paraId="3901372A" w14:textId="77777777" w:rsidR="00781439" w:rsidRPr="00CE58F2" w:rsidRDefault="00781439" w:rsidP="00A2488D">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のための保有距離を確保すること。</w:t>
      </w:r>
    </w:p>
    <w:p w14:paraId="7EAE28C9" w14:textId="77777777" w:rsidR="00A2488D" w:rsidRPr="00CE58F2" w:rsidRDefault="00A2488D" w:rsidP="00A2488D">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482628D1" wp14:editId="7AF8B184">
            <wp:extent cx="3726703" cy="1611579"/>
            <wp:effectExtent l="0" t="0" r="7620" b="8255"/>
            <wp:docPr id="23" name="図 2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887D6.tmp"/>
                    <pic:cNvPicPr/>
                  </pic:nvPicPr>
                  <pic:blipFill>
                    <a:blip r:embed="rId25">
                      <a:extLst>
                        <a:ext uri="{28A0092B-C50C-407E-A947-70E740481C1C}">
                          <a14:useLocalDpi xmlns:a14="http://schemas.microsoft.com/office/drawing/2010/main" val="0"/>
                        </a:ext>
                      </a:extLst>
                    </a:blip>
                    <a:stretch>
                      <a:fillRect/>
                    </a:stretch>
                  </pic:blipFill>
                  <pic:spPr>
                    <a:xfrm>
                      <a:off x="0" y="0"/>
                      <a:ext cx="3740958" cy="1617743"/>
                    </a:xfrm>
                    <a:prstGeom prst="rect">
                      <a:avLst/>
                    </a:prstGeom>
                  </pic:spPr>
                </pic:pic>
              </a:graphicData>
            </a:graphic>
          </wp:inline>
        </w:drawing>
      </w:r>
    </w:p>
    <w:p w14:paraId="7A5FA1C0" w14:textId="77777777" w:rsidR="00A2488D" w:rsidRPr="00CE58F2" w:rsidRDefault="00781439" w:rsidP="00A2488D">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　非常電源回路の分岐方法等</w:t>
      </w:r>
    </w:p>
    <w:p w14:paraId="41CD30F8" w14:textId="77777777" w:rsidR="00A2488D" w:rsidRPr="00CE58F2" w:rsidRDefault="00781439" w:rsidP="00A2488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非常電源回路は，他の電気回路の開閉器又は遮断器によって遮断さ</w:t>
      </w:r>
    </w:p>
    <w:p w14:paraId="77DC7B6C" w14:textId="77777777" w:rsidR="00A2488D" w:rsidRPr="00CE58F2" w:rsidRDefault="00781439" w:rsidP="00A2488D">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れない構造とし，次の例によること。</w:t>
      </w:r>
    </w:p>
    <w:p w14:paraId="6077DC90" w14:textId="77777777" w:rsidR="00A2488D" w:rsidRPr="00CE58F2" w:rsidRDefault="00594FF6" w:rsidP="00A2488D">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6064"/>
        </w:rPr>
        <w:t>(</w:t>
      </w:r>
      <w:r w:rsidR="00781439" w:rsidRPr="00CE58F2">
        <w:rPr>
          <w:rFonts w:asciiTheme="minorEastAsia" w:hAnsiTheme="minorEastAsia" w:cs="RyuminPro-Regular" w:hint="eastAsia"/>
          <w:w w:val="50"/>
          <w:kern w:val="0"/>
          <w:sz w:val="18"/>
          <w:szCs w:val="18"/>
          <w:fitText w:val="180" w:id="-1198296064"/>
        </w:rPr>
        <w:t>ア</w:t>
      </w:r>
      <w:r w:rsidRPr="00CE58F2">
        <w:rPr>
          <w:rFonts w:asciiTheme="minorEastAsia" w:hAnsiTheme="minorEastAsia" w:cs="RyuminPro-Regular" w:hint="eastAsia"/>
          <w:w w:val="50"/>
          <w:kern w:val="0"/>
          <w:sz w:val="18"/>
          <w:szCs w:val="18"/>
          <w:fitText w:val="180" w:id="-1198296064"/>
        </w:rPr>
        <w:t>)</w:t>
      </w:r>
      <w:r w:rsidR="00781439" w:rsidRPr="00CE58F2">
        <w:rPr>
          <w:rFonts w:asciiTheme="minorEastAsia" w:hAnsiTheme="minorEastAsia" w:cs="RyuminPro-Regular" w:hint="eastAsia"/>
          <w:kern w:val="0"/>
          <w:sz w:val="18"/>
          <w:szCs w:val="18"/>
        </w:rPr>
        <w:t xml:space="preserve">　ネットワーク方式配電又はル</w:t>
      </w:r>
      <w:r w:rsidRPr="00CE58F2">
        <w:rPr>
          <w:rFonts w:asciiTheme="minorEastAsia" w:hAnsiTheme="minorEastAsia" w:cs="RyuminPro-Regular" w:hint="eastAsia"/>
          <w:kern w:val="0"/>
          <w:sz w:val="18"/>
          <w:szCs w:val="18"/>
        </w:rPr>
        <w:t>ープ方式配電（予備方式で自動的に</w:t>
      </w:r>
    </w:p>
    <w:p w14:paraId="715563BD" w14:textId="77777777" w:rsidR="00A2488D" w:rsidRPr="00CE58F2" w:rsidRDefault="00781439" w:rsidP="00A2488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切替るものを含む。）により受電するもの。</w:t>
      </w:r>
    </w:p>
    <w:p w14:paraId="73E04B49" w14:textId="77777777" w:rsidR="00781439" w:rsidRPr="00CE58F2" w:rsidRDefault="00781439" w:rsidP="00A2488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ａ　ネットワーク方式の例</w:t>
      </w:r>
    </w:p>
    <w:p w14:paraId="7EB512A5" w14:textId="77777777" w:rsidR="00A2488D" w:rsidRPr="00CE58F2" w:rsidRDefault="00A2488D" w:rsidP="00A2488D">
      <w:pPr>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31BEFBC2" wp14:editId="06CCFD0C">
            <wp:extent cx="3594735" cy="3698898"/>
            <wp:effectExtent l="0" t="0" r="5715" b="0"/>
            <wp:docPr id="25" name="図 25"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384E3B.tmp"/>
                    <pic:cNvPicPr/>
                  </pic:nvPicPr>
                  <pic:blipFill>
                    <a:blip r:embed="rId26">
                      <a:extLst>
                        <a:ext uri="{28A0092B-C50C-407E-A947-70E740481C1C}">
                          <a14:useLocalDpi xmlns:a14="http://schemas.microsoft.com/office/drawing/2010/main" val="0"/>
                        </a:ext>
                      </a:extLst>
                    </a:blip>
                    <a:stretch>
                      <a:fillRect/>
                    </a:stretch>
                  </pic:blipFill>
                  <pic:spPr>
                    <a:xfrm>
                      <a:off x="0" y="0"/>
                      <a:ext cx="3603575" cy="3707994"/>
                    </a:xfrm>
                    <a:prstGeom prst="rect">
                      <a:avLst/>
                    </a:prstGeom>
                  </pic:spPr>
                </pic:pic>
              </a:graphicData>
            </a:graphic>
          </wp:inline>
        </w:drawing>
      </w:r>
    </w:p>
    <w:p w14:paraId="03995023" w14:textId="77777777" w:rsidR="00781439" w:rsidRPr="00CE58F2" w:rsidRDefault="00781439" w:rsidP="00A2488D">
      <w:pPr>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ｂ　ループ方式の例</w:t>
      </w:r>
    </w:p>
    <w:p w14:paraId="2BA3FC7F" w14:textId="77777777" w:rsidR="00A2488D" w:rsidRPr="00CE58F2" w:rsidRDefault="00A2488D" w:rsidP="00A2488D">
      <w:pPr>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01147859" wp14:editId="0959B0A6">
            <wp:extent cx="3670935" cy="4122432"/>
            <wp:effectExtent l="0" t="0" r="5715" b="0"/>
            <wp:docPr id="24" name="図 24"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8D0BD.tmp"/>
                    <pic:cNvPicPr/>
                  </pic:nvPicPr>
                  <pic:blipFill>
                    <a:blip r:embed="rId27">
                      <a:extLst>
                        <a:ext uri="{28A0092B-C50C-407E-A947-70E740481C1C}">
                          <a14:useLocalDpi xmlns:a14="http://schemas.microsoft.com/office/drawing/2010/main" val="0"/>
                        </a:ext>
                      </a:extLst>
                    </a:blip>
                    <a:stretch>
                      <a:fillRect/>
                    </a:stretch>
                  </pic:blipFill>
                  <pic:spPr>
                    <a:xfrm>
                      <a:off x="0" y="0"/>
                      <a:ext cx="3679579" cy="4132139"/>
                    </a:xfrm>
                    <a:prstGeom prst="rect">
                      <a:avLst/>
                    </a:prstGeom>
                  </pic:spPr>
                </pic:pic>
              </a:graphicData>
            </a:graphic>
          </wp:inline>
        </w:drawing>
      </w:r>
    </w:p>
    <w:p w14:paraId="4D1A6D4D" w14:textId="77777777" w:rsidR="00A2488D" w:rsidRPr="00CE58F2" w:rsidRDefault="006D62F9" w:rsidP="00A2488D">
      <w:pPr>
        <w:ind w:right="90"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5296"/>
        </w:rPr>
        <w:lastRenderedPageBreak/>
        <w:t>(</w:t>
      </w:r>
      <w:r w:rsidR="00781439" w:rsidRPr="00CE58F2">
        <w:rPr>
          <w:rFonts w:asciiTheme="minorEastAsia" w:hAnsiTheme="minorEastAsia" w:cs="RyuminPro-Regular" w:hint="eastAsia"/>
          <w:w w:val="50"/>
          <w:kern w:val="0"/>
          <w:sz w:val="18"/>
          <w:szCs w:val="18"/>
          <w:fitText w:val="180" w:id="-1198295296"/>
        </w:rPr>
        <w:t>イ</w:t>
      </w:r>
      <w:r w:rsidRPr="00CE58F2">
        <w:rPr>
          <w:rFonts w:asciiTheme="minorEastAsia" w:hAnsiTheme="minorEastAsia" w:cs="RyuminPro-Regular" w:hint="eastAsia"/>
          <w:w w:val="50"/>
          <w:kern w:val="0"/>
          <w:sz w:val="18"/>
          <w:szCs w:val="18"/>
          <w:fitText w:val="180" w:id="-1198295296"/>
        </w:rPr>
        <w:t>)</w:t>
      </w:r>
      <w:r w:rsidRPr="00CE58F2">
        <w:rPr>
          <w:rFonts w:asciiTheme="minorEastAsia" w:hAnsiTheme="minorEastAsia" w:cs="RyuminPro-Regular" w:hint="eastAsia"/>
          <w:kern w:val="0"/>
          <w:sz w:val="18"/>
          <w:szCs w:val="18"/>
        </w:rPr>
        <w:t xml:space="preserve">　特別高圧又は高圧により受電するもの</w:t>
      </w:r>
    </w:p>
    <w:p w14:paraId="09E002A9" w14:textId="77777777" w:rsidR="00A2488D" w:rsidRPr="00CE58F2" w:rsidRDefault="00781439" w:rsidP="00A2488D">
      <w:pPr>
        <w:ind w:right="90"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ａ　特別高圧の例</w:t>
      </w:r>
    </w:p>
    <w:p w14:paraId="71D2BF25" w14:textId="77777777" w:rsidR="00A2488D" w:rsidRPr="00CE58F2" w:rsidRDefault="00A2488D" w:rsidP="00A2488D">
      <w:pPr>
        <w:ind w:right="9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50DA7A44" wp14:editId="68915D40">
            <wp:extent cx="3512751" cy="3200319"/>
            <wp:effectExtent l="0" t="0" r="0" b="635"/>
            <wp:docPr id="27" name="図 27"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38AAE5.tmp"/>
                    <pic:cNvPicPr/>
                  </pic:nvPicPr>
                  <pic:blipFill>
                    <a:blip r:embed="rId28">
                      <a:extLst>
                        <a:ext uri="{28A0092B-C50C-407E-A947-70E740481C1C}">
                          <a14:useLocalDpi xmlns:a14="http://schemas.microsoft.com/office/drawing/2010/main" val="0"/>
                        </a:ext>
                      </a:extLst>
                    </a:blip>
                    <a:stretch>
                      <a:fillRect/>
                    </a:stretch>
                  </pic:blipFill>
                  <pic:spPr>
                    <a:xfrm>
                      <a:off x="0" y="0"/>
                      <a:ext cx="3526826" cy="3213142"/>
                    </a:xfrm>
                    <a:prstGeom prst="rect">
                      <a:avLst/>
                    </a:prstGeom>
                  </pic:spPr>
                </pic:pic>
              </a:graphicData>
            </a:graphic>
          </wp:inline>
        </w:drawing>
      </w:r>
    </w:p>
    <w:p w14:paraId="3CFBDFA9" w14:textId="77777777" w:rsidR="006D62F9" w:rsidRPr="00CE58F2" w:rsidRDefault="00781439" w:rsidP="00A2488D">
      <w:pPr>
        <w:ind w:right="90"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ｂ　高圧の例</w:t>
      </w:r>
    </w:p>
    <w:p w14:paraId="25C01B8E" w14:textId="77777777" w:rsidR="00781439" w:rsidRPr="00CE58F2" w:rsidRDefault="00A2488D" w:rsidP="006D62F9">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781439" w:rsidRPr="00CE58F2">
        <w:rPr>
          <w:rFonts w:asciiTheme="minorEastAsia" w:hAnsiTheme="minorEastAsia" w:cs="RyuminPro-Regular" w:hint="eastAsia"/>
          <w:kern w:val="0"/>
          <w:sz w:val="18"/>
          <w:szCs w:val="18"/>
        </w:rPr>
        <w:t xml:space="preserve">　非常電源専用の変圧器から供給する例</w:t>
      </w:r>
    </w:p>
    <w:p w14:paraId="55EDE329" w14:textId="77777777" w:rsidR="00D96CBA" w:rsidRPr="00CE58F2" w:rsidRDefault="00D96CBA" w:rsidP="00D96CB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2BB360FA" wp14:editId="1B9C32E9">
            <wp:extent cx="3460281" cy="2534997"/>
            <wp:effectExtent l="0" t="0" r="6985" b="0"/>
            <wp:docPr id="28" name="図 2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3847F2.tmp"/>
                    <pic:cNvPicPr/>
                  </pic:nvPicPr>
                  <pic:blipFill>
                    <a:blip r:embed="rId29">
                      <a:extLst>
                        <a:ext uri="{28A0092B-C50C-407E-A947-70E740481C1C}">
                          <a14:useLocalDpi xmlns:a14="http://schemas.microsoft.com/office/drawing/2010/main" val="0"/>
                        </a:ext>
                      </a:extLst>
                    </a:blip>
                    <a:stretch>
                      <a:fillRect/>
                    </a:stretch>
                  </pic:blipFill>
                  <pic:spPr>
                    <a:xfrm>
                      <a:off x="0" y="0"/>
                      <a:ext cx="3468200" cy="2540799"/>
                    </a:xfrm>
                    <a:prstGeom prst="rect">
                      <a:avLst/>
                    </a:prstGeom>
                  </pic:spPr>
                </pic:pic>
              </a:graphicData>
            </a:graphic>
          </wp:inline>
        </w:drawing>
      </w:r>
    </w:p>
    <w:p w14:paraId="22308E2A" w14:textId="77777777" w:rsidR="00A2488D" w:rsidRPr="00CE58F2" w:rsidRDefault="00A2488D" w:rsidP="00A2488D">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6D62F9" w:rsidRPr="00CE58F2">
        <w:rPr>
          <w:rFonts w:asciiTheme="minorEastAsia" w:hAnsiTheme="minorEastAsia" w:cs="RyuminPro-Regular" w:hint="eastAsia"/>
          <w:kern w:val="0"/>
          <w:sz w:val="18"/>
          <w:szCs w:val="18"/>
        </w:rPr>
        <w:t xml:space="preserve">　変圧器の二次側から直接供給する例</w:t>
      </w:r>
    </w:p>
    <w:p w14:paraId="3BCA94CF" w14:textId="77777777" w:rsidR="00D96CBA" w:rsidRPr="00CE58F2" w:rsidRDefault="00D96CBA" w:rsidP="00D96CBA">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lastRenderedPageBreak/>
        <w:drawing>
          <wp:inline distT="0" distB="0" distL="0" distR="0" wp14:anchorId="5259D130" wp14:editId="5ABAEF49">
            <wp:extent cx="3477110" cy="5382376"/>
            <wp:effectExtent l="0" t="0" r="9525" b="8890"/>
            <wp:docPr id="30" name="図 30"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38E22B.tmp"/>
                    <pic:cNvPicPr/>
                  </pic:nvPicPr>
                  <pic:blipFill>
                    <a:blip r:embed="rId30">
                      <a:extLst>
                        <a:ext uri="{28A0092B-C50C-407E-A947-70E740481C1C}">
                          <a14:useLocalDpi xmlns:a14="http://schemas.microsoft.com/office/drawing/2010/main" val="0"/>
                        </a:ext>
                      </a:extLst>
                    </a:blip>
                    <a:stretch>
                      <a:fillRect/>
                    </a:stretch>
                  </pic:blipFill>
                  <pic:spPr>
                    <a:xfrm>
                      <a:off x="0" y="0"/>
                      <a:ext cx="3477110" cy="5382376"/>
                    </a:xfrm>
                    <a:prstGeom prst="rect">
                      <a:avLst/>
                    </a:prstGeom>
                  </pic:spPr>
                </pic:pic>
              </a:graphicData>
            </a:graphic>
          </wp:inline>
        </w:drawing>
      </w:r>
    </w:p>
    <w:p w14:paraId="65BBA1D6" w14:textId="77777777" w:rsidR="00A2488D" w:rsidRPr="00CE58F2" w:rsidRDefault="006D62F9" w:rsidP="00A2488D">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94784"/>
        </w:rPr>
        <w:t>(</w:t>
      </w:r>
      <w:r w:rsidR="00781439" w:rsidRPr="00CE58F2">
        <w:rPr>
          <w:rFonts w:asciiTheme="minorEastAsia" w:hAnsiTheme="minorEastAsia" w:cs="RyuminPro-Regular" w:hint="eastAsia"/>
          <w:w w:val="50"/>
          <w:kern w:val="0"/>
          <w:sz w:val="18"/>
          <w:szCs w:val="18"/>
          <w:fitText w:val="180" w:id="-1198294784"/>
        </w:rPr>
        <w:t>ウ</w:t>
      </w:r>
      <w:r w:rsidRPr="00CE58F2">
        <w:rPr>
          <w:rFonts w:asciiTheme="minorEastAsia" w:hAnsiTheme="minorEastAsia" w:cs="RyuminPro-Regular" w:hint="eastAsia"/>
          <w:w w:val="50"/>
          <w:kern w:val="0"/>
          <w:sz w:val="18"/>
          <w:szCs w:val="18"/>
          <w:fitText w:val="180" w:id="-1198294784"/>
        </w:rPr>
        <w:t>)</w:t>
      </w:r>
      <w:r w:rsidR="00781439" w:rsidRPr="00CE58F2">
        <w:rPr>
          <w:rFonts w:asciiTheme="minorEastAsia" w:hAnsiTheme="minorEastAsia" w:cs="RyuminPro-Regular" w:hint="eastAsia"/>
          <w:kern w:val="0"/>
          <w:sz w:val="18"/>
          <w:szCs w:val="18"/>
        </w:rPr>
        <w:t xml:space="preserve">　変圧器の二次側の耐火措置は次図の例によること。ただし，消防</w:t>
      </w:r>
    </w:p>
    <w:p w14:paraId="6A3C8A5F" w14:textId="77777777" w:rsidR="00A2488D" w:rsidRPr="00CE58F2" w:rsidRDefault="00781439" w:rsidP="00A2488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庁長官が定めた基準に適合するキュービクル式の非常電源設備は，</w:t>
      </w:r>
    </w:p>
    <w:p w14:paraId="2F95537A" w14:textId="77777777" w:rsidR="00A2488D" w:rsidRPr="00CE58F2" w:rsidRDefault="00781439" w:rsidP="00A2488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この限りでない。★</w:t>
      </w:r>
    </w:p>
    <w:p w14:paraId="0EB0378E" w14:textId="77777777" w:rsidR="00D96CBA" w:rsidRPr="00CE58F2" w:rsidRDefault="00D96CBA" w:rsidP="00D96CBA">
      <w:pPr>
        <w:autoSpaceDE w:val="0"/>
        <w:autoSpaceDN w:val="0"/>
        <w:adjustRightInd w:val="0"/>
        <w:jc w:val="lef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lastRenderedPageBreak/>
        <w:drawing>
          <wp:inline distT="0" distB="0" distL="0" distR="0" wp14:anchorId="507A9CFC" wp14:editId="0AE544BE">
            <wp:extent cx="4032250" cy="4121150"/>
            <wp:effectExtent l="0" t="0" r="635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3884C5.tmp"/>
                    <pic:cNvPicPr/>
                  </pic:nvPicPr>
                  <pic:blipFill>
                    <a:blip r:embed="rId31">
                      <a:extLst>
                        <a:ext uri="{28A0092B-C50C-407E-A947-70E740481C1C}">
                          <a14:useLocalDpi xmlns:a14="http://schemas.microsoft.com/office/drawing/2010/main" val="0"/>
                        </a:ext>
                      </a:extLst>
                    </a:blip>
                    <a:stretch>
                      <a:fillRect/>
                    </a:stretch>
                  </pic:blipFill>
                  <pic:spPr>
                    <a:xfrm>
                      <a:off x="0" y="0"/>
                      <a:ext cx="4032250" cy="4121150"/>
                    </a:xfrm>
                    <a:prstGeom prst="rect">
                      <a:avLst/>
                    </a:prstGeom>
                  </pic:spPr>
                </pic:pic>
              </a:graphicData>
            </a:graphic>
          </wp:inline>
        </w:drawing>
      </w:r>
    </w:p>
    <w:p w14:paraId="194FF9F6"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分配電盤等は，</w:t>
      </w:r>
      <w:r w:rsidR="00A2488D"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の基準によること。</w:t>
      </w:r>
    </w:p>
    <w:p w14:paraId="2C350EC3"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ウ　開閉器には，消防用設備等である旨の表示を行うこと。</w:t>
      </w:r>
    </w:p>
    <w:p w14:paraId="0A8411C1"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⑶　耐震措置</w:t>
      </w:r>
    </w:p>
    <w:p w14:paraId="07A9D476" w14:textId="77777777" w:rsidR="00325BAE" w:rsidRPr="00CE58F2" w:rsidRDefault="00781439" w:rsidP="00325BA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耐震措置は，規則第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A2488D"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r w:rsidR="00A2488D" w:rsidRPr="00CE58F2">
        <w:rPr>
          <w:rFonts w:asciiTheme="minorEastAsia" w:hAnsiTheme="minorEastAsia" w:cs="RyuminPro-Regular" w:hint="eastAsia"/>
          <w:kern w:val="0"/>
          <w:sz w:val="18"/>
          <w:szCs w:val="18"/>
        </w:rPr>
        <w:t>９</w:t>
      </w:r>
      <w:r w:rsidRPr="00CE58F2">
        <w:rPr>
          <w:rFonts w:asciiTheme="minorEastAsia" w:hAnsiTheme="minorEastAsia" w:cs="RyuminPro-Regular" w:hint="eastAsia"/>
          <w:kern w:val="0"/>
          <w:sz w:val="18"/>
          <w:szCs w:val="18"/>
        </w:rPr>
        <w:t>号の規定によること。</w:t>
      </w:r>
    </w:p>
    <w:p w14:paraId="194860F3" w14:textId="77777777" w:rsidR="00325BAE" w:rsidRPr="00CE58F2" w:rsidRDefault="007E2F59" w:rsidP="00325BAE">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２</w:t>
      </w:r>
      <w:r w:rsidR="006D62F9"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FutoGoB101Pro-Bold" w:hint="eastAsia"/>
          <w:b/>
          <w:bCs/>
          <w:kern w:val="0"/>
          <w:sz w:val="18"/>
          <w:szCs w:val="18"/>
        </w:rPr>
        <w:t>低圧受電</w:t>
      </w:r>
    </w:p>
    <w:p w14:paraId="08BC18F5"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低圧で受電するものは，規則第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A2488D"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r w:rsidR="00A2488D"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号イの規定によるほか，</w:t>
      </w:r>
    </w:p>
    <w:p w14:paraId="331617D7"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次によること。</w:t>
      </w:r>
    </w:p>
    <w:p w14:paraId="719D6CB8"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配電盤又は分電盤（以下「配電盤等」という。）の設置場所及び種類</w:t>
      </w:r>
    </w:p>
    <w:p w14:paraId="3F60B1F9" w14:textId="77777777" w:rsidR="00781439"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は，次表によること。</w:t>
      </w:r>
    </w:p>
    <w:p w14:paraId="7B988348" w14:textId="77777777" w:rsidR="00A75D61" w:rsidRPr="00CE58F2" w:rsidRDefault="00325BAE" w:rsidP="00325BAE">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lastRenderedPageBreak/>
        <w:drawing>
          <wp:inline distT="0" distB="0" distL="0" distR="0" wp14:anchorId="188AF4A8" wp14:editId="25D89D63">
            <wp:extent cx="3826510" cy="3883756"/>
            <wp:effectExtent l="0" t="0" r="2540" b="2540"/>
            <wp:docPr id="32" name="図 3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8D392.tmp"/>
                    <pic:cNvPicPr/>
                  </pic:nvPicPr>
                  <pic:blipFill>
                    <a:blip r:embed="rId32">
                      <a:extLst>
                        <a:ext uri="{28A0092B-C50C-407E-A947-70E740481C1C}">
                          <a14:useLocalDpi xmlns:a14="http://schemas.microsoft.com/office/drawing/2010/main" val="0"/>
                        </a:ext>
                      </a:extLst>
                    </a:blip>
                    <a:stretch>
                      <a:fillRect/>
                    </a:stretch>
                  </pic:blipFill>
                  <pic:spPr>
                    <a:xfrm>
                      <a:off x="0" y="0"/>
                      <a:ext cx="3830129" cy="3887429"/>
                    </a:xfrm>
                    <a:prstGeom prst="rect">
                      <a:avLst/>
                    </a:prstGeom>
                  </pic:spPr>
                </pic:pic>
              </a:graphicData>
            </a:graphic>
          </wp:inline>
        </w:drawing>
      </w:r>
    </w:p>
    <w:p w14:paraId="24F15B97" w14:textId="77777777" w:rsidR="00781439"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7E2F59" w:rsidRPr="00CE58F2">
        <w:rPr>
          <w:rFonts w:asciiTheme="minorEastAsia" w:hAnsiTheme="minorEastAsia" w:cs="RyuminPro-Regular" w:hint="eastAsia"/>
          <w:kern w:val="0"/>
          <w:sz w:val="18"/>
          <w:szCs w:val="18"/>
        </w:rPr>
        <w:t xml:space="preserve">１　</w:t>
      </w:r>
      <w:r w:rsidRPr="00CE58F2">
        <w:rPr>
          <w:rFonts w:asciiTheme="minorEastAsia" w:hAnsiTheme="minorEastAsia" w:cs="RyuminPro-Regular" w:hint="eastAsia"/>
          <w:kern w:val="0"/>
          <w:sz w:val="18"/>
          <w:szCs w:val="18"/>
        </w:rPr>
        <w:t>第</w:t>
      </w:r>
      <w:r w:rsidR="00325BAE"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種及び第</w:t>
      </w:r>
      <w:r w:rsidR="00325BAE"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種配電盤等は，認定品を使用すること。◆</w:t>
      </w:r>
    </w:p>
    <w:p w14:paraId="5A538233"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w:t>
      </w:r>
      <w:r w:rsidR="007E2F59" w:rsidRPr="00CE58F2">
        <w:rPr>
          <w:rFonts w:asciiTheme="minorEastAsia" w:hAnsiTheme="minorEastAsia" w:cs="RyuminPro-Regular" w:hint="eastAsia"/>
          <w:kern w:val="0"/>
          <w:sz w:val="18"/>
          <w:szCs w:val="18"/>
        </w:rPr>
        <w:t xml:space="preserve">２　</w:t>
      </w:r>
      <w:r w:rsidRPr="00CE58F2">
        <w:rPr>
          <w:rFonts w:asciiTheme="minorEastAsia" w:hAnsiTheme="minorEastAsia" w:cs="RyuminPro-Regular" w:hint="eastAsia"/>
          <w:kern w:val="0"/>
          <w:sz w:val="18"/>
          <w:szCs w:val="18"/>
        </w:rPr>
        <w:t>その他の配電盤等は</w:t>
      </w:r>
      <w:r w:rsidR="00325BAE" w:rsidRPr="00CE58F2">
        <w:rPr>
          <w:rFonts w:asciiTheme="minorEastAsia" w:hAnsiTheme="minorEastAsia" w:cs="RyuminPro-Regular" w:hint="eastAsia"/>
          <w:kern w:val="0"/>
          <w:sz w:val="18"/>
          <w:szCs w:val="18"/>
        </w:rPr>
        <w:t>JIS C 8</w:t>
      </w:r>
      <w:r w:rsidRPr="00CE58F2">
        <w:rPr>
          <w:rFonts w:asciiTheme="minorEastAsia" w:hAnsiTheme="minorEastAsia" w:cs="RyuminPro-Regular"/>
          <w:kern w:val="0"/>
          <w:sz w:val="18"/>
          <w:szCs w:val="18"/>
        </w:rPr>
        <w:t>480</w:t>
      </w:r>
      <w:r w:rsidRPr="00CE58F2">
        <w:rPr>
          <w:rFonts w:asciiTheme="minorEastAsia" w:hAnsiTheme="minorEastAsia" w:cs="RyuminPro-Regular" w:hint="eastAsia"/>
          <w:kern w:val="0"/>
          <w:sz w:val="18"/>
          <w:szCs w:val="18"/>
        </w:rPr>
        <w:t>に適合していること。◆</w:t>
      </w:r>
    </w:p>
    <w:p w14:paraId="50B6D045"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w:t>
      </w:r>
      <w:r w:rsidR="006D62F9" w:rsidRPr="00CE58F2">
        <w:rPr>
          <w:rFonts w:asciiTheme="minorEastAsia" w:hAnsiTheme="minorEastAsia" w:cs="RyuminPro-Regular" w:hint="eastAsia"/>
          <w:kern w:val="0"/>
          <w:sz w:val="18"/>
          <w:szCs w:val="18"/>
        </w:rPr>
        <w:t xml:space="preserve">　非常電源回路は，他の電気回路の開閉器又は遮断器によって遮断され</w:t>
      </w:r>
    </w:p>
    <w:p w14:paraId="1060B692"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ない構造とし，次図の例によること。ただし，配電盤等の配線及び配線</w:t>
      </w:r>
    </w:p>
    <w:p w14:paraId="6948A7CC"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機器の耐火措置は</w:t>
      </w:r>
      <w:r w:rsidR="00325BAE" w:rsidRPr="00CE58F2">
        <w:rPr>
          <w:rFonts w:asciiTheme="minorEastAsia" w:hAnsiTheme="minorEastAsia" w:cs="RyuminPro-Regular" w:hint="eastAsia"/>
          <w:kern w:val="0"/>
          <w:sz w:val="18"/>
          <w:szCs w:val="18"/>
        </w:rPr>
        <w:t>前</w:t>
      </w:r>
      <w:r w:rsidRPr="00CE58F2">
        <w:rPr>
          <w:rFonts w:asciiTheme="minorEastAsia" w:hAnsiTheme="minorEastAsia" w:cs="RyuminPro-Regular" w:hint="eastAsia"/>
          <w:kern w:val="0"/>
          <w:sz w:val="18"/>
          <w:szCs w:val="18"/>
        </w:rPr>
        <w:t>⑴に定めるその他の配電盤等に限る。★</w:t>
      </w:r>
    </w:p>
    <w:p w14:paraId="235A361F"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電気事業者よりの受電点に使用する場合の例</w:t>
      </w:r>
    </w:p>
    <w:p w14:paraId="56DB0426" w14:textId="77777777" w:rsidR="00FD673D" w:rsidRPr="00CE58F2" w:rsidRDefault="00FD673D" w:rsidP="00FD673D">
      <w:pPr>
        <w:autoSpaceDE w:val="0"/>
        <w:autoSpaceDN w:val="0"/>
        <w:adjustRightInd w:val="0"/>
        <w:jc w:val="center"/>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021A95F7" wp14:editId="50F7E4A5">
            <wp:extent cx="3434262" cy="3008630"/>
            <wp:effectExtent l="0" t="0" r="0" b="1270"/>
            <wp:docPr id="33" name="図 3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38BFED.tmp"/>
                    <pic:cNvPicPr/>
                  </pic:nvPicPr>
                  <pic:blipFill>
                    <a:blip r:embed="rId33">
                      <a:extLst>
                        <a:ext uri="{28A0092B-C50C-407E-A947-70E740481C1C}">
                          <a14:useLocalDpi xmlns:a14="http://schemas.microsoft.com/office/drawing/2010/main" val="0"/>
                        </a:ext>
                      </a:extLst>
                    </a:blip>
                    <a:stretch>
                      <a:fillRect/>
                    </a:stretch>
                  </pic:blipFill>
                  <pic:spPr>
                    <a:xfrm>
                      <a:off x="0" y="0"/>
                      <a:ext cx="3438770" cy="3012580"/>
                    </a:xfrm>
                    <a:prstGeom prst="rect">
                      <a:avLst/>
                    </a:prstGeom>
                  </pic:spPr>
                </pic:pic>
              </a:graphicData>
            </a:graphic>
          </wp:inline>
        </w:drawing>
      </w:r>
    </w:p>
    <w:p w14:paraId="2B3B0B2F"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他棟で受電している場合の引込みの例</w:t>
      </w:r>
    </w:p>
    <w:p w14:paraId="1328DAB3" w14:textId="77777777" w:rsidR="00FD673D" w:rsidRPr="00CE58F2" w:rsidRDefault="00FD673D" w:rsidP="00FD673D">
      <w:pPr>
        <w:autoSpaceDE w:val="0"/>
        <w:autoSpaceDN w:val="0"/>
        <w:adjustRightInd w:val="0"/>
        <w:jc w:val="center"/>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lastRenderedPageBreak/>
        <w:drawing>
          <wp:inline distT="0" distB="0" distL="0" distR="0" wp14:anchorId="510B6576" wp14:editId="3D403057">
            <wp:extent cx="3768848" cy="3270885"/>
            <wp:effectExtent l="0" t="0" r="3175" b="5715"/>
            <wp:docPr id="34" name="図 34"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382966.tmp"/>
                    <pic:cNvPicPr/>
                  </pic:nvPicPr>
                  <pic:blipFill>
                    <a:blip r:embed="rId34">
                      <a:extLst>
                        <a:ext uri="{28A0092B-C50C-407E-A947-70E740481C1C}">
                          <a14:useLocalDpi xmlns:a14="http://schemas.microsoft.com/office/drawing/2010/main" val="0"/>
                        </a:ext>
                      </a:extLst>
                    </a:blip>
                    <a:stretch>
                      <a:fillRect/>
                    </a:stretch>
                  </pic:blipFill>
                  <pic:spPr>
                    <a:xfrm>
                      <a:off x="0" y="0"/>
                      <a:ext cx="3775005" cy="3276229"/>
                    </a:xfrm>
                    <a:prstGeom prst="rect">
                      <a:avLst/>
                    </a:prstGeom>
                  </pic:spPr>
                </pic:pic>
              </a:graphicData>
            </a:graphic>
          </wp:inline>
        </w:drawing>
      </w:r>
    </w:p>
    <w:p w14:paraId="215AC997" w14:textId="77777777" w:rsidR="00325BAE" w:rsidRPr="00CE58F2" w:rsidRDefault="007E2F59" w:rsidP="00325BAE">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３</w:t>
      </w:r>
      <w:r w:rsidR="006D62F9"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FutoGoB101Pro-Bold" w:hint="eastAsia"/>
          <w:b/>
          <w:bCs/>
          <w:kern w:val="0"/>
          <w:sz w:val="18"/>
          <w:szCs w:val="18"/>
        </w:rPr>
        <w:t>電源容量</w:t>
      </w:r>
    </w:p>
    <w:p w14:paraId="32F4610D"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変圧器の容量は，非常時に加わる負荷の需要率を</w:t>
      </w:r>
      <w:r w:rsidRPr="00CE58F2">
        <w:rPr>
          <w:rFonts w:asciiTheme="minorEastAsia" w:hAnsiTheme="minorEastAsia" w:cs="RyuminPro-Regular"/>
          <w:kern w:val="0"/>
          <w:sz w:val="18"/>
          <w:szCs w:val="18"/>
        </w:rPr>
        <w:t>100</w:t>
      </w:r>
      <w:r w:rsidRPr="00CE58F2">
        <w:rPr>
          <w:rFonts w:asciiTheme="minorEastAsia" w:hAnsiTheme="minorEastAsia" w:cs="RyuminPro-Regular" w:hint="eastAsia"/>
          <w:kern w:val="0"/>
          <w:sz w:val="18"/>
          <w:szCs w:val="18"/>
        </w:rPr>
        <w:t>％として算定する</w:t>
      </w:r>
      <w:r w:rsidR="006D62F9" w:rsidRPr="00CE58F2">
        <w:rPr>
          <w:rFonts w:asciiTheme="minorEastAsia" w:hAnsiTheme="minorEastAsia" w:cs="RyuminPro-Regular" w:hint="eastAsia"/>
          <w:kern w:val="0"/>
          <w:sz w:val="18"/>
          <w:szCs w:val="18"/>
        </w:rPr>
        <w:t>こ</w:t>
      </w:r>
    </w:p>
    <w:p w14:paraId="643BF63A"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と。</w:t>
      </w:r>
      <w:r w:rsidR="00325BAE" w:rsidRPr="00CE58F2">
        <w:rPr>
          <w:rFonts w:asciiTheme="minorEastAsia" w:hAnsiTheme="minorEastAsia" w:cs="RyuminPro-Regular" w:hint="eastAsia"/>
          <w:kern w:val="0"/>
          <w:sz w:val="18"/>
          <w:szCs w:val="18"/>
        </w:rPr>
        <w:t>◆</w:t>
      </w:r>
    </w:p>
    <w:p w14:paraId="6B620C59" w14:textId="77777777" w:rsidR="00325BAE" w:rsidRPr="00CE58F2" w:rsidRDefault="00781439" w:rsidP="00325BAE">
      <w:pPr>
        <w:autoSpaceDE w:val="0"/>
        <w:autoSpaceDN w:val="0"/>
        <w:adjustRightInd w:val="0"/>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Ⅲ　自家発電設備</w:t>
      </w:r>
    </w:p>
    <w:p w14:paraId="2B80A726"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自家発電設備によるものは，規則第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325BAE"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r w:rsidR="00325BAE"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号ロ及び昭和</w:t>
      </w:r>
      <w:r w:rsidRPr="00CE58F2">
        <w:rPr>
          <w:rFonts w:asciiTheme="minorEastAsia" w:hAnsiTheme="minorEastAsia" w:cs="RyuminPro-Regular"/>
          <w:kern w:val="0"/>
          <w:sz w:val="18"/>
          <w:szCs w:val="18"/>
        </w:rPr>
        <w:t>48</w:t>
      </w:r>
      <w:r w:rsidRPr="00CE58F2">
        <w:rPr>
          <w:rFonts w:asciiTheme="minorEastAsia" w:hAnsiTheme="minorEastAsia" w:cs="RyuminPro-Regular" w:hint="eastAsia"/>
          <w:kern w:val="0"/>
          <w:sz w:val="18"/>
          <w:szCs w:val="18"/>
        </w:rPr>
        <w:t>年消防</w:t>
      </w:r>
    </w:p>
    <w:p w14:paraId="0199172E" w14:textId="77777777" w:rsidR="00325BAE" w:rsidRPr="00CE58F2" w:rsidRDefault="00781439" w:rsidP="00325BAE">
      <w:pPr>
        <w:autoSpaceDE w:val="0"/>
        <w:autoSpaceDN w:val="0"/>
        <w:adjustRightInd w:val="0"/>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庁告示第</w:t>
      </w:r>
      <w:r w:rsidR="00325BAE"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号の規定によるほか，次によること。</w:t>
      </w:r>
    </w:p>
    <w:p w14:paraId="691ADFEE" w14:textId="77777777" w:rsidR="00325BAE" w:rsidRPr="00CE58F2" w:rsidRDefault="007E2F59" w:rsidP="00325BAE">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１</w:t>
      </w:r>
      <w:r w:rsidR="00A75D61"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RyuminPro-Regular" w:hint="eastAsia"/>
          <w:kern w:val="0"/>
          <w:sz w:val="18"/>
          <w:szCs w:val="18"/>
        </w:rPr>
        <w:t>非常電源用自家発電設備は，認定品を使用すること。◆</w:t>
      </w:r>
    </w:p>
    <w:p w14:paraId="470D8B59" w14:textId="77777777" w:rsidR="00325BAE" w:rsidRPr="00CE58F2" w:rsidRDefault="007E2F59" w:rsidP="00325BAE">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２</w:t>
      </w:r>
      <w:r w:rsidR="00A75D61"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RyuminPro-Regular" w:hint="eastAsia"/>
          <w:kern w:val="0"/>
          <w:sz w:val="18"/>
          <w:szCs w:val="18"/>
        </w:rPr>
        <w:t>自家発電設備設置室の位置及び構造等は，Ⅰ</w:t>
      </w:r>
      <w:r w:rsidR="00325BAE" w:rsidRPr="00CE58F2">
        <w:rPr>
          <w:rFonts w:asciiTheme="minorEastAsia" w:hAnsiTheme="minorEastAsia" w:cs="RyuminPro-Regular" w:hint="eastAsia"/>
          <w:kern w:val="0"/>
          <w:sz w:val="18"/>
          <w:szCs w:val="18"/>
        </w:rPr>
        <w:t>２</w:t>
      </w:r>
      <w:r w:rsidR="00781439" w:rsidRPr="00CE58F2">
        <w:rPr>
          <w:rFonts w:asciiTheme="minorEastAsia" w:hAnsiTheme="minorEastAsia" w:cs="RyuminPro-Regular" w:hint="eastAsia"/>
          <w:kern w:val="0"/>
          <w:sz w:val="18"/>
          <w:szCs w:val="18"/>
        </w:rPr>
        <w:t>を準用するほか次による</w:t>
      </w:r>
    </w:p>
    <w:p w14:paraId="6DA7AB1F"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こと。</w:t>
      </w:r>
    </w:p>
    <w:p w14:paraId="545CC3A4"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発電機室には，直接屋外に面する換気口又は専用の機械換気により行</w:t>
      </w:r>
    </w:p>
    <w:p w14:paraId="05CA3C54"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なうこと。</w:t>
      </w:r>
    </w:p>
    <w:p w14:paraId="3A791C83" w14:textId="77777777" w:rsidR="00325BAE" w:rsidRPr="00CE58F2" w:rsidRDefault="00781439" w:rsidP="00325BA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ただし，他の室等の火災により換気の供給が停止されない構造の機械</w:t>
      </w:r>
    </w:p>
    <w:p w14:paraId="534797B1"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換気設備にあってはこの限りでない。なお，機械換気設備を設ける場合</w:t>
      </w:r>
    </w:p>
    <w:p w14:paraId="7C9353CA"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は，当該自家発電設備の電源が供給できるものであること。◆</w:t>
      </w:r>
    </w:p>
    <w:p w14:paraId="3B025B34"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w:t>
      </w:r>
      <w:r w:rsidR="00A75D61" w:rsidRPr="00CE58F2">
        <w:rPr>
          <w:rFonts w:asciiTheme="minorEastAsia" w:hAnsiTheme="minorEastAsia" w:cs="RyuminPro-Regular" w:hint="eastAsia"/>
          <w:kern w:val="0"/>
          <w:sz w:val="18"/>
          <w:szCs w:val="18"/>
        </w:rPr>
        <w:t xml:space="preserve">　自家発電設備の周囲には，次に定める点検等のための有効な空間を確</w:t>
      </w:r>
    </w:p>
    <w:p w14:paraId="6471A63E" w14:textId="77777777" w:rsidR="00781439"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保すること。</w:t>
      </w:r>
    </w:p>
    <w:p w14:paraId="770375E2" w14:textId="77777777" w:rsidR="005073CE" w:rsidRPr="00CE58F2" w:rsidRDefault="00FD673D" w:rsidP="005073CE">
      <w:pPr>
        <w:autoSpaceDE w:val="0"/>
        <w:autoSpaceDN w:val="0"/>
        <w:adjustRightInd w:val="0"/>
        <w:ind w:firstLineChars="100" w:firstLine="181"/>
        <w:jc w:val="center"/>
        <w:rPr>
          <w:rFonts w:asciiTheme="minorEastAsia" w:hAnsiTheme="minorEastAsia" w:cs="FutoGoB101Pro-Bold"/>
          <w:b/>
          <w:bCs/>
          <w:kern w:val="0"/>
          <w:sz w:val="18"/>
          <w:szCs w:val="18"/>
        </w:rPr>
      </w:pPr>
      <w:r w:rsidRPr="00CE58F2">
        <w:rPr>
          <w:rFonts w:asciiTheme="minorEastAsia" w:hAnsiTheme="minorEastAsia" w:cs="FutoGoB101Pro-Bold"/>
          <w:b/>
          <w:bCs/>
          <w:noProof/>
          <w:kern w:val="0"/>
          <w:sz w:val="18"/>
          <w:szCs w:val="18"/>
        </w:rPr>
        <w:lastRenderedPageBreak/>
        <w:drawing>
          <wp:inline distT="0" distB="0" distL="0" distR="0" wp14:anchorId="628B5697" wp14:editId="1685C8A8">
            <wp:extent cx="3712210" cy="1786538"/>
            <wp:effectExtent l="0" t="0" r="2540" b="444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383C70.tmp"/>
                    <pic:cNvPicPr/>
                  </pic:nvPicPr>
                  <pic:blipFill>
                    <a:blip r:embed="rId35">
                      <a:extLst>
                        <a:ext uri="{28A0092B-C50C-407E-A947-70E740481C1C}">
                          <a14:useLocalDpi xmlns:a14="http://schemas.microsoft.com/office/drawing/2010/main" val="0"/>
                        </a:ext>
                      </a:extLst>
                    </a:blip>
                    <a:stretch>
                      <a:fillRect/>
                    </a:stretch>
                  </pic:blipFill>
                  <pic:spPr>
                    <a:xfrm>
                      <a:off x="0" y="0"/>
                      <a:ext cx="3748369" cy="1803940"/>
                    </a:xfrm>
                    <a:prstGeom prst="rect">
                      <a:avLst/>
                    </a:prstGeom>
                  </pic:spPr>
                </pic:pic>
              </a:graphicData>
            </a:graphic>
          </wp:inline>
        </w:drawing>
      </w:r>
    </w:p>
    <w:p w14:paraId="5ACE4561" w14:textId="77777777" w:rsidR="00325BAE" w:rsidRPr="00CE58F2" w:rsidRDefault="007E2F59" w:rsidP="00325BAE">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３</w:t>
      </w:r>
      <w:r w:rsidR="00781439" w:rsidRPr="00CE58F2">
        <w:rPr>
          <w:rFonts w:asciiTheme="minorEastAsia" w:hAnsiTheme="minorEastAsia" w:cs="RyuminPro-Regular" w:hint="eastAsia"/>
          <w:kern w:val="0"/>
          <w:sz w:val="18"/>
          <w:szCs w:val="18"/>
        </w:rPr>
        <w:t xml:space="preserve">　自家発電設備の燃料供給は次によるものであること。</w:t>
      </w:r>
    </w:p>
    <w:p w14:paraId="364871D5"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定格負荷において，Ⅰ</w:t>
      </w:r>
      <w:r w:rsidR="00325BAE"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に定める各消防用設備等の時間に消費される</w:t>
      </w:r>
    </w:p>
    <w:p w14:paraId="1443B8D2"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燃料と同じ量以上の容量の燃料が燃料容器に保有されるもの。</w:t>
      </w:r>
    </w:p>
    <w:p w14:paraId="05160BDC" w14:textId="77777777" w:rsidR="00325BAE" w:rsidRPr="00CE58F2" w:rsidRDefault="00781439" w:rsidP="00325BAE">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　ガス事業法（昭和</w:t>
      </w:r>
      <w:r w:rsidRPr="00CE58F2">
        <w:rPr>
          <w:rFonts w:asciiTheme="minorEastAsia" w:hAnsiTheme="minorEastAsia" w:cs="RyuminPro-Regular"/>
          <w:kern w:val="0"/>
          <w:sz w:val="18"/>
          <w:szCs w:val="18"/>
        </w:rPr>
        <w:t>29</w:t>
      </w:r>
      <w:r w:rsidRPr="00CE58F2">
        <w:rPr>
          <w:rFonts w:asciiTheme="minorEastAsia" w:hAnsiTheme="minorEastAsia" w:cs="RyuminPro-Regular" w:hint="eastAsia"/>
          <w:kern w:val="0"/>
          <w:sz w:val="18"/>
          <w:szCs w:val="18"/>
        </w:rPr>
        <w:t>年法律第</w:t>
      </w:r>
      <w:r w:rsidRPr="00CE58F2">
        <w:rPr>
          <w:rFonts w:asciiTheme="minorEastAsia" w:hAnsiTheme="minorEastAsia" w:cs="RyuminPro-Regular"/>
          <w:kern w:val="0"/>
          <w:sz w:val="18"/>
          <w:szCs w:val="18"/>
        </w:rPr>
        <w:t>51</w:t>
      </w:r>
      <w:r w:rsidRPr="00CE58F2">
        <w:rPr>
          <w:rFonts w:asciiTheme="minorEastAsia" w:hAnsiTheme="minorEastAsia" w:cs="RyuminPro-Regular" w:hint="eastAsia"/>
          <w:kern w:val="0"/>
          <w:sz w:val="18"/>
          <w:szCs w:val="18"/>
        </w:rPr>
        <w:t>号）第</w:t>
      </w:r>
      <w:r w:rsidR="00325BAE"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条第</w:t>
      </w:r>
      <w:r w:rsidRPr="00CE58F2">
        <w:rPr>
          <w:rFonts w:asciiTheme="minorEastAsia" w:hAnsiTheme="minorEastAsia" w:cs="RyuminPro-Regular"/>
          <w:kern w:val="0"/>
          <w:sz w:val="18"/>
          <w:szCs w:val="18"/>
        </w:rPr>
        <w:t>11</w:t>
      </w:r>
      <w:r w:rsidR="00A75D61" w:rsidRPr="00CE58F2">
        <w:rPr>
          <w:rFonts w:asciiTheme="minorEastAsia" w:hAnsiTheme="minorEastAsia" w:cs="RyuminPro-Regular" w:hint="eastAsia"/>
          <w:kern w:val="0"/>
          <w:sz w:val="18"/>
          <w:szCs w:val="18"/>
        </w:rPr>
        <w:t>項に規定するガス事業</w:t>
      </w:r>
    </w:p>
    <w:p w14:paraId="39D1B9E9"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者により供給されるガスを燃料とする原動機の場合において，次に定め</w:t>
      </w:r>
    </w:p>
    <w:p w14:paraId="3DD5E1F5"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る方法により燃料が供給されるもの。</w:t>
      </w:r>
    </w:p>
    <w:p w14:paraId="514A4454"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地表面水平加速度</w:t>
      </w:r>
      <w:r w:rsidRPr="00CE58F2">
        <w:rPr>
          <w:rFonts w:asciiTheme="minorEastAsia" w:hAnsiTheme="minorEastAsia" w:cs="RyuminPro-Regular"/>
          <w:kern w:val="0"/>
          <w:sz w:val="18"/>
          <w:szCs w:val="18"/>
        </w:rPr>
        <w:t>400</w:t>
      </w:r>
      <w:r w:rsidRPr="00CE58F2">
        <w:rPr>
          <w:rFonts w:asciiTheme="minorEastAsia" w:hAnsiTheme="minorEastAsia" w:cs="RyuminPro-Regular" w:hint="eastAsia"/>
          <w:kern w:val="0"/>
          <w:sz w:val="18"/>
          <w:szCs w:val="18"/>
        </w:rPr>
        <w:t>ガルの地震動が加えられた後であっても，燃料</w:t>
      </w:r>
    </w:p>
    <w:p w14:paraId="292C1991" w14:textId="77777777" w:rsidR="00325BAE" w:rsidRPr="00CE58F2" w:rsidRDefault="00781439" w:rsidP="00325BA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が安定して供給されるもの。</w:t>
      </w:r>
    </w:p>
    <w:p w14:paraId="1BDD9B5B" w14:textId="77777777" w:rsidR="00325BAE" w:rsidRPr="00CE58F2" w:rsidRDefault="00781439" w:rsidP="00325BA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導管が建築物の外壁を貫通する場合にあっては，次に定める燃料ガ</w:t>
      </w:r>
    </w:p>
    <w:p w14:paraId="1F9DB712" w14:textId="77777777" w:rsidR="00325BAE" w:rsidRPr="00CE58F2" w:rsidRDefault="00781439" w:rsidP="00325BA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ス遮断装置（危急の場合建築物の外壁を貫通する箇所の付近で直ちに</w:t>
      </w:r>
    </w:p>
    <w:p w14:paraId="0084EC2F" w14:textId="77777777" w:rsidR="00325BAE" w:rsidRPr="00CE58F2" w:rsidRDefault="00781439" w:rsidP="00325BA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ガスの供給を遮断することができるものをいう。）が設置されている</w:t>
      </w:r>
    </w:p>
    <w:p w14:paraId="066574DC" w14:textId="77777777" w:rsidR="00FD673D" w:rsidRPr="00CE58F2" w:rsidRDefault="00781439" w:rsidP="00FD673D">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こと。</w:t>
      </w:r>
    </w:p>
    <w:p w14:paraId="7D40CEB9" w14:textId="77777777" w:rsidR="00FD673D" w:rsidRPr="00CE58F2" w:rsidRDefault="00A75D61" w:rsidP="00FD673D">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84544"/>
        </w:rPr>
        <w:t>(</w:t>
      </w:r>
      <w:r w:rsidR="00781439" w:rsidRPr="00CE58F2">
        <w:rPr>
          <w:rFonts w:asciiTheme="minorEastAsia" w:hAnsiTheme="minorEastAsia" w:cs="RyuminPro-Regular" w:hint="eastAsia"/>
          <w:w w:val="50"/>
          <w:kern w:val="0"/>
          <w:sz w:val="18"/>
          <w:szCs w:val="18"/>
          <w:fitText w:val="180" w:id="-1198284544"/>
        </w:rPr>
        <w:t>ア</w:t>
      </w:r>
      <w:r w:rsidRPr="00CE58F2">
        <w:rPr>
          <w:rFonts w:asciiTheme="minorEastAsia" w:hAnsiTheme="minorEastAsia" w:cs="RyuminPro-Regular" w:hint="eastAsia"/>
          <w:w w:val="50"/>
          <w:kern w:val="0"/>
          <w:sz w:val="18"/>
          <w:szCs w:val="18"/>
          <w:fitText w:val="180" w:id="-1198284544"/>
        </w:rPr>
        <w:t>)</w:t>
      </w:r>
      <w:r w:rsidR="00781439" w:rsidRPr="00CE58F2">
        <w:rPr>
          <w:rFonts w:asciiTheme="minorEastAsia" w:hAnsiTheme="minorEastAsia" w:cs="RyuminPro-Regular" w:hint="eastAsia"/>
          <w:kern w:val="0"/>
          <w:sz w:val="18"/>
          <w:szCs w:val="18"/>
        </w:rPr>
        <w:t xml:space="preserve">　当該導管の最高使用圧力を加えたときに漏れが生じない遮断性能</w:t>
      </w:r>
    </w:p>
    <w:p w14:paraId="3A477A63" w14:textId="77777777" w:rsidR="00FD673D" w:rsidRPr="00CE58F2" w:rsidRDefault="00781439" w:rsidP="00FD673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を有するもの。</w:t>
      </w:r>
    </w:p>
    <w:p w14:paraId="632F0732" w14:textId="77777777" w:rsidR="00FD673D" w:rsidRPr="00CE58F2" w:rsidRDefault="00A75D61" w:rsidP="00FD673D">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84543"/>
        </w:rPr>
        <w:t>(</w:t>
      </w:r>
      <w:r w:rsidR="00781439" w:rsidRPr="00CE58F2">
        <w:rPr>
          <w:rFonts w:asciiTheme="minorEastAsia" w:hAnsiTheme="minorEastAsia" w:cs="RyuminPro-Regular" w:hint="eastAsia"/>
          <w:w w:val="50"/>
          <w:kern w:val="0"/>
          <w:sz w:val="18"/>
          <w:szCs w:val="18"/>
          <w:fitText w:val="180" w:id="-1198284543"/>
        </w:rPr>
        <w:t>イ</w:t>
      </w:r>
      <w:r w:rsidRPr="00CE58F2">
        <w:rPr>
          <w:rFonts w:asciiTheme="minorEastAsia" w:hAnsiTheme="minorEastAsia" w:cs="RyuminPro-Regular" w:hint="eastAsia"/>
          <w:w w:val="50"/>
          <w:kern w:val="0"/>
          <w:sz w:val="18"/>
          <w:szCs w:val="18"/>
          <w:fitText w:val="180" w:id="-1198284543"/>
        </w:rPr>
        <w:t>)</w:t>
      </w:r>
      <w:r w:rsidR="00781439" w:rsidRPr="00CE58F2">
        <w:rPr>
          <w:rFonts w:asciiTheme="minorEastAsia" w:hAnsiTheme="minorEastAsia" w:cs="RyuminPro-Regular" w:hint="eastAsia"/>
          <w:kern w:val="0"/>
          <w:sz w:val="18"/>
          <w:szCs w:val="18"/>
        </w:rPr>
        <w:t xml:space="preserve">　ガスの供給を停止せずに点検することができる措置が講じられて</w:t>
      </w:r>
    </w:p>
    <w:p w14:paraId="1E340433" w14:textId="77777777" w:rsidR="00FD673D" w:rsidRPr="00CE58F2" w:rsidRDefault="00781439" w:rsidP="00FD673D">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いるもの。</w:t>
      </w:r>
    </w:p>
    <w:p w14:paraId="4C91D5BE" w14:textId="77777777" w:rsidR="00FD673D" w:rsidRPr="00CE58F2" w:rsidRDefault="00FD673D" w:rsidP="00FD673D">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RyuminPro-Regular" w:hint="eastAsia"/>
          <w:b/>
          <w:bCs/>
          <w:kern w:val="0"/>
          <w:sz w:val="18"/>
          <w:szCs w:val="18"/>
        </w:rPr>
        <w:t>４</w:t>
      </w:r>
      <w:r w:rsidR="00A75D61"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RyuminPro-Regular" w:hint="eastAsia"/>
          <w:kern w:val="0"/>
          <w:sz w:val="18"/>
          <w:szCs w:val="18"/>
        </w:rPr>
        <w:t>電力を常時供給する自家発電設備の性能は，前</w:t>
      </w:r>
      <w:r w:rsidRPr="00CE58F2">
        <w:rPr>
          <w:rFonts w:asciiTheme="minorEastAsia" w:hAnsiTheme="minorEastAsia" w:cs="RyuminPro-Regular" w:hint="eastAsia"/>
          <w:kern w:val="0"/>
          <w:sz w:val="18"/>
          <w:szCs w:val="18"/>
        </w:rPr>
        <w:t>３</w:t>
      </w:r>
      <w:r w:rsidR="00A75D61" w:rsidRPr="00CE58F2">
        <w:rPr>
          <w:rFonts w:asciiTheme="minorEastAsia" w:hAnsiTheme="minorEastAsia" w:cs="RyuminPro-Regular" w:hint="eastAsia"/>
          <w:kern w:val="0"/>
          <w:sz w:val="18"/>
          <w:szCs w:val="18"/>
        </w:rPr>
        <w:t>によるほか，電力を常</w:t>
      </w:r>
    </w:p>
    <w:p w14:paraId="11C1C33A" w14:textId="77777777" w:rsidR="00FD673D" w:rsidRPr="00CE58F2" w:rsidRDefault="00781439" w:rsidP="00FD673D">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時供給するための燃料の供給が断たれたときに，自動的に非常電源用の燃</w:t>
      </w:r>
    </w:p>
    <w:p w14:paraId="516B3C72" w14:textId="77777777" w:rsidR="00FD673D" w:rsidRPr="00CE58F2" w:rsidRDefault="00781439" w:rsidP="00FD673D">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料が供給されるものであること。ただし，前</w:t>
      </w:r>
      <w:r w:rsidR="00FD673D"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⑵に定める方法により燃料</w:t>
      </w:r>
    </w:p>
    <w:p w14:paraId="19FAB9FB" w14:textId="77777777" w:rsidR="00FD673D" w:rsidRPr="00CE58F2" w:rsidRDefault="00781439" w:rsidP="00FD673D">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が安定して供給されるものにあっては，この限りでない。</w:t>
      </w:r>
    </w:p>
    <w:p w14:paraId="42BDA07C" w14:textId="77777777" w:rsidR="00FD673D" w:rsidRPr="00CE58F2" w:rsidRDefault="00FD673D" w:rsidP="00FD673D">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５</w:t>
      </w:r>
      <w:r w:rsidR="00A75D61"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RyuminPro-Regular" w:hint="eastAsia"/>
          <w:kern w:val="0"/>
          <w:sz w:val="18"/>
          <w:szCs w:val="18"/>
        </w:rPr>
        <w:t>自家発電設備回路の分岐方法等</w:t>
      </w:r>
    </w:p>
    <w:p w14:paraId="7FC287C4" w14:textId="0DB55F8A" w:rsidR="00FD673D" w:rsidRPr="00CE58F2" w:rsidRDefault="00781439" w:rsidP="00FD673D">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自家発電設備は，常用電源が停電した場合</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自動的に電圧確立</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投入及</w:t>
      </w:r>
    </w:p>
    <w:p w14:paraId="64DF586C" w14:textId="76322678"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び送電が行われるものであること｡ただし</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自家発電設備のうち，運転及</w:t>
      </w:r>
    </w:p>
    <w:p w14:paraId="67500890" w14:textId="66342CB7"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び保守の管理を行うことができるものが常駐し</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かつ</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停電時において直</w:t>
      </w:r>
    </w:p>
    <w:p w14:paraId="04657AA5" w14:textId="0AC4D323"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ちに操作することができる場所に設けるものにあっては</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電圧確立を自</w:t>
      </w:r>
    </w:p>
    <w:p w14:paraId="441EC8DC" w14:textId="4C263ADA"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動とし</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投入を手動とすることができる</w:t>
      </w:r>
      <w:r w:rsidR="00FD673D" w:rsidRPr="00CE58F2">
        <w:rPr>
          <w:rFonts w:asciiTheme="minorEastAsia" w:hAnsiTheme="minorEastAsia" w:cs="RyuminPro-Regular" w:hint="eastAsia"/>
          <w:kern w:val="0"/>
          <w:sz w:val="18"/>
          <w:szCs w:val="18"/>
        </w:rPr>
        <w:t>。</w:t>
      </w:r>
    </w:p>
    <w:p w14:paraId="6C0C6D3F" w14:textId="77777777" w:rsidR="00FD673D" w:rsidRPr="00CE58F2" w:rsidRDefault="00781439" w:rsidP="00FD673D">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　常用電源が停電してから電圧確立及び投入までの所要時間（投入を手</w:t>
      </w:r>
    </w:p>
    <w:p w14:paraId="33C7F51C" w14:textId="050E473D"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動とする自家発電設備にあっては投入操作に要する時間を除く｡）は</w:t>
      </w:r>
      <w:r w:rsidR="00A811DE">
        <w:rPr>
          <w:rFonts w:asciiTheme="minorEastAsia" w:hAnsiTheme="minorEastAsia" w:cs="RyuminPro-Regular" w:hint="eastAsia"/>
          <w:kern w:val="0"/>
          <w:sz w:val="18"/>
          <w:szCs w:val="18"/>
        </w:rPr>
        <w:t>，</w:t>
      </w:r>
      <w:r w:rsidR="00A75D61" w:rsidRPr="00CE58F2">
        <w:rPr>
          <w:rFonts w:asciiTheme="minorEastAsia" w:hAnsiTheme="minorEastAsia" w:cs="RyuminPro-Regular"/>
          <w:kern w:val="0"/>
          <w:sz w:val="18"/>
          <w:szCs w:val="18"/>
        </w:rPr>
        <w:t>40</w:t>
      </w:r>
    </w:p>
    <w:p w14:paraId="19130A51" w14:textId="77777777"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秒以内とすること。</w:t>
      </w:r>
    </w:p>
    <w:p w14:paraId="0A7F826C" w14:textId="77777777" w:rsidR="00FD673D" w:rsidRPr="00CE58F2" w:rsidRDefault="00781439" w:rsidP="00FD673D">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ただし，次のア又はイに該当するものにあっては，この限りではない。</w:t>
      </w:r>
    </w:p>
    <w:p w14:paraId="58BB172A" w14:textId="77777777"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常用電源の停電後</w:t>
      </w:r>
      <w:r w:rsidRPr="00CE58F2">
        <w:rPr>
          <w:rFonts w:asciiTheme="minorEastAsia" w:hAnsiTheme="minorEastAsia" w:cs="RyuminPro-Regular"/>
          <w:kern w:val="0"/>
          <w:sz w:val="18"/>
          <w:szCs w:val="18"/>
        </w:rPr>
        <w:t>40</w:t>
      </w:r>
      <w:r w:rsidRPr="00CE58F2">
        <w:rPr>
          <w:rFonts w:asciiTheme="minorEastAsia" w:hAnsiTheme="minorEastAsia" w:cs="RyuminPro-Regular" w:hint="eastAsia"/>
          <w:kern w:val="0"/>
          <w:sz w:val="18"/>
          <w:szCs w:val="18"/>
        </w:rPr>
        <w:t>秒を経過してから自家発電設備の電圧確立及び</w:t>
      </w:r>
    </w:p>
    <w:p w14:paraId="1C748D5D" w14:textId="77777777" w:rsidR="00FD673D" w:rsidRPr="00CE58F2" w:rsidRDefault="00781439" w:rsidP="00FD673D">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投入までの間，蓄電池設備により防火対象物に設置されている各消防</w:t>
      </w:r>
    </w:p>
    <w:p w14:paraId="3E5FD9DD" w14:textId="77777777" w:rsidR="00FD673D" w:rsidRPr="00CE58F2" w:rsidRDefault="00781439" w:rsidP="00FD673D">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用設備等が有効に作動するための電力が供給されるもの。</w:t>
      </w:r>
    </w:p>
    <w:p w14:paraId="7E35CC26" w14:textId="77777777"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電力を常時供給する自家発電設備で，停電時においても既に電圧確</w:t>
      </w:r>
    </w:p>
    <w:p w14:paraId="70E5B7FA" w14:textId="77777777" w:rsidR="00FD673D" w:rsidRPr="00CE58F2" w:rsidRDefault="00781439" w:rsidP="00FD673D">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立状態となっているもの。</w:t>
      </w:r>
    </w:p>
    <w:p w14:paraId="37CFDA7F" w14:textId="2BFB14C0" w:rsidR="00FD673D" w:rsidRPr="00CE58F2" w:rsidRDefault="00781439" w:rsidP="00FD673D">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⑶　常用電源が停電した場合</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自家発電設備に係る負荷回路と他の回路と</w:t>
      </w:r>
    </w:p>
    <w:p w14:paraId="3BFE0A89" w14:textId="762DC745"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を自動的に切り離すことができるものであること｡ただし</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停電の際自家</w:t>
      </w:r>
    </w:p>
    <w:p w14:paraId="1BE6FFCA" w14:textId="77777777"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発電設備に係る負荷回路を他の回路から自動的に切り離すことができる</w:t>
      </w:r>
    </w:p>
    <w:p w14:paraId="07EFAFF1" w14:textId="769796FC"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常用の電源回路に接続するものにあっては</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この限りでない</w:t>
      </w:r>
      <w:r w:rsidR="00FD673D" w:rsidRPr="00CE58F2">
        <w:rPr>
          <w:rFonts w:asciiTheme="minorEastAsia" w:hAnsiTheme="minorEastAsia" w:cs="RyuminPro-Regular" w:hint="eastAsia"/>
          <w:kern w:val="0"/>
          <w:sz w:val="18"/>
          <w:szCs w:val="18"/>
        </w:rPr>
        <w:t>。</w:t>
      </w:r>
    </w:p>
    <w:p w14:paraId="113D75F0" w14:textId="77777777" w:rsidR="00FD673D" w:rsidRPr="00CE58F2" w:rsidRDefault="00781439" w:rsidP="00FD673D">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⑷　非常電源回路は，他の回路の開閉器又は遮断器によって遮断されない</w:t>
      </w:r>
    </w:p>
    <w:p w14:paraId="7DE2334D" w14:textId="77777777"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構造とし，次図の例によること。ただし，非常電源回路の途中に設ける</w:t>
      </w:r>
    </w:p>
    <w:p w14:paraId="69D71D3C" w14:textId="77777777" w:rsidR="00781439"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配線用遮断器等の耐火措置はⅡ</w:t>
      </w:r>
      <w:r w:rsidR="00FD673D"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⑵ア</w:t>
      </w:r>
      <w:r w:rsidR="00A15B80" w:rsidRPr="00CE58F2">
        <w:rPr>
          <w:rFonts w:asciiTheme="minorEastAsia" w:hAnsiTheme="minorEastAsia" w:cs="RyuminPro-Regular" w:hint="eastAsia"/>
          <w:w w:val="50"/>
          <w:kern w:val="0"/>
          <w:sz w:val="18"/>
          <w:szCs w:val="18"/>
          <w:fitText w:val="180" w:id="-1198284032"/>
        </w:rPr>
        <w:t>(</w:t>
      </w:r>
      <w:r w:rsidRPr="00CE58F2">
        <w:rPr>
          <w:rFonts w:asciiTheme="minorEastAsia" w:hAnsiTheme="minorEastAsia" w:cs="RyuminPro-Regular" w:hint="eastAsia"/>
          <w:w w:val="50"/>
          <w:kern w:val="0"/>
          <w:sz w:val="18"/>
          <w:szCs w:val="18"/>
          <w:fitText w:val="180" w:id="-1198284032"/>
        </w:rPr>
        <w:t>ウ</w:t>
      </w:r>
      <w:r w:rsidR="00A15B80" w:rsidRPr="00CE58F2">
        <w:rPr>
          <w:rFonts w:asciiTheme="minorEastAsia" w:hAnsiTheme="minorEastAsia" w:cs="RyuminPro-Regular" w:hint="eastAsia"/>
          <w:w w:val="50"/>
          <w:kern w:val="0"/>
          <w:sz w:val="18"/>
          <w:szCs w:val="18"/>
          <w:fitText w:val="180" w:id="-1198284032"/>
        </w:rPr>
        <w:t>)</w:t>
      </w:r>
      <w:r w:rsidRPr="00CE58F2">
        <w:rPr>
          <w:rFonts w:asciiTheme="minorEastAsia" w:hAnsiTheme="minorEastAsia" w:cs="RyuminPro-Regular" w:hint="eastAsia"/>
          <w:kern w:val="0"/>
          <w:sz w:val="18"/>
          <w:szCs w:val="18"/>
        </w:rPr>
        <w:t>又はⅡ</w:t>
      </w:r>
      <w:r w:rsidR="00FD673D"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 xml:space="preserve">⑵を準用する。　</w:t>
      </w:r>
    </w:p>
    <w:p w14:paraId="7C898832" w14:textId="77777777" w:rsidR="00FD673D" w:rsidRPr="00CE58F2" w:rsidRDefault="00781439" w:rsidP="00FD673D">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高圧発電設備で供給するもの</w:t>
      </w:r>
    </w:p>
    <w:p w14:paraId="433ADA9A" w14:textId="77777777" w:rsidR="00781439" w:rsidRPr="00CE58F2" w:rsidRDefault="00F70AF0" w:rsidP="00FD673D">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83520"/>
        </w:rPr>
        <w:t>(</w:t>
      </w:r>
      <w:r w:rsidR="00781439" w:rsidRPr="00CE58F2">
        <w:rPr>
          <w:rFonts w:asciiTheme="minorEastAsia" w:hAnsiTheme="minorEastAsia" w:cs="RyuminPro-Regular" w:hint="eastAsia"/>
          <w:w w:val="50"/>
          <w:kern w:val="0"/>
          <w:sz w:val="18"/>
          <w:szCs w:val="18"/>
          <w:fitText w:val="180" w:id="-1198283520"/>
        </w:rPr>
        <w:t>ア</w:t>
      </w:r>
      <w:r w:rsidRPr="00CE58F2">
        <w:rPr>
          <w:rFonts w:asciiTheme="minorEastAsia" w:hAnsiTheme="minorEastAsia" w:cs="RyuminPro-Regular" w:hint="eastAsia"/>
          <w:w w:val="50"/>
          <w:kern w:val="0"/>
          <w:sz w:val="18"/>
          <w:szCs w:val="18"/>
          <w:fitText w:val="180" w:id="-1198283520"/>
        </w:rPr>
        <w:t>)</w:t>
      </w:r>
      <w:r w:rsidR="00781439" w:rsidRPr="00CE58F2">
        <w:rPr>
          <w:rFonts w:asciiTheme="minorEastAsia" w:hAnsiTheme="minorEastAsia" w:cs="RyuminPro-Regular" w:hint="eastAsia"/>
          <w:kern w:val="0"/>
          <w:sz w:val="18"/>
          <w:szCs w:val="18"/>
        </w:rPr>
        <w:t xml:space="preserve">　自動切替装置を設けた例</w:t>
      </w:r>
    </w:p>
    <w:p w14:paraId="43E12A46" w14:textId="77777777" w:rsidR="00F70AF0" w:rsidRPr="00CE58F2" w:rsidRDefault="00FD673D" w:rsidP="005073CE">
      <w:pPr>
        <w:ind w:firstLineChars="400" w:firstLine="720"/>
        <w:jc w:val="center"/>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256F9ACB" wp14:editId="45921558">
            <wp:extent cx="4032250" cy="1405890"/>
            <wp:effectExtent l="0" t="0" r="6350" b="3810"/>
            <wp:docPr id="38" name="図 38"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38B571.tmp"/>
                    <pic:cNvPicPr/>
                  </pic:nvPicPr>
                  <pic:blipFill>
                    <a:blip r:embed="rId36">
                      <a:extLst>
                        <a:ext uri="{28A0092B-C50C-407E-A947-70E740481C1C}">
                          <a14:useLocalDpi xmlns:a14="http://schemas.microsoft.com/office/drawing/2010/main" val="0"/>
                        </a:ext>
                      </a:extLst>
                    </a:blip>
                    <a:stretch>
                      <a:fillRect/>
                    </a:stretch>
                  </pic:blipFill>
                  <pic:spPr>
                    <a:xfrm>
                      <a:off x="0" y="0"/>
                      <a:ext cx="4032250" cy="1405890"/>
                    </a:xfrm>
                    <a:prstGeom prst="rect">
                      <a:avLst/>
                    </a:prstGeom>
                  </pic:spPr>
                </pic:pic>
              </a:graphicData>
            </a:graphic>
          </wp:inline>
        </w:drawing>
      </w:r>
    </w:p>
    <w:p w14:paraId="301FA196" w14:textId="77777777" w:rsidR="00CE4331" w:rsidRPr="00CE58F2" w:rsidRDefault="00781439" w:rsidP="00CE4331">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（注）</w:t>
      </w:r>
      <w:r w:rsidR="00FD673D" w:rsidRPr="00CE58F2">
        <w:rPr>
          <w:rFonts w:asciiTheme="minorEastAsia" w:hAnsiTheme="minorEastAsia" w:cs="RyuminPro-Regular" w:hint="eastAsia"/>
          <w:kern w:val="0"/>
          <w:sz w:val="18"/>
          <w:szCs w:val="18"/>
        </w:rPr>
        <w:t>１</w:t>
      </w:r>
      <w:r w:rsidR="00F70AF0" w:rsidRPr="00CE58F2">
        <w:rPr>
          <w:rFonts w:asciiTheme="minorEastAsia" w:hAnsiTheme="minorEastAsia" w:cs="RyuminPro-Regular" w:hint="eastAsia"/>
          <w:kern w:val="0"/>
          <w:sz w:val="18"/>
          <w:szCs w:val="18"/>
        </w:rPr>
        <w:t xml:space="preserve">　</w:t>
      </w:r>
      <w:r w:rsidR="00CE4331" w:rsidRPr="00CE58F2">
        <w:rPr>
          <w:rFonts w:asciiTheme="minorEastAsia" w:hAnsiTheme="minorEastAsia" w:cs="RyuminPro-Regular" w:hint="eastAsia"/>
          <w:kern w:val="0"/>
          <w:sz w:val="18"/>
          <w:szCs w:val="18"/>
        </w:rPr>
        <w:t>LBS</w:t>
      </w:r>
      <w:r w:rsidR="007E2F59" w:rsidRPr="00CE58F2">
        <w:rPr>
          <w:rFonts w:asciiTheme="minorEastAsia" w:hAnsiTheme="minorEastAsia" w:cs="RyuminPro-Regular" w:hint="eastAsia"/>
          <w:kern w:val="0"/>
          <w:sz w:val="18"/>
          <w:szCs w:val="18"/>
        </w:rPr>
        <w:t>は，過負荷及び短絡時において</w:t>
      </w:r>
      <w:r w:rsidR="00CE4331" w:rsidRPr="00CE58F2">
        <w:rPr>
          <w:rFonts w:asciiTheme="minorEastAsia" w:hAnsiTheme="minorEastAsia" w:cs="RyuminPro-Regular" w:hint="eastAsia"/>
          <w:kern w:val="0"/>
          <w:sz w:val="18"/>
          <w:szCs w:val="18"/>
        </w:rPr>
        <w:t>MCCB</w:t>
      </w:r>
      <w:r w:rsidR="007E2F59" w:rsidRPr="00CE58F2">
        <w:rPr>
          <w:rFonts w:asciiTheme="minorEastAsia" w:hAnsiTheme="minorEastAsia" w:cs="RyuminPro-Regular" w:hint="eastAsia"/>
          <w:kern w:val="0"/>
          <w:sz w:val="18"/>
          <w:szCs w:val="18"/>
        </w:rPr>
        <w:t>より先に遮断しな</w:t>
      </w:r>
      <w:r w:rsidR="00FD673D" w:rsidRPr="00CE58F2">
        <w:rPr>
          <w:rFonts w:asciiTheme="minorEastAsia" w:hAnsiTheme="minorEastAsia" w:cs="RyuminPro-Regular" w:hint="eastAsia"/>
          <w:kern w:val="0"/>
          <w:sz w:val="18"/>
          <w:szCs w:val="18"/>
        </w:rPr>
        <w:t>い</w:t>
      </w:r>
    </w:p>
    <w:p w14:paraId="4886CF62" w14:textId="77777777" w:rsidR="00CE4331" w:rsidRPr="00CE58F2" w:rsidRDefault="007E2F59" w:rsidP="00CE4331">
      <w:pPr>
        <w:autoSpaceDE w:val="0"/>
        <w:autoSpaceDN w:val="0"/>
        <w:adjustRightInd w:val="0"/>
        <w:ind w:firstLineChars="800" w:firstLine="14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ものである</w:t>
      </w:r>
      <w:r w:rsidR="00781439" w:rsidRPr="00CE58F2">
        <w:rPr>
          <w:rFonts w:asciiTheme="minorEastAsia" w:hAnsiTheme="minorEastAsia" w:cs="RyuminPro-Regular" w:hint="eastAsia"/>
          <w:kern w:val="0"/>
          <w:sz w:val="18"/>
          <w:szCs w:val="18"/>
        </w:rPr>
        <w:t>こと。</w:t>
      </w:r>
    </w:p>
    <w:p w14:paraId="76CEBEE9" w14:textId="77777777" w:rsidR="00CE4331" w:rsidRPr="00CE58F2" w:rsidRDefault="00FD673D" w:rsidP="00CE4331">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２</w:t>
      </w:r>
      <w:r w:rsidR="00F70AF0" w:rsidRPr="00CE58F2">
        <w:rPr>
          <w:rFonts w:asciiTheme="minorEastAsia" w:hAnsiTheme="minorEastAsia" w:cs="RyuminPro-Regular" w:hint="eastAsia"/>
          <w:kern w:val="0"/>
          <w:sz w:val="18"/>
          <w:szCs w:val="18"/>
        </w:rPr>
        <w:t xml:space="preserve">　</w:t>
      </w:r>
      <w:r w:rsidR="00CE4331" w:rsidRPr="00CE58F2">
        <w:rPr>
          <w:rFonts w:asciiTheme="minorEastAsia" w:hAnsiTheme="minorEastAsia" w:cs="RyuminPro-Regular" w:hint="eastAsia"/>
          <w:kern w:val="0"/>
          <w:sz w:val="18"/>
          <w:szCs w:val="18"/>
        </w:rPr>
        <w:t>COS</w:t>
      </w:r>
      <w:r w:rsidR="00781439" w:rsidRPr="00CE58F2">
        <w:rPr>
          <w:rFonts w:asciiTheme="minorEastAsia" w:hAnsiTheme="minorEastAsia" w:cs="RyuminPro-Regular" w:hint="eastAsia"/>
          <w:kern w:val="0"/>
          <w:sz w:val="18"/>
          <w:szCs w:val="18"/>
        </w:rPr>
        <w:t>は，過負荷及び短絡時において</w:t>
      </w:r>
      <w:r w:rsidR="00CE4331" w:rsidRPr="00CE58F2">
        <w:rPr>
          <w:rFonts w:asciiTheme="minorEastAsia" w:hAnsiTheme="minorEastAsia" w:cs="RyuminPro-Regular" w:hint="eastAsia"/>
          <w:kern w:val="0"/>
          <w:sz w:val="18"/>
          <w:szCs w:val="18"/>
        </w:rPr>
        <w:t>LBS</w:t>
      </w:r>
      <w:r w:rsidR="00781439" w:rsidRPr="00CE58F2">
        <w:rPr>
          <w:rFonts w:asciiTheme="minorEastAsia" w:hAnsiTheme="minorEastAsia" w:cs="RyuminPro-Regular" w:hint="eastAsia"/>
          <w:kern w:val="0"/>
          <w:sz w:val="18"/>
          <w:szCs w:val="18"/>
        </w:rPr>
        <w:t>より先に遮断しない</w:t>
      </w:r>
    </w:p>
    <w:p w14:paraId="747EE874" w14:textId="77777777" w:rsidR="00CE4331" w:rsidRPr="00CE58F2" w:rsidRDefault="00781439" w:rsidP="00CE4331">
      <w:pPr>
        <w:autoSpaceDE w:val="0"/>
        <w:autoSpaceDN w:val="0"/>
        <w:adjustRightInd w:val="0"/>
        <w:ind w:firstLineChars="800" w:firstLine="14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ものであること。</w:t>
      </w:r>
    </w:p>
    <w:p w14:paraId="43A89510" w14:textId="77777777" w:rsidR="00CE4331" w:rsidRPr="00CE58F2" w:rsidRDefault="00FD673D" w:rsidP="00CE4331">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３</w:t>
      </w:r>
      <w:r w:rsidR="00F70AF0" w:rsidRPr="00CE58F2">
        <w:rPr>
          <w:rFonts w:asciiTheme="minorEastAsia" w:hAnsiTheme="minorEastAsia" w:cs="RyuminPro-Regular" w:hint="eastAsia"/>
          <w:kern w:val="0"/>
          <w:sz w:val="18"/>
          <w:szCs w:val="18"/>
        </w:rPr>
        <w:t xml:space="preserve">　</w:t>
      </w:r>
      <w:r w:rsidR="00CE4331" w:rsidRPr="00CE58F2">
        <w:rPr>
          <w:rFonts w:asciiTheme="minorEastAsia" w:hAnsiTheme="minorEastAsia" w:cs="RyuminPro-Regular" w:hint="eastAsia"/>
          <w:kern w:val="0"/>
          <w:sz w:val="18"/>
          <w:szCs w:val="18"/>
        </w:rPr>
        <w:t>UVR</w:t>
      </w:r>
      <w:r w:rsidR="00781439" w:rsidRPr="00CE58F2">
        <w:rPr>
          <w:rFonts w:asciiTheme="minorEastAsia" w:hAnsiTheme="minorEastAsia" w:cs="RyuminPro-Regular" w:hint="eastAsia"/>
          <w:kern w:val="0"/>
          <w:sz w:val="18"/>
          <w:szCs w:val="18"/>
        </w:rPr>
        <w:t>は，</w:t>
      </w:r>
      <w:r w:rsidR="00CE4331" w:rsidRPr="00CE58F2">
        <w:rPr>
          <w:rFonts w:asciiTheme="minorEastAsia" w:hAnsiTheme="minorEastAsia" w:cs="RyuminPro-Regular" w:hint="eastAsia"/>
          <w:kern w:val="0"/>
          <w:sz w:val="18"/>
          <w:szCs w:val="18"/>
        </w:rPr>
        <w:t>CB</w:t>
      </w:r>
      <w:r w:rsidR="001023DA" w:rsidRPr="00CE58F2">
        <w:rPr>
          <w:rFonts w:asciiTheme="minorEastAsia" w:hAnsiTheme="minorEastAsia" w:cs="RyuminPro-Regular"/>
          <w:kern w:val="0"/>
          <w:sz w:val="18"/>
          <w:szCs w:val="18"/>
        </w:rPr>
        <w:t>2</w:t>
      </w:r>
      <w:r w:rsidR="00781439" w:rsidRPr="00CE58F2">
        <w:rPr>
          <w:rFonts w:asciiTheme="minorEastAsia" w:hAnsiTheme="minorEastAsia" w:cs="RyuminPro-Regular" w:hint="eastAsia"/>
          <w:kern w:val="0"/>
          <w:sz w:val="18"/>
          <w:szCs w:val="18"/>
        </w:rPr>
        <w:t>の二次側から自動切替装置までの間に設けるこ</w:t>
      </w:r>
    </w:p>
    <w:p w14:paraId="356B6872" w14:textId="77777777" w:rsidR="00CE4331" w:rsidRPr="00CE58F2" w:rsidRDefault="00781439" w:rsidP="00CE4331">
      <w:pPr>
        <w:autoSpaceDE w:val="0"/>
        <w:autoSpaceDN w:val="0"/>
        <w:adjustRightInd w:val="0"/>
        <w:ind w:firstLineChars="800" w:firstLine="14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と。</w:t>
      </w:r>
    </w:p>
    <w:p w14:paraId="7492AAE3" w14:textId="77777777" w:rsidR="00FD673D" w:rsidRPr="00CE58F2" w:rsidRDefault="00FD673D" w:rsidP="00CE4331">
      <w:pPr>
        <w:autoSpaceDE w:val="0"/>
        <w:autoSpaceDN w:val="0"/>
        <w:adjustRightInd w:val="0"/>
        <w:ind w:firstLineChars="700" w:firstLine="12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４</w:t>
      </w:r>
      <w:r w:rsidR="00F70AF0" w:rsidRPr="00CE58F2">
        <w:rPr>
          <w:rFonts w:asciiTheme="minorEastAsia" w:hAnsiTheme="minorEastAsia" w:cs="RyuminPro-Regular" w:hint="eastAsia"/>
          <w:kern w:val="0"/>
          <w:sz w:val="18"/>
          <w:szCs w:val="18"/>
        </w:rPr>
        <w:t xml:space="preserve">　</w:t>
      </w:r>
      <w:r w:rsidR="00781439" w:rsidRPr="00CE58F2">
        <w:rPr>
          <w:rFonts w:asciiTheme="minorEastAsia" w:hAnsiTheme="minorEastAsia" w:cs="RyuminPro-Regular" w:hint="eastAsia"/>
          <w:kern w:val="0"/>
          <w:sz w:val="18"/>
          <w:szCs w:val="18"/>
        </w:rPr>
        <w:t>略号の名称は，附表のとおりとする。（以下同じ。）</w:t>
      </w:r>
    </w:p>
    <w:p w14:paraId="39B2BFA0" w14:textId="77777777" w:rsidR="00781439" w:rsidRPr="00CE58F2" w:rsidRDefault="00F70AF0" w:rsidP="00FD673D">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83008"/>
        </w:rPr>
        <w:t>(</w:t>
      </w:r>
      <w:r w:rsidR="00781439" w:rsidRPr="00CE58F2">
        <w:rPr>
          <w:rFonts w:asciiTheme="minorEastAsia" w:hAnsiTheme="minorEastAsia" w:cs="RyuminPro-Regular" w:hint="eastAsia"/>
          <w:w w:val="50"/>
          <w:kern w:val="0"/>
          <w:sz w:val="18"/>
          <w:szCs w:val="18"/>
          <w:fitText w:val="180" w:id="-1198283008"/>
        </w:rPr>
        <w:t>イ</w:t>
      </w:r>
      <w:r w:rsidRPr="00CE58F2">
        <w:rPr>
          <w:rFonts w:asciiTheme="minorEastAsia" w:hAnsiTheme="minorEastAsia" w:cs="RyuminPro-Regular" w:hint="eastAsia"/>
          <w:w w:val="50"/>
          <w:kern w:val="0"/>
          <w:sz w:val="18"/>
          <w:szCs w:val="18"/>
          <w:fitText w:val="180" w:id="-1198283008"/>
        </w:rPr>
        <w:t>)</w:t>
      </w:r>
      <w:r w:rsidR="00781439" w:rsidRPr="00CE58F2">
        <w:rPr>
          <w:rFonts w:asciiTheme="minorEastAsia" w:hAnsiTheme="minorEastAsia" w:cs="RyuminPro-Regular" w:hint="eastAsia"/>
          <w:kern w:val="0"/>
          <w:sz w:val="18"/>
          <w:szCs w:val="18"/>
        </w:rPr>
        <w:t xml:space="preserve">　自動遮断器等でインターロックして設けた例</w:t>
      </w:r>
    </w:p>
    <w:p w14:paraId="196E2C07" w14:textId="77777777" w:rsidR="00F70AF0" w:rsidRPr="00CE58F2" w:rsidRDefault="00CE4331" w:rsidP="00CE4331">
      <w:pPr>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1049A245" wp14:editId="73E2E79D">
            <wp:extent cx="3632200" cy="1197768"/>
            <wp:effectExtent l="0" t="0" r="6350" b="2540"/>
            <wp:docPr id="39" name="図 39"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385A59.tmp"/>
                    <pic:cNvPicPr/>
                  </pic:nvPicPr>
                  <pic:blipFill>
                    <a:blip r:embed="rId37">
                      <a:extLst>
                        <a:ext uri="{28A0092B-C50C-407E-A947-70E740481C1C}">
                          <a14:useLocalDpi xmlns:a14="http://schemas.microsoft.com/office/drawing/2010/main" val="0"/>
                        </a:ext>
                      </a:extLst>
                    </a:blip>
                    <a:stretch>
                      <a:fillRect/>
                    </a:stretch>
                  </pic:blipFill>
                  <pic:spPr>
                    <a:xfrm>
                      <a:off x="0" y="0"/>
                      <a:ext cx="3648835" cy="1203254"/>
                    </a:xfrm>
                    <a:prstGeom prst="rect">
                      <a:avLst/>
                    </a:prstGeom>
                  </pic:spPr>
                </pic:pic>
              </a:graphicData>
            </a:graphic>
          </wp:inline>
        </w:drawing>
      </w:r>
    </w:p>
    <w:p w14:paraId="329BC649" w14:textId="77777777" w:rsidR="00CE4331" w:rsidRPr="00CE58F2" w:rsidRDefault="00781439" w:rsidP="00CE4331">
      <w:pPr>
        <w:autoSpaceDE w:val="0"/>
        <w:autoSpaceDN w:val="0"/>
        <w:adjustRightInd w:val="0"/>
        <w:ind w:leftChars="277" w:left="582"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注</w:t>
      </w:r>
      <w:r w:rsidR="00CE4331" w:rsidRPr="00CE58F2">
        <w:rPr>
          <w:rFonts w:asciiTheme="minorEastAsia" w:hAnsiTheme="minorEastAsia" w:cs="RyuminPro-Regular" w:hint="eastAsia"/>
          <w:kern w:val="0"/>
          <w:sz w:val="18"/>
          <w:szCs w:val="18"/>
        </w:rPr>
        <w:t>１　CB１</w:t>
      </w:r>
      <w:r w:rsidRPr="00CE58F2">
        <w:rPr>
          <w:rFonts w:asciiTheme="minorEastAsia" w:hAnsiTheme="minorEastAsia" w:cs="RyuminPro-Regular" w:hint="eastAsia"/>
          <w:kern w:val="0"/>
          <w:sz w:val="18"/>
          <w:szCs w:val="18"/>
        </w:rPr>
        <w:t>は，過負荷及び短絡時において</w:t>
      </w:r>
      <w:r w:rsidR="00CE4331" w:rsidRPr="00CE58F2">
        <w:rPr>
          <w:rFonts w:asciiTheme="minorEastAsia" w:hAnsiTheme="minorEastAsia" w:cs="RyuminPro-Regular" w:hint="eastAsia"/>
          <w:kern w:val="0"/>
          <w:sz w:val="18"/>
          <w:szCs w:val="18"/>
        </w:rPr>
        <w:t>LBS</w:t>
      </w:r>
      <w:r w:rsidRPr="00CE58F2">
        <w:rPr>
          <w:rFonts w:asciiTheme="minorEastAsia" w:hAnsiTheme="minorEastAsia" w:cs="RyuminPro-Regular" w:hint="eastAsia"/>
          <w:kern w:val="0"/>
          <w:sz w:val="18"/>
          <w:szCs w:val="18"/>
        </w:rPr>
        <w:t>より先に遮断しないもの</w:t>
      </w:r>
    </w:p>
    <w:p w14:paraId="1D12ABC6" w14:textId="77777777" w:rsidR="00781439" w:rsidRPr="00CE58F2" w:rsidRDefault="00781439" w:rsidP="00CE4331">
      <w:pPr>
        <w:autoSpaceDE w:val="0"/>
        <w:autoSpaceDN w:val="0"/>
        <w:adjustRightInd w:val="0"/>
        <w:ind w:leftChars="277" w:left="582"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であること。</w:t>
      </w:r>
    </w:p>
    <w:p w14:paraId="705488D1" w14:textId="77777777" w:rsidR="00CE4331" w:rsidRPr="00CE58F2" w:rsidRDefault="00781439" w:rsidP="00CE4331">
      <w:pPr>
        <w:autoSpaceDE w:val="0"/>
        <w:autoSpaceDN w:val="0"/>
        <w:adjustRightInd w:val="0"/>
        <w:ind w:leftChars="286" w:left="601"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注</w:t>
      </w:r>
      <w:r w:rsidR="00CE4331"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 xml:space="preserve">　</w:t>
      </w:r>
      <w:r w:rsidR="00CE4331" w:rsidRPr="00CE58F2">
        <w:rPr>
          <w:rFonts w:asciiTheme="minorEastAsia" w:hAnsiTheme="minorEastAsia" w:cs="RyuminPro-Regular" w:hint="eastAsia"/>
          <w:kern w:val="0"/>
          <w:sz w:val="18"/>
          <w:szCs w:val="18"/>
        </w:rPr>
        <w:t>UVR</w:t>
      </w:r>
      <w:r w:rsidRPr="00CE58F2">
        <w:rPr>
          <w:rFonts w:asciiTheme="minorEastAsia" w:hAnsiTheme="minorEastAsia" w:cs="RyuminPro-Regular" w:hint="eastAsia"/>
          <w:kern w:val="0"/>
          <w:sz w:val="18"/>
          <w:szCs w:val="18"/>
        </w:rPr>
        <w:t>は，</w:t>
      </w:r>
      <w:r w:rsidR="00CE4331" w:rsidRPr="00CE58F2">
        <w:rPr>
          <w:rFonts w:asciiTheme="minorEastAsia" w:hAnsiTheme="minorEastAsia" w:cs="RyuminPro-Regular" w:hint="eastAsia"/>
          <w:kern w:val="0"/>
          <w:sz w:val="18"/>
          <w:szCs w:val="18"/>
        </w:rPr>
        <w:t>CB２</w:t>
      </w:r>
      <w:r w:rsidRPr="00CE58F2">
        <w:rPr>
          <w:rFonts w:asciiTheme="minorEastAsia" w:hAnsiTheme="minorEastAsia" w:cs="RyuminPro-Regular" w:hint="eastAsia"/>
          <w:kern w:val="0"/>
          <w:sz w:val="18"/>
          <w:szCs w:val="18"/>
        </w:rPr>
        <w:t>から</w:t>
      </w:r>
      <w:r w:rsidR="00CE4331" w:rsidRPr="00CE58F2">
        <w:rPr>
          <w:rFonts w:asciiTheme="minorEastAsia" w:hAnsiTheme="minorEastAsia" w:cs="RyuminPro-Regular" w:hint="eastAsia"/>
          <w:kern w:val="0"/>
          <w:sz w:val="18"/>
          <w:szCs w:val="18"/>
        </w:rPr>
        <w:t>CB３</w:t>
      </w:r>
      <w:r w:rsidRPr="00CE58F2">
        <w:rPr>
          <w:rFonts w:asciiTheme="minorEastAsia" w:hAnsiTheme="minorEastAsia" w:cs="RyuminPro-Regular" w:hint="eastAsia"/>
          <w:kern w:val="0"/>
          <w:sz w:val="18"/>
          <w:szCs w:val="18"/>
        </w:rPr>
        <w:t>まで又は</w:t>
      </w:r>
      <w:r w:rsidR="00CE4331" w:rsidRPr="00CE58F2">
        <w:rPr>
          <w:rFonts w:asciiTheme="minorEastAsia" w:hAnsiTheme="minorEastAsia" w:cs="RyuminPro-Regular" w:hint="eastAsia"/>
          <w:kern w:val="0"/>
          <w:sz w:val="18"/>
          <w:szCs w:val="18"/>
        </w:rPr>
        <w:t>CB１</w:t>
      </w:r>
      <w:r w:rsidRPr="00CE58F2">
        <w:rPr>
          <w:rFonts w:asciiTheme="minorEastAsia" w:hAnsiTheme="minorEastAsia" w:cs="RyuminPro-Regular" w:hint="eastAsia"/>
          <w:kern w:val="0"/>
          <w:sz w:val="18"/>
          <w:szCs w:val="18"/>
        </w:rPr>
        <w:t>から</w:t>
      </w:r>
      <w:r w:rsidR="00CE4331" w:rsidRPr="00CE58F2">
        <w:rPr>
          <w:rFonts w:asciiTheme="minorEastAsia" w:hAnsiTheme="minorEastAsia" w:cs="RyuminPro-Regular" w:hint="eastAsia"/>
          <w:kern w:val="0"/>
          <w:sz w:val="18"/>
          <w:szCs w:val="18"/>
        </w:rPr>
        <w:t>CB３</w:t>
      </w:r>
      <w:r w:rsidRPr="00CE58F2">
        <w:rPr>
          <w:rFonts w:asciiTheme="minorEastAsia" w:hAnsiTheme="minorEastAsia" w:cs="RyuminPro-Regular" w:hint="eastAsia"/>
          <w:kern w:val="0"/>
          <w:sz w:val="18"/>
          <w:szCs w:val="18"/>
        </w:rPr>
        <w:t>までの間に設ける</w:t>
      </w:r>
    </w:p>
    <w:p w14:paraId="7611BB79" w14:textId="77777777" w:rsidR="00CE4331" w:rsidRPr="00CE58F2" w:rsidRDefault="00781439" w:rsidP="00CE4331">
      <w:pPr>
        <w:autoSpaceDE w:val="0"/>
        <w:autoSpaceDN w:val="0"/>
        <w:adjustRightInd w:val="0"/>
        <w:ind w:leftChars="286" w:left="601"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こと。</w:t>
      </w:r>
    </w:p>
    <w:p w14:paraId="21521369"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低圧発電設備で供給するもの</w:t>
      </w:r>
    </w:p>
    <w:p w14:paraId="64BF5FC2" w14:textId="77777777" w:rsidR="00781439" w:rsidRPr="00CE58F2" w:rsidRDefault="00F70AF0" w:rsidP="00CE4331">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81216"/>
        </w:rPr>
        <w:t>(</w:t>
      </w:r>
      <w:r w:rsidR="00781439" w:rsidRPr="00CE58F2">
        <w:rPr>
          <w:rFonts w:asciiTheme="minorEastAsia" w:hAnsiTheme="minorEastAsia" w:cs="RyuminPro-Regular" w:hint="eastAsia"/>
          <w:w w:val="50"/>
          <w:kern w:val="0"/>
          <w:sz w:val="18"/>
          <w:szCs w:val="18"/>
          <w:fitText w:val="180" w:id="-1198281216"/>
        </w:rPr>
        <w:t>ア</w:t>
      </w:r>
      <w:r w:rsidRPr="00CE58F2">
        <w:rPr>
          <w:rFonts w:asciiTheme="minorEastAsia" w:hAnsiTheme="minorEastAsia" w:cs="RyuminPro-Regular" w:hint="eastAsia"/>
          <w:w w:val="50"/>
          <w:kern w:val="0"/>
          <w:sz w:val="18"/>
          <w:szCs w:val="18"/>
          <w:fitText w:val="180" w:id="-1198281216"/>
        </w:rPr>
        <w:t>)</w:t>
      </w:r>
      <w:r w:rsidR="00781439" w:rsidRPr="00CE58F2">
        <w:rPr>
          <w:rFonts w:asciiTheme="minorEastAsia" w:hAnsiTheme="minorEastAsia" w:cs="RyuminPro-Regular" w:hint="eastAsia"/>
          <w:kern w:val="0"/>
          <w:sz w:val="18"/>
          <w:szCs w:val="18"/>
        </w:rPr>
        <w:t xml:space="preserve">　低圧幹線に自動切替装置を設けた例</w:t>
      </w:r>
    </w:p>
    <w:p w14:paraId="1CC993A9" w14:textId="77777777" w:rsidR="00CE4331" w:rsidRPr="00CE58F2" w:rsidRDefault="00CE4331" w:rsidP="00CE4331">
      <w:pPr>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62DC54DD" wp14:editId="39B0929A">
            <wp:extent cx="3529474" cy="1204467"/>
            <wp:effectExtent l="0" t="0" r="0" b="0"/>
            <wp:docPr id="55" name="図 55"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386B24.tmp"/>
                    <pic:cNvPicPr/>
                  </pic:nvPicPr>
                  <pic:blipFill>
                    <a:blip r:embed="rId38">
                      <a:extLst>
                        <a:ext uri="{28A0092B-C50C-407E-A947-70E740481C1C}">
                          <a14:useLocalDpi xmlns:a14="http://schemas.microsoft.com/office/drawing/2010/main" val="0"/>
                        </a:ext>
                      </a:extLst>
                    </a:blip>
                    <a:stretch>
                      <a:fillRect/>
                    </a:stretch>
                  </pic:blipFill>
                  <pic:spPr>
                    <a:xfrm>
                      <a:off x="0" y="0"/>
                      <a:ext cx="3607069" cy="1230947"/>
                    </a:xfrm>
                    <a:prstGeom prst="rect">
                      <a:avLst/>
                    </a:prstGeom>
                  </pic:spPr>
                </pic:pic>
              </a:graphicData>
            </a:graphic>
          </wp:inline>
        </w:drawing>
      </w:r>
    </w:p>
    <w:p w14:paraId="7C32695F" w14:textId="77777777" w:rsidR="00CE4331" w:rsidRPr="00CE58F2" w:rsidRDefault="00CE4331" w:rsidP="00CE4331">
      <w:pPr>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781439" w:rsidRPr="00CE58F2">
        <w:rPr>
          <w:rFonts w:asciiTheme="minorEastAsia" w:hAnsiTheme="minorEastAsia" w:cs="RyuminPro-Regular" w:hint="eastAsia"/>
          <w:kern w:val="0"/>
          <w:sz w:val="18"/>
          <w:szCs w:val="18"/>
        </w:rPr>
        <w:t xml:space="preserve">注　</w:t>
      </w:r>
      <w:r w:rsidRPr="00CE58F2">
        <w:rPr>
          <w:rFonts w:asciiTheme="minorEastAsia" w:hAnsiTheme="minorEastAsia" w:cs="RyuminPro-Regular" w:hint="eastAsia"/>
          <w:kern w:val="0"/>
          <w:sz w:val="18"/>
          <w:szCs w:val="18"/>
        </w:rPr>
        <w:t>UVR</w:t>
      </w:r>
      <w:r w:rsidR="00781439" w:rsidRPr="00CE58F2">
        <w:rPr>
          <w:rFonts w:asciiTheme="minorEastAsia" w:hAnsiTheme="minorEastAsia" w:cs="RyuminPro-Regular" w:hint="eastAsia"/>
          <w:kern w:val="0"/>
          <w:sz w:val="18"/>
          <w:szCs w:val="18"/>
        </w:rPr>
        <w:t>は，変圧器の二次側から自動切換装置までの間に設けること。</w:t>
      </w:r>
    </w:p>
    <w:p w14:paraId="35015D72" w14:textId="77777777" w:rsidR="00781439" w:rsidRPr="00CE58F2" w:rsidRDefault="00F70AF0" w:rsidP="00CE4331">
      <w:pPr>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80960"/>
        </w:rPr>
        <w:t>(</w:t>
      </w:r>
      <w:r w:rsidR="00781439" w:rsidRPr="00CE58F2">
        <w:rPr>
          <w:rFonts w:asciiTheme="minorEastAsia" w:hAnsiTheme="minorEastAsia" w:cs="RyuminPro-Regular" w:hint="eastAsia"/>
          <w:w w:val="50"/>
          <w:kern w:val="0"/>
          <w:sz w:val="18"/>
          <w:szCs w:val="18"/>
          <w:fitText w:val="180" w:id="-1198280960"/>
        </w:rPr>
        <w:t>イ</w:t>
      </w:r>
      <w:r w:rsidRPr="00CE58F2">
        <w:rPr>
          <w:rFonts w:asciiTheme="minorEastAsia" w:hAnsiTheme="minorEastAsia" w:cs="RyuminPro-Regular" w:hint="eastAsia"/>
          <w:w w:val="50"/>
          <w:kern w:val="0"/>
          <w:sz w:val="18"/>
          <w:szCs w:val="18"/>
          <w:fitText w:val="180" w:id="-1198280960"/>
        </w:rPr>
        <w:t>)</w:t>
      </w:r>
      <w:r w:rsidR="00781439" w:rsidRPr="00CE58F2">
        <w:rPr>
          <w:rFonts w:asciiTheme="minorEastAsia" w:hAnsiTheme="minorEastAsia" w:cs="RyuminPro-Regular" w:hint="eastAsia"/>
          <w:kern w:val="0"/>
          <w:sz w:val="18"/>
          <w:szCs w:val="18"/>
        </w:rPr>
        <w:t xml:space="preserve">　自動遮断器等でインターロックして設けた例</w:t>
      </w:r>
    </w:p>
    <w:p w14:paraId="106AA2AD" w14:textId="77777777" w:rsidR="00CE4331" w:rsidRPr="00CE58F2" w:rsidRDefault="00CE4331" w:rsidP="00CE4331">
      <w:pPr>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45F50280" wp14:editId="636DB932">
            <wp:extent cx="3527425" cy="1409859"/>
            <wp:effectExtent l="0" t="0" r="0" b="0"/>
            <wp:docPr id="56" name="図 5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388EC6.tmp"/>
                    <pic:cNvPicPr/>
                  </pic:nvPicPr>
                  <pic:blipFill>
                    <a:blip r:embed="rId39">
                      <a:extLst>
                        <a:ext uri="{28A0092B-C50C-407E-A947-70E740481C1C}">
                          <a14:useLocalDpi xmlns:a14="http://schemas.microsoft.com/office/drawing/2010/main" val="0"/>
                        </a:ext>
                      </a:extLst>
                    </a:blip>
                    <a:stretch>
                      <a:fillRect/>
                    </a:stretch>
                  </pic:blipFill>
                  <pic:spPr>
                    <a:xfrm>
                      <a:off x="0" y="0"/>
                      <a:ext cx="3533716" cy="1412373"/>
                    </a:xfrm>
                    <a:prstGeom prst="rect">
                      <a:avLst/>
                    </a:prstGeom>
                  </pic:spPr>
                </pic:pic>
              </a:graphicData>
            </a:graphic>
          </wp:inline>
        </w:drawing>
      </w:r>
    </w:p>
    <w:p w14:paraId="65EF8C87" w14:textId="77777777" w:rsidR="00F70AF0" w:rsidRPr="00CE58F2" w:rsidRDefault="00F70AF0" w:rsidP="00CE4331">
      <w:pPr>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注　UVRは，MCCB１から自動切換装置までの間に設けること。</w:t>
      </w:r>
    </w:p>
    <w:p w14:paraId="31EF1466" w14:textId="77777777" w:rsidR="00F70AF0" w:rsidRPr="00CE58F2" w:rsidRDefault="005073CE" w:rsidP="005073CE">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lastRenderedPageBreak/>
        <w:drawing>
          <wp:inline distT="0" distB="0" distL="0" distR="0" wp14:anchorId="0366A50F" wp14:editId="13D6E786">
            <wp:extent cx="4032250" cy="3991692"/>
            <wp:effectExtent l="0" t="0" r="6350" b="889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2250" cy="3991692"/>
                    </a:xfrm>
                    <a:prstGeom prst="rect">
                      <a:avLst/>
                    </a:prstGeom>
                    <a:noFill/>
                    <a:ln>
                      <a:noFill/>
                    </a:ln>
                  </pic:spPr>
                </pic:pic>
              </a:graphicData>
            </a:graphic>
          </wp:inline>
        </w:drawing>
      </w:r>
    </w:p>
    <w:p w14:paraId="3BEE6279" w14:textId="77777777" w:rsidR="00CE4331" w:rsidRPr="00CE58F2" w:rsidRDefault="00781439" w:rsidP="00CE4331">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⑸　自家発電設備室から消火ポンプ室までの間に設ける配線及び機器は</w:t>
      </w:r>
      <w:r w:rsidR="00CE4331" w:rsidRPr="00CE58F2">
        <w:rPr>
          <w:rFonts w:asciiTheme="minorEastAsia" w:hAnsiTheme="minorEastAsia" w:cs="RyuminPro-Regular" w:hint="eastAsia"/>
          <w:kern w:val="0"/>
          <w:sz w:val="18"/>
          <w:szCs w:val="18"/>
        </w:rPr>
        <w:t>，</w:t>
      </w:r>
    </w:p>
    <w:p w14:paraId="4344987E"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Ⅱ</w:t>
      </w:r>
      <w:r w:rsidR="00CE4331"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⑵イ及びウを準用すること。★</w:t>
      </w:r>
    </w:p>
    <w:p w14:paraId="399B0020" w14:textId="77777777" w:rsidR="00CE4331" w:rsidRPr="00CE58F2" w:rsidRDefault="004D2021" w:rsidP="00CE4331">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６</w:t>
      </w:r>
      <w:r w:rsidR="00A15B80"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FutoGoB101Pro-Bold" w:hint="eastAsia"/>
          <w:b/>
          <w:bCs/>
          <w:kern w:val="0"/>
          <w:sz w:val="18"/>
          <w:szCs w:val="18"/>
        </w:rPr>
        <w:t>耐震措置</w:t>
      </w:r>
    </w:p>
    <w:p w14:paraId="0A60AA1D"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耐震措置は，規則第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CE4331"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r w:rsidR="00CE4331" w:rsidRPr="00CE58F2">
        <w:rPr>
          <w:rFonts w:asciiTheme="minorEastAsia" w:hAnsiTheme="minorEastAsia" w:cs="RyuminPro-Regular" w:hint="eastAsia"/>
          <w:kern w:val="0"/>
          <w:sz w:val="18"/>
          <w:szCs w:val="18"/>
        </w:rPr>
        <w:t>９</w:t>
      </w:r>
      <w:r w:rsidRPr="00CE58F2">
        <w:rPr>
          <w:rFonts w:asciiTheme="minorEastAsia" w:hAnsiTheme="minorEastAsia" w:cs="RyuminPro-Regular" w:hint="eastAsia"/>
          <w:kern w:val="0"/>
          <w:sz w:val="18"/>
          <w:szCs w:val="18"/>
        </w:rPr>
        <w:t>号の規定によること。</w:t>
      </w:r>
    </w:p>
    <w:p w14:paraId="396ACFE3" w14:textId="77777777" w:rsidR="00CE4331" w:rsidRPr="00CE58F2" w:rsidRDefault="004D2021" w:rsidP="00CE4331">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７</w:t>
      </w:r>
      <w:r w:rsidR="00A15B80"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FutoGoB101Pro-Bold" w:hint="eastAsia"/>
          <w:b/>
          <w:bCs/>
          <w:kern w:val="0"/>
          <w:sz w:val="18"/>
          <w:szCs w:val="18"/>
        </w:rPr>
        <w:t>自家発電設備の容量計算</w:t>
      </w:r>
    </w:p>
    <w:p w14:paraId="51B5F787"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自家発電設備の容量計算は，Ⅰ</w:t>
      </w:r>
      <w:r w:rsidR="00CE4331"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を準用するほか，次によること。</w:t>
      </w:r>
    </w:p>
    <w:p w14:paraId="4CE5DB7F" w14:textId="77777777" w:rsidR="00CE4331" w:rsidRPr="00CE58F2" w:rsidRDefault="00781439" w:rsidP="00CE4331">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自家発電設備の出力の算定</w:t>
      </w:r>
    </w:p>
    <w:p w14:paraId="29226EBB" w14:textId="77777777" w:rsidR="00CE4331" w:rsidRPr="00CE58F2" w:rsidRDefault="00781439" w:rsidP="00CE4331">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自家発電設備に必要とされる出力の算定に当たっては，発電機出力及</w:t>
      </w:r>
    </w:p>
    <w:p w14:paraId="28FEBC60"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び原動機出力をア及びイに示す方法によりそれぞれ求め，当該発電機出</w:t>
      </w:r>
    </w:p>
    <w:p w14:paraId="4F8D6A71"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力及び原動機出力の整合をウに示す方法により図るものとする。さらに，</w:t>
      </w:r>
    </w:p>
    <w:p w14:paraId="7F395A65"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この結果に基づき，適切な発電機及び原動機を選定し，当該組み合せに</w:t>
      </w:r>
    </w:p>
    <w:p w14:paraId="564DE3BA"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よる発電機出力を自家発電設備の出力とするものとする。</w:t>
      </w:r>
    </w:p>
    <w:p w14:paraId="05264D56" w14:textId="77777777" w:rsidR="00CE4331" w:rsidRPr="00CE58F2" w:rsidRDefault="00F70AF0" w:rsidP="00CE4331">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なお，国土交通省等において示している自家発電設備の出力算定の方</w:t>
      </w:r>
    </w:p>
    <w:p w14:paraId="29718BE6"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法のうち，本算定方法と同様の手法により行われているものにあっては</w:t>
      </w:r>
    </w:p>
    <w:p w14:paraId="0410BE1D" w14:textId="77777777" w:rsidR="00CE4331" w:rsidRPr="00CE58F2" w:rsidRDefault="00781439"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当該方法によることができるものとする。</w:t>
      </w:r>
    </w:p>
    <w:p w14:paraId="115A23EC" w14:textId="77777777" w:rsidR="009F3B5F" w:rsidRPr="00CE58F2" w:rsidRDefault="009F3B5F" w:rsidP="00CE4331">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発電機出力の算出について</w:t>
      </w:r>
    </w:p>
    <w:p w14:paraId="4A20CFDA" w14:textId="77777777" w:rsidR="009F3B5F" w:rsidRPr="00CE58F2" w:rsidRDefault="009F3B5F" w:rsidP="009F3B5F">
      <w:pPr>
        <w:autoSpaceDE w:val="0"/>
        <w:autoSpaceDN w:val="0"/>
        <w:adjustRightInd w:val="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発電機出力，次式について算出すること。</w:t>
      </w:r>
    </w:p>
    <w:p w14:paraId="67D2C418" w14:textId="77777777" w:rsidR="009F3B5F" w:rsidRPr="00CE58F2" w:rsidRDefault="009F3B5F" w:rsidP="009F3B5F">
      <w:pPr>
        <w:autoSpaceDE w:val="0"/>
        <w:autoSpaceDN w:val="0"/>
        <w:adjustRightInd w:val="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4A18AD" w:rsidRPr="00CE58F2">
        <w:rPr>
          <w:rFonts w:asciiTheme="minorEastAsia" w:hAnsiTheme="minorEastAsia" w:cs="RyuminPro-Regular" w:hint="eastAsia"/>
          <w:kern w:val="0"/>
          <w:sz w:val="18"/>
          <w:szCs w:val="18"/>
        </w:rPr>
        <w:t>Ｇ</w:t>
      </w:r>
      <w:r w:rsidRPr="00CE58F2">
        <w:rPr>
          <w:rFonts w:asciiTheme="minorEastAsia" w:hAnsiTheme="minorEastAsia" w:cs="RyuminPro-Regular" w:hint="eastAsia"/>
          <w:kern w:val="0"/>
          <w:sz w:val="18"/>
          <w:szCs w:val="18"/>
        </w:rPr>
        <w:t>＝</w:t>
      </w:r>
      <w:r w:rsidR="003846CE">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w:t>
      </w:r>
      <w:r w:rsidR="004A18AD" w:rsidRPr="00CE58F2">
        <w:rPr>
          <w:rFonts w:asciiTheme="minorEastAsia" w:hAnsiTheme="minorEastAsia" w:cs="RyuminPro-Regular" w:hint="eastAsia"/>
          <w:kern w:val="0"/>
          <w:sz w:val="18"/>
          <w:szCs w:val="18"/>
        </w:rPr>
        <w:t>Ｋ</w:t>
      </w:r>
    </w:p>
    <w:p w14:paraId="1BB9CE1F" w14:textId="77777777" w:rsidR="009F3B5F" w:rsidRPr="00CE58F2" w:rsidRDefault="009F3B5F" w:rsidP="009F3B5F">
      <w:pPr>
        <w:autoSpaceDE w:val="0"/>
        <w:autoSpaceDN w:val="0"/>
        <w:adjustRightInd w:val="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 xml:space="preserve">　</w:t>
      </w:r>
      <w:r w:rsidR="004A18AD" w:rsidRPr="00CE58F2">
        <w:rPr>
          <w:rFonts w:asciiTheme="minorEastAsia" w:hAnsiTheme="minorEastAsia" w:cs="RyuminPro-Regular" w:hint="eastAsia"/>
          <w:kern w:val="0"/>
          <w:sz w:val="18"/>
          <w:szCs w:val="18"/>
        </w:rPr>
        <w:t>Ｇ</w:t>
      </w:r>
      <w:r w:rsidR="003846CE">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:発電機出力（ｋVA）</w:t>
      </w:r>
    </w:p>
    <w:p w14:paraId="42254956" w14:textId="77777777" w:rsidR="009F3B5F" w:rsidRPr="00CE58F2" w:rsidRDefault="009F3B5F" w:rsidP="009F3B5F">
      <w:pPr>
        <w:autoSpaceDE w:val="0"/>
        <w:autoSpaceDN w:val="0"/>
        <w:adjustRightInd w:val="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 xml:space="preserve">　</w:t>
      </w:r>
      <w:r w:rsidR="003846CE">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：発電機出力係数（ｋVA/ｋW）</w:t>
      </w:r>
    </w:p>
    <w:p w14:paraId="2B7B4C6C" w14:textId="77777777" w:rsidR="009F3B5F" w:rsidRPr="00CE58F2" w:rsidRDefault="009F3B5F" w:rsidP="009F3B5F">
      <w:pPr>
        <w:autoSpaceDE w:val="0"/>
        <w:autoSpaceDN w:val="0"/>
        <w:adjustRightInd w:val="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 xml:space="preserve">　</w:t>
      </w:r>
      <w:r w:rsidR="004A18AD" w:rsidRPr="00CE58F2">
        <w:rPr>
          <w:rFonts w:asciiTheme="minorEastAsia" w:hAnsiTheme="minorEastAsia" w:cs="RyuminPro-Regular" w:hint="eastAsia"/>
          <w:kern w:val="0"/>
          <w:sz w:val="18"/>
          <w:szCs w:val="18"/>
        </w:rPr>
        <w:t>Ｋ</w:t>
      </w:r>
      <w:r w:rsidR="003846CE">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：負荷出力合計（ｋW）</w:t>
      </w:r>
    </w:p>
    <w:p w14:paraId="342F9F74" w14:textId="77777777" w:rsidR="00CE4331" w:rsidRPr="00CE58F2" w:rsidRDefault="009F3B5F" w:rsidP="00CE4331">
      <w:pPr>
        <w:autoSpaceDE w:val="0"/>
        <w:autoSpaceDN w:val="0"/>
        <w:adjustRightInd w:val="0"/>
        <w:ind w:left="720" w:hangingChars="400" w:hanging="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この場合における負荷出力合計及び発電機出力係数の算出は次によること。</w:t>
      </w:r>
    </w:p>
    <w:p w14:paraId="22050547" w14:textId="77777777" w:rsidR="00CE4331" w:rsidRPr="00CE58F2" w:rsidRDefault="009F3B5F" w:rsidP="00CE4331">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80192"/>
        </w:rPr>
        <w:t>(ア)</w:t>
      </w:r>
      <w:r w:rsidRPr="00CE58F2">
        <w:rPr>
          <w:rFonts w:asciiTheme="minorEastAsia" w:hAnsiTheme="minorEastAsia" w:cs="RyuminPro-Regular" w:hint="eastAsia"/>
          <w:kern w:val="0"/>
          <w:sz w:val="18"/>
          <w:szCs w:val="18"/>
        </w:rPr>
        <w:t xml:space="preserve">　負荷出力合計（</w:t>
      </w:r>
      <w:r w:rsidR="003846CE">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）の算出は，別添第</w:t>
      </w:r>
      <w:r w:rsidR="004A18AD"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によること。</w:t>
      </w:r>
    </w:p>
    <w:p w14:paraId="35A829FE" w14:textId="77777777" w:rsidR="00CE4331" w:rsidRPr="00CE58F2" w:rsidRDefault="009F3B5F" w:rsidP="00CE4331">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80191"/>
        </w:rPr>
        <w:t>(イ)</w:t>
      </w:r>
      <w:r w:rsidRPr="00CE58F2">
        <w:rPr>
          <w:rFonts w:asciiTheme="minorEastAsia" w:hAnsiTheme="minorEastAsia" w:cs="RyuminPro-Regular" w:hint="eastAsia"/>
          <w:kern w:val="0"/>
          <w:sz w:val="18"/>
          <w:szCs w:val="18"/>
        </w:rPr>
        <w:t xml:space="preserve">　発電機出力係数(</w:t>
      </w:r>
      <w:r w:rsidR="003846CE">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)は，次に掲げる</w:t>
      </w:r>
      <w:r w:rsidR="00CE4331"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つの係数をそれぞれ</w:t>
      </w:r>
      <w:r w:rsidR="00B86BE3" w:rsidRPr="00CE58F2">
        <w:rPr>
          <w:rFonts w:asciiTheme="minorEastAsia" w:hAnsiTheme="minorEastAsia" w:cs="RyuminPro-Regular" w:hint="eastAsia"/>
          <w:kern w:val="0"/>
          <w:sz w:val="18"/>
          <w:szCs w:val="18"/>
        </w:rPr>
        <w:t>求め，</w:t>
      </w:r>
    </w:p>
    <w:p w14:paraId="0F5FCDC4" w14:textId="77777777" w:rsidR="00CE4331" w:rsidRPr="00CE58F2" w:rsidRDefault="00B86BE3" w:rsidP="00CE4331">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それらの値の最大値とすること。この場合における各係数の算出に</w:t>
      </w:r>
    </w:p>
    <w:p w14:paraId="69659F88" w14:textId="75E4D95B" w:rsidR="00CE4331" w:rsidRPr="00CE58F2" w:rsidRDefault="00B86BE3" w:rsidP="00CE4331">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ついては</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別添第</w:t>
      </w:r>
      <w:r w:rsidR="00CE4331"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によること。</w:t>
      </w:r>
    </w:p>
    <w:p w14:paraId="7AA6219C" w14:textId="77777777" w:rsidR="003922C4" w:rsidRPr="00CE58F2" w:rsidRDefault="00D06FBF" w:rsidP="003922C4">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なお，負荷出力合計が大きい場合，より詳細に算出する場合等に</w:t>
      </w:r>
    </w:p>
    <w:p w14:paraId="52644B84" w14:textId="77777777" w:rsidR="00D06FBF" w:rsidRPr="00CE58F2" w:rsidRDefault="00D06FBF"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あっては，別添第</w:t>
      </w:r>
      <w:r w:rsidR="003922C4"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に掲げる算出方式によることができること。</w:t>
      </w:r>
    </w:p>
    <w:p w14:paraId="6CB1EBE1" w14:textId="77777777" w:rsidR="003846CE" w:rsidRDefault="00D06FBF" w:rsidP="003846CE">
      <w:pPr>
        <w:autoSpaceDE w:val="0"/>
        <w:autoSpaceDN w:val="0"/>
        <w:adjustRightInd w:val="0"/>
        <w:ind w:left="1314" w:hangingChars="730" w:hanging="1314"/>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846CE">
        <w:rPr>
          <w:rFonts w:asciiTheme="minorEastAsia" w:hAnsiTheme="minorEastAsia" w:cs="RyuminPro-Regular" w:hint="eastAsia"/>
          <w:kern w:val="0"/>
          <w:sz w:val="18"/>
          <w:szCs w:val="18"/>
        </w:rPr>
        <w:t>ＲＧ</w:t>
      </w:r>
      <w:r w:rsidR="003922C4"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：定常負荷出力係数と呼び，</w:t>
      </w:r>
      <w:r w:rsidR="00496F75" w:rsidRPr="00CE58F2">
        <w:rPr>
          <w:rFonts w:asciiTheme="minorEastAsia" w:hAnsiTheme="minorEastAsia" w:cs="RyuminPro-Regular" w:hint="eastAsia"/>
          <w:kern w:val="0"/>
          <w:sz w:val="18"/>
          <w:szCs w:val="18"/>
        </w:rPr>
        <w:t>発電機端における定常時負荷</w:t>
      </w:r>
    </w:p>
    <w:p w14:paraId="00B30A48" w14:textId="77777777" w:rsidR="00D06FBF" w:rsidRPr="00CE58F2" w:rsidRDefault="00496F75" w:rsidP="003846CE">
      <w:pPr>
        <w:autoSpaceDE w:val="0"/>
        <w:autoSpaceDN w:val="0"/>
        <w:adjustRightInd w:val="0"/>
        <w:ind w:leftChars="700" w:left="147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電流によって定まる係数</w:t>
      </w:r>
    </w:p>
    <w:p w14:paraId="6F9E233A" w14:textId="77777777" w:rsidR="003846CE" w:rsidRDefault="00496F75" w:rsidP="003846CE">
      <w:pPr>
        <w:autoSpaceDE w:val="0"/>
        <w:autoSpaceDN w:val="0"/>
        <w:adjustRightInd w:val="0"/>
        <w:ind w:left="1314" w:hangingChars="730" w:hanging="1314"/>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846CE">
        <w:rPr>
          <w:rFonts w:asciiTheme="minorEastAsia" w:hAnsiTheme="minorEastAsia" w:cs="RyuminPro-Regular" w:hint="eastAsia"/>
          <w:kern w:val="0"/>
          <w:sz w:val="18"/>
          <w:szCs w:val="18"/>
        </w:rPr>
        <w:t>ＲＧ</w:t>
      </w:r>
      <w:r w:rsidR="003922C4"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：許容電圧降下出力係数と呼び，電動機などの始動によっ</w:t>
      </w:r>
    </w:p>
    <w:p w14:paraId="20BA5552" w14:textId="77777777" w:rsidR="00496F75" w:rsidRPr="00CE58F2" w:rsidRDefault="00496F75" w:rsidP="003846CE">
      <w:pPr>
        <w:autoSpaceDE w:val="0"/>
        <w:autoSpaceDN w:val="0"/>
        <w:adjustRightInd w:val="0"/>
        <w:ind w:leftChars="700" w:left="147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て生ずる発電機端電圧降下の許容量によって定まる係数</w:t>
      </w:r>
    </w:p>
    <w:p w14:paraId="2767E35D" w14:textId="77777777" w:rsidR="003846CE" w:rsidRDefault="00496F75" w:rsidP="003846CE">
      <w:pPr>
        <w:autoSpaceDE w:val="0"/>
        <w:autoSpaceDN w:val="0"/>
        <w:adjustRightInd w:val="0"/>
        <w:ind w:left="1314" w:hangingChars="730" w:hanging="1314"/>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846CE">
        <w:rPr>
          <w:rFonts w:asciiTheme="minorEastAsia" w:hAnsiTheme="minorEastAsia" w:cs="RyuminPro-Regular" w:hint="eastAsia"/>
          <w:kern w:val="0"/>
          <w:sz w:val="18"/>
          <w:szCs w:val="18"/>
        </w:rPr>
        <w:t>ＲＧ</w:t>
      </w:r>
      <w:r w:rsidR="003922C4"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：短時間過電流耐力出力係数と呼び，発電機端における過</w:t>
      </w:r>
    </w:p>
    <w:p w14:paraId="578A1F94" w14:textId="77777777" w:rsidR="00496F75" w:rsidRPr="00CE58F2" w:rsidRDefault="00496F75" w:rsidP="003846CE">
      <w:pPr>
        <w:autoSpaceDE w:val="0"/>
        <w:autoSpaceDN w:val="0"/>
        <w:adjustRightInd w:val="0"/>
        <w:ind w:leftChars="700" w:left="147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渡時負荷電流の最大値によって定まる定数</w:t>
      </w:r>
    </w:p>
    <w:p w14:paraId="68EA64D4" w14:textId="77777777" w:rsidR="003922C4" w:rsidRPr="00CE58F2" w:rsidRDefault="00496F75" w:rsidP="0020398C">
      <w:pPr>
        <w:autoSpaceDE w:val="0"/>
        <w:autoSpaceDN w:val="0"/>
        <w:adjustRightInd w:val="0"/>
        <w:ind w:left="1314" w:hangingChars="730" w:hanging="1314"/>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846CE">
        <w:rPr>
          <w:rFonts w:asciiTheme="minorEastAsia" w:hAnsiTheme="minorEastAsia" w:cs="RyuminPro-Regular" w:hint="eastAsia"/>
          <w:kern w:val="0"/>
          <w:sz w:val="18"/>
          <w:szCs w:val="18"/>
        </w:rPr>
        <w:t>ＲＧ</w:t>
      </w:r>
      <w:r w:rsidR="003922C4"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：許容逆相電流出力係数と呼び，負荷の発生する逆相電流，</w:t>
      </w:r>
    </w:p>
    <w:p w14:paraId="032B00B8" w14:textId="77777777" w:rsidR="003922C4" w:rsidRPr="00CE58F2" w:rsidRDefault="00496F75" w:rsidP="003846CE">
      <w:pPr>
        <w:autoSpaceDE w:val="0"/>
        <w:autoSpaceDN w:val="0"/>
        <w:adjustRightInd w:val="0"/>
        <w:ind w:leftChars="700" w:left="1470"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高調波電流分の関係等によって定まる係数</w:t>
      </w:r>
    </w:p>
    <w:p w14:paraId="23C7554F" w14:textId="77777777" w:rsidR="003922C4" w:rsidRPr="00CE58F2" w:rsidRDefault="00496F75" w:rsidP="003922C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原動機出力の算出について</w:t>
      </w:r>
    </w:p>
    <w:p w14:paraId="31206F99" w14:textId="77777777" w:rsidR="003922C4" w:rsidRPr="00CE58F2" w:rsidRDefault="00496F75"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原動機出力は，次式により算出すること。</w:t>
      </w:r>
    </w:p>
    <w:p w14:paraId="44661E64" w14:textId="77777777" w:rsidR="003922C4" w:rsidRPr="00CE58F2" w:rsidRDefault="004A18AD"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Ｅ</w:t>
      </w:r>
      <w:r w:rsidR="00496F75" w:rsidRPr="00CE58F2">
        <w:rPr>
          <w:rFonts w:asciiTheme="minorEastAsia" w:hAnsiTheme="minorEastAsia" w:cs="RyuminPro-Regular" w:hint="eastAsia"/>
          <w:kern w:val="0"/>
          <w:sz w:val="18"/>
          <w:szCs w:val="18"/>
        </w:rPr>
        <w:t>=</w:t>
      </w:r>
      <w:r w:rsidR="003846CE">
        <w:rPr>
          <w:rFonts w:asciiTheme="minorEastAsia" w:hAnsiTheme="minorEastAsia" w:cs="RyuminPro-Regular" w:hint="eastAsia"/>
          <w:kern w:val="0"/>
          <w:sz w:val="18"/>
          <w:szCs w:val="18"/>
        </w:rPr>
        <w:t>ＲＥ</w:t>
      </w:r>
      <w:r w:rsidR="00496F75" w:rsidRPr="00CE58F2">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Ｋ</w:t>
      </w:r>
    </w:p>
    <w:p w14:paraId="1CA8CC0E" w14:textId="77777777" w:rsidR="003922C4" w:rsidRPr="00CE58F2" w:rsidRDefault="004A18AD" w:rsidP="003E72F4">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Ｅ</w:t>
      </w:r>
      <w:r w:rsidR="003846CE">
        <w:rPr>
          <w:rFonts w:asciiTheme="minorEastAsia" w:hAnsiTheme="minorEastAsia" w:cs="RyuminPro-Regular" w:hint="eastAsia"/>
          <w:kern w:val="0"/>
          <w:sz w:val="18"/>
          <w:szCs w:val="18"/>
        </w:rPr>
        <w:t xml:space="preserve">　</w:t>
      </w:r>
      <w:r w:rsidR="00496F75" w:rsidRPr="00CE58F2">
        <w:rPr>
          <w:rFonts w:asciiTheme="minorEastAsia" w:hAnsiTheme="minorEastAsia" w:cs="RyuminPro-Regular" w:hint="eastAsia"/>
          <w:kern w:val="0"/>
          <w:sz w:val="18"/>
          <w:szCs w:val="18"/>
        </w:rPr>
        <w:t>:</w:t>
      </w:r>
      <w:r w:rsidR="00EB3C4D" w:rsidRPr="00CE58F2">
        <w:rPr>
          <w:rFonts w:asciiTheme="minorEastAsia" w:hAnsiTheme="minorEastAsia" w:cs="RyuminPro-Regular" w:hint="eastAsia"/>
          <w:kern w:val="0"/>
          <w:sz w:val="18"/>
          <w:szCs w:val="18"/>
        </w:rPr>
        <w:t>原動機出力（kW）</w:t>
      </w:r>
    </w:p>
    <w:p w14:paraId="12A8F3E1" w14:textId="77777777" w:rsidR="003922C4" w:rsidRPr="00CE58F2" w:rsidRDefault="003846CE" w:rsidP="003E72F4">
      <w:pPr>
        <w:autoSpaceDE w:val="0"/>
        <w:autoSpaceDN w:val="0"/>
        <w:adjustRightInd w:val="0"/>
        <w:ind w:firstLineChars="600" w:firstLine="10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ＲＥ</w:t>
      </w:r>
      <w:r w:rsidR="00EB3C4D" w:rsidRPr="00CE58F2">
        <w:rPr>
          <w:rFonts w:asciiTheme="minorEastAsia" w:hAnsiTheme="minorEastAsia" w:cs="RyuminPro-Regular" w:hint="eastAsia"/>
          <w:kern w:val="0"/>
          <w:sz w:val="18"/>
          <w:szCs w:val="18"/>
        </w:rPr>
        <w:t>：原動機出力係数（kW/kW）</w:t>
      </w:r>
    </w:p>
    <w:p w14:paraId="76A0BA74" w14:textId="77777777" w:rsidR="003922C4" w:rsidRPr="00CE58F2" w:rsidRDefault="004A18AD" w:rsidP="003E72F4">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Ｋ</w:t>
      </w:r>
      <w:r w:rsidR="003846CE">
        <w:rPr>
          <w:rFonts w:asciiTheme="minorEastAsia" w:hAnsiTheme="minorEastAsia" w:cs="RyuminPro-Regular" w:hint="eastAsia"/>
          <w:kern w:val="0"/>
          <w:sz w:val="18"/>
          <w:szCs w:val="18"/>
        </w:rPr>
        <w:t xml:space="preserve">　</w:t>
      </w:r>
      <w:r w:rsidR="00EB3C4D" w:rsidRPr="00CE58F2">
        <w:rPr>
          <w:rFonts w:asciiTheme="minorEastAsia" w:hAnsiTheme="minorEastAsia" w:cs="RyuminPro-Regular" w:hint="eastAsia"/>
          <w:kern w:val="0"/>
          <w:sz w:val="18"/>
          <w:szCs w:val="18"/>
        </w:rPr>
        <w:t>：負荷出力合計（kW）</w:t>
      </w:r>
    </w:p>
    <w:p w14:paraId="0F1DEB6E" w14:textId="77777777" w:rsidR="003922C4" w:rsidRPr="00CE58F2" w:rsidRDefault="00EB3C4D"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この場合における負荷出力合計及び原動機出力係数の算出は，次に</w:t>
      </w:r>
    </w:p>
    <w:p w14:paraId="09DD9509" w14:textId="77777777" w:rsidR="003922C4" w:rsidRPr="00CE58F2" w:rsidRDefault="00EB3C4D" w:rsidP="003922C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よること。</w:t>
      </w:r>
    </w:p>
    <w:p w14:paraId="14AB24FB" w14:textId="77777777" w:rsidR="003922C4" w:rsidRPr="00CE58F2" w:rsidRDefault="00EB3C4D" w:rsidP="003922C4">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79424"/>
        </w:rPr>
        <w:t>(ア)</w:t>
      </w:r>
      <w:r w:rsidRPr="00CE58F2">
        <w:rPr>
          <w:rFonts w:asciiTheme="minorEastAsia" w:hAnsiTheme="minorEastAsia" w:cs="RyuminPro-Regular" w:hint="eastAsia"/>
          <w:kern w:val="0"/>
          <w:sz w:val="18"/>
          <w:szCs w:val="18"/>
        </w:rPr>
        <w:t xml:space="preserve">　負荷出力合計（</w:t>
      </w:r>
      <w:r w:rsidR="003846CE">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）の算出は別添第</w:t>
      </w:r>
      <w:r w:rsidR="004A18AD"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によること。</w:t>
      </w:r>
    </w:p>
    <w:p w14:paraId="04B67932" w14:textId="77777777" w:rsidR="003846CE" w:rsidRDefault="00EB3C4D" w:rsidP="003846CE">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79423"/>
        </w:rPr>
        <w:t>(イ)</w:t>
      </w:r>
      <w:r w:rsidRPr="00CE58F2">
        <w:rPr>
          <w:rFonts w:asciiTheme="minorEastAsia" w:hAnsiTheme="minorEastAsia" w:cs="RyuminPro-Regular" w:hint="eastAsia"/>
          <w:kern w:val="0"/>
          <w:sz w:val="18"/>
          <w:szCs w:val="18"/>
        </w:rPr>
        <w:t xml:space="preserve">　原動機出力係数（</w:t>
      </w:r>
      <w:r w:rsidR="003846CE">
        <w:rPr>
          <w:rFonts w:asciiTheme="minorEastAsia" w:hAnsiTheme="minorEastAsia" w:cs="RyuminPro-Regular" w:hint="eastAsia"/>
          <w:kern w:val="0"/>
          <w:sz w:val="18"/>
          <w:szCs w:val="18"/>
        </w:rPr>
        <w:t>ＲＥ</w:t>
      </w:r>
      <w:r w:rsidRPr="00CE58F2">
        <w:rPr>
          <w:rFonts w:asciiTheme="minorEastAsia" w:hAnsiTheme="minorEastAsia" w:cs="RyuminPro-Regular"/>
          <w:kern w:val="0"/>
          <w:sz w:val="18"/>
          <w:szCs w:val="18"/>
        </w:rPr>
        <w:t>）</w:t>
      </w:r>
      <w:r w:rsidRPr="00CE58F2">
        <w:rPr>
          <w:rFonts w:asciiTheme="minorEastAsia" w:hAnsiTheme="minorEastAsia" w:cs="RyuminPro-Regular" w:hint="eastAsia"/>
          <w:kern w:val="0"/>
          <w:sz w:val="18"/>
          <w:szCs w:val="18"/>
        </w:rPr>
        <w:t>は，次に掲げる</w:t>
      </w:r>
      <w:r w:rsidR="004A18AD"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つの係数をそれぞれ求</w:t>
      </w:r>
    </w:p>
    <w:p w14:paraId="675415A1" w14:textId="77777777" w:rsidR="003846CE" w:rsidRDefault="00EB3C4D"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め，それらの値の最大値とすること。この場合における各係数の算</w:t>
      </w:r>
    </w:p>
    <w:p w14:paraId="1FCEB09C" w14:textId="77777777" w:rsidR="003922C4" w:rsidRPr="00CE58F2" w:rsidRDefault="00EB3C4D"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出については，別添第</w:t>
      </w:r>
      <w:r w:rsidR="003922C4"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によること。</w:t>
      </w:r>
    </w:p>
    <w:p w14:paraId="575A1275" w14:textId="77777777" w:rsidR="003922C4" w:rsidRPr="00CE58F2" w:rsidRDefault="00EB3C4D" w:rsidP="003922C4">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なお，負荷出力合計が大きい場合，より詳細に算出する場合等に</w:t>
      </w:r>
    </w:p>
    <w:p w14:paraId="3582FEC7" w14:textId="77777777" w:rsidR="003922C4" w:rsidRPr="00CE58F2" w:rsidRDefault="00EB3C4D"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あっては，別添第</w:t>
      </w:r>
      <w:r w:rsidR="003922C4" w:rsidRPr="00CE58F2">
        <w:rPr>
          <w:rFonts w:asciiTheme="minorEastAsia" w:hAnsiTheme="minorEastAsia" w:cs="RyuminPro-Regular" w:hint="eastAsia"/>
          <w:kern w:val="0"/>
          <w:sz w:val="18"/>
          <w:szCs w:val="18"/>
        </w:rPr>
        <w:t>５</w:t>
      </w:r>
      <w:r w:rsidRPr="00CE58F2">
        <w:rPr>
          <w:rFonts w:asciiTheme="minorEastAsia" w:hAnsiTheme="minorEastAsia" w:cs="RyuminPro-Regular" w:hint="eastAsia"/>
          <w:kern w:val="0"/>
          <w:sz w:val="18"/>
          <w:szCs w:val="18"/>
        </w:rPr>
        <w:t>に掲げる算出方式によることができること。</w:t>
      </w:r>
    </w:p>
    <w:p w14:paraId="7D74DDD3" w14:textId="77777777" w:rsidR="003846CE" w:rsidRDefault="003846CE" w:rsidP="003922C4">
      <w:pPr>
        <w:autoSpaceDE w:val="0"/>
        <w:autoSpaceDN w:val="0"/>
        <w:adjustRightInd w:val="0"/>
        <w:ind w:firstLineChars="600" w:firstLine="10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ＲＥ</w:t>
      </w:r>
      <w:r w:rsidR="003922C4" w:rsidRPr="00CE58F2">
        <w:rPr>
          <w:rFonts w:asciiTheme="minorEastAsia" w:hAnsiTheme="minorEastAsia" w:cs="RyuminPro-Regular" w:hint="eastAsia"/>
          <w:kern w:val="0"/>
          <w:sz w:val="18"/>
          <w:szCs w:val="18"/>
        </w:rPr>
        <w:t>１</w:t>
      </w:r>
      <w:r w:rsidR="00EB3C4D" w:rsidRPr="00CE58F2">
        <w:rPr>
          <w:rFonts w:asciiTheme="minorEastAsia" w:hAnsiTheme="minorEastAsia" w:cs="RyuminPro-Regular" w:hint="eastAsia"/>
          <w:kern w:val="0"/>
          <w:sz w:val="18"/>
          <w:szCs w:val="18"/>
        </w:rPr>
        <w:t>：定常負荷出力係数と呼び，定常時の負荷によって定まる</w:t>
      </w:r>
    </w:p>
    <w:p w14:paraId="076ED713" w14:textId="77777777" w:rsidR="003922C4" w:rsidRPr="00CE58F2" w:rsidRDefault="00EB3C4D" w:rsidP="003846CE">
      <w:pPr>
        <w:autoSpaceDE w:val="0"/>
        <w:autoSpaceDN w:val="0"/>
        <w:adjustRightInd w:val="0"/>
        <w:ind w:firstLineChars="1000" w:firstLine="18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係数</w:t>
      </w:r>
    </w:p>
    <w:p w14:paraId="423DAB46" w14:textId="77777777" w:rsidR="003846CE" w:rsidRDefault="003846CE" w:rsidP="003846CE">
      <w:pPr>
        <w:autoSpaceDE w:val="0"/>
        <w:autoSpaceDN w:val="0"/>
        <w:adjustRightInd w:val="0"/>
        <w:ind w:firstLineChars="600" w:firstLine="10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ＲＥ</w:t>
      </w:r>
      <w:r w:rsidR="003922C4" w:rsidRPr="00CE58F2">
        <w:rPr>
          <w:rFonts w:asciiTheme="minorEastAsia" w:hAnsiTheme="minorEastAsia" w:cs="RyuminPro-Regular" w:hint="eastAsia"/>
          <w:kern w:val="0"/>
          <w:sz w:val="18"/>
          <w:szCs w:val="18"/>
        </w:rPr>
        <w:t>２</w:t>
      </w:r>
      <w:r w:rsidR="00EB3C4D" w:rsidRPr="00CE58F2">
        <w:rPr>
          <w:rFonts w:asciiTheme="minorEastAsia" w:hAnsiTheme="minorEastAsia" w:cs="RyuminPro-Regular" w:hint="eastAsia"/>
          <w:kern w:val="0"/>
          <w:sz w:val="18"/>
          <w:szCs w:val="18"/>
        </w:rPr>
        <w:t>：許容回転数変動出力係数と呼び，過渡的に生ずる負荷急</w:t>
      </w:r>
    </w:p>
    <w:p w14:paraId="52E07F2F" w14:textId="77777777" w:rsidR="003922C4" w:rsidRPr="00CE58F2" w:rsidRDefault="00EB3C4D" w:rsidP="003846CE">
      <w:pPr>
        <w:autoSpaceDE w:val="0"/>
        <w:autoSpaceDN w:val="0"/>
        <w:adjustRightInd w:val="0"/>
        <w:ind w:firstLineChars="1000" w:firstLine="18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変に対する回転数変動の許容値によって定まる係数</w:t>
      </w:r>
    </w:p>
    <w:p w14:paraId="097C175A" w14:textId="77777777" w:rsidR="003846CE" w:rsidRDefault="003846CE" w:rsidP="003846CE">
      <w:pPr>
        <w:autoSpaceDE w:val="0"/>
        <w:autoSpaceDN w:val="0"/>
        <w:adjustRightInd w:val="0"/>
        <w:ind w:firstLineChars="600" w:firstLine="10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ＲＥ</w:t>
      </w:r>
      <w:r w:rsidR="003922C4" w:rsidRPr="00CE58F2">
        <w:rPr>
          <w:rFonts w:asciiTheme="minorEastAsia" w:hAnsiTheme="minorEastAsia" w:cs="RyuminPro-Regular" w:hint="eastAsia"/>
          <w:kern w:val="0"/>
          <w:sz w:val="18"/>
          <w:szCs w:val="18"/>
        </w:rPr>
        <w:t>３</w:t>
      </w:r>
      <w:r w:rsidR="00EB3C4D" w:rsidRPr="00CE58F2">
        <w:rPr>
          <w:rFonts w:asciiTheme="minorEastAsia" w:hAnsiTheme="minorEastAsia" w:cs="RyuminPro-Regular" w:hint="eastAsia"/>
          <w:kern w:val="0"/>
          <w:sz w:val="18"/>
          <w:szCs w:val="18"/>
        </w:rPr>
        <w:t>：許容最大出力係数と呼び，過渡的に生ずる最大値によっ</w:t>
      </w:r>
    </w:p>
    <w:p w14:paraId="78989309" w14:textId="77777777" w:rsidR="003922C4" w:rsidRPr="00CE58F2" w:rsidRDefault="00EB3C4D" w:rsidP="003846CE">
      <w:pPr>
        <w:autoSpaceDE w:val="0"/>
        <w:autoSpaceDN w:val="0"/>
        <w:adjustRightInd w:val="0"/>
        <w:ind w:firstLineChars="1000" w:firstLine="18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て定まる係数</w:t>
      </w:r>
    </w:p>
    <w:p w14:paraId="104DBB15" w14:textId="77777777" w:rsidR="003922C4" w:rsidRPr="00CE58F2" w:rsidRDefault="00245D89" w:rsidP="003922C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ウ　発電機出力及び原動機出力の整合について</w:t>
      </w:r>
    </w:p>
    <w:p w14:paraId="110EBD05" w14:textId="77777777" w:rsidR="003922C4" w:rsidRPr="00CE58F2" w:rsidRDefault="00245D89"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自家発電設備として組み合わせる発電機及び原動機は，前記ア及び</w:t>
      </w:r>
    </w:p>
    <w:p w14:paraId="7D76189E" w14:textId="77777777" w:rsidR="003846CE" w:rsidRDefault="00245D89" w:rsidP="003922C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イにおいて算出されたそれぞれの出力を次式に示す整合率（</w:t>
      </w:r>
      <w:r w:rsidR="003846CE">
        <w:rPr>
          <w:rFonts w:asciiTheme="minorEastAsia" w:hAnsiTheme="minorEastAsia" w:cs="RyuminPro-Regular" w:hint="eastAsia"/>
          <w:kern w:val="0"/>
          <w:sz w:val="18"/>
          <w:szCs w:val="18"/>
        </w:rPr>
        <w:t>ＭＲ</w:t>
      </w:r>
      <w:r w:rsidRPr="00CE58F2">
        <w:rPr>
          <w:rFonts w:asciiTheme="minorEastAsia" w:hAnsiTheme="minorEastAsia" w:cs="RyuminPro-Regular"/>
          <w:kern w:val="0"/>
          <w:sz w:val="18"/>
          <w:szCs w:val="18"/>
        </w:rPr>
        <w:t>）</w:t>
      </w:r>
      <w:r w:rsidRPr="00CE58F2">
        <w:rPr>
          <w:rFonts w:asciiTheme="minorEastAsia" w:hAnsiTheme="minorEastAsia" w:cs="RyuminPro-Regular" w:hint="eastAsia"/>
          <w:kern w:val="0"/>
          <w:sz w:val="18"/>
          <w:szCs w:val="18"/>
        </w:rPr>
        <w:t>で</w:t>
      </w:r>
    </w:p>
    <w:p w14:paraId="369B6141" w14:textId="77777777" w:rsidR="003846CE" w:rsidRDefault="00245D89" w:rsidP="003922C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確認し，当該値が</w:t>
      </w:r>
      <w:r w:rsidR="003922C4"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以上となっていることが必要であること。また，</w:t>
      </w:r>
    </w:p>
    <w:p w14:paraId="01EEDE32" w14:textId="77777777" w:rsidR="003846CE" w:rsidRDefault="00245D89" w:rsidP="003922C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適切な組み合わせとしては，当該値を1.5未満としておくことが望まし</w:t>
      </w:r>
    </w:p>
    <w:p w14:paraId="43CEE700" w14:textId="77777777" w:rsidR="003922C4" w:rsidRPr="00CE58F2" w:rsidRDefault="00245D89" w:rsidP="003922C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いものであること。</w:t>
      </w:r>
    </w:p>
    <w:p w14:paraId="7380C5BD" w14:textId="77777777" w:rsidR="003922C4" w:rsidRPr="00CE58F2" w:rsidRDefault="00245D89"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なお，整合率が</w:t>
      </w:r>
      <w:r w:rsidR="003922C4"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未満の場合にあっては，原動機出力の見直しを行</w:t>
      </w:r>
    </w:p>
    <w:p w14:paraId="2E2ED33B" w14:textId="77777777" w:rsidR="00245D89" w:rsidRPr="00CE58F2" w:rsidRDefault="00245D89" w:rsidP="003922C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い当該出力の割増を行うことにより，</w:t>
      </w:r>
      <w:r w:rsidR="003922C4"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以上とすること。</w:t>
      </w:r>
    </w:p>
    <w:p w14:paraId="556A43BE" w14:textId="77777777" w:rsidR="00245D89" w:rsidRPr="00CE58F2" w:rsidRDefault="004A18AD" w:rsidP="004A18AD">
      <w:pPr>
        <w:autoSpaceDE w:val="0"/>
        <w:autoSpaceDN w:val="0"/>
        <w:adjustRightInd w:val="0"/>
        <w:ind w:left="720" w:hangingChars="400" w:hanging="720"/>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t xml:space="preserve">　　　　　</w:t>
      </w:r>
      <w:r w:rsidR="003846CE">
        <w:rPr>
          <w:rFonts w:asciiTheme="minorEastAsia" w:hAnsiTheme="minorEastAsia" w:cs="RyuminPro-Regular" w:hint="eastAsia"/>
          <w:noProof/>
          <w:kern w:val="0"/>
          <w:sz w:val="18"/>
          <w:szCs w:val="18"/>
        </w:rPr>
        <w:t>ＭＲ</w:t>
      </w:r>
      <w:r w:rsidRPr="00CE58F2">
        <w:rPr>
          <w:rFonts w:asciiTheme="minorEastAsia" w:hAnsiTheme="minorEastAsia" w:cs="RyuminPro-Regular" w:hint="eastAsia"/>
          <w:noProof/>
          <w:kern w:val="0"/>
          <w:sz w:val="18"/>
          <w:szCs w:val="18"/>
        </w:rPr>
        <w:t>＝</w:t>
      </w:r>
      <m:oMath>
        <m:f>
          <m:fPr>
            <m:ctrlPr>
              <w:rPr>
                <w:rFonts w:ascii="Cambria Math" w:hAnsi="Cambria Math" w:cs="RyuminPro-Regular"/>
                <w:iCs/>
                <w:noProof/>
                <w:kern w:val="0"/>
                <w:sz w:val="32"/>
                <w:szCs w:val="32"/>
              </w:rPr>
            </m:ctrlPr>
          </m:fPr>
          <m:num>
            <m:r>
              <m:rPr>
                <m:sty m:val="p"/>
              </m:rPr>
              <w:rPr>
                <w:rFonts w:ascii="Cambria Math" w:hAnsi="Cambria Math" w:cs="RyuminPro-Regular" w:hint="eastAsia"/>
                <w:noProof/>
                <w:kern w:val="0"/>
                <w:sz w:val="32"/>
                <w:szCs w:val="32"/>
              </w:rPr>
              <m:t>E</m:t>
            </m:r>
          </m:num>
          <m:den>
            <m:r>
              <m:rPr>
                <m:sty m:val="p"/>
              </m:rPr>
              <w:rPr>
                <w:rFonts w:ascii="Cambria Math" w:hAnsi="Cambria Math" w:cs="RyuminPro-Regular" w:hint="eastAsia"/>
                <w:noProof/>
                <w:kern w:val="0"/>
                <w:sz w:val="32"/>
                <w:szCs w:val="32"/>
              </w:rPr>
              <m:t>（</m:t>
            </m:r>
            <m:f>
              <m:fPr>
                <m:ctrlPr>
                  <w:rPr>
                    <w:rFonts w:ascii="Cambria Math" w:hAnsi="Cambria Math" w:cs="RyuminPro-Regular"/>
                    <w:iCs/>
                    <w:noProof/>
                    <w:kern w:val="0"/>
                    <w:sz w:val="32"/>
                    <w:szCs w:val="32"/>
                  </w:rPr>
                </m:ctrlPr>
              </m:fPr>
              <m:num>
                <m:r>
                  <m:rPr>
                    <m:sty m:val="p"/>
                  </m:rPr>
                  <w:rPr>
                    <w:rFonts w:ascii="Cambria Math" w:hAnsi="Cambria Math" w:cs="RyuminPro-Regular" w:hint="eastAsia"/>
                    <w:noProof/>
                    <w:kern w:val="0"/>
                    <w:sz w:val="32"/>
                    <w:szCs w:val="32"/>
                  </w:rPr>
                  <m:t>G</m:t>
                </m:r>
                <m:r>
                  <m:rPr>
                    <m:sty m:val="p"/>
                  </m:rPr>
                  <w:rPr>
                    <w:rFonts w:ascii="Cambria Math" w:hAnsi="Cambria Math" w:cs="RyuminPro-Regular" w:hint="eastAsia"/>
                    <w:noProof/>
                    <w:kern w:val="0"/>
                    <w:sz w:val="32"/>
                    <w:szCs w:val="32"/>
                  </w:rPr>
                  <m:t>・</m:t>
                </m:r>
                <m:func>
                  <m:funcPr>
                    <m:ctrlPr>
                      <w:rPr>
                        <w:rFonts w:ascii="Cambria Math" w:hAnsi="Cambria Math" w:cs="RyuminPro-Regular"/>
                        <w:iCs/>
                        <w:noProof/>
                        <w:kern w:val="0"/>
                        <w:sz w:val="32"/>
                        <w:szCs w:val="32"/>
                      </w:rPr>
                    </m:ctrlPr>
                  </m:funcPr>
                  <m:fName>
                    <m:r>
                      <m:rPr>
                        <m:sty m:val="p"/>
                      </m:rPr>
                      <w:rPr>
                        <w:rFonts w:ascii="Cambria Math" w:hAnsi="Cambria Math" w:cs="RyuminPro-Regular"/>
                        <w:noProof/>
                        <w:kern w:val="0"/>
                        <w:sz w:val="32"/>
                        <w:szCs w:val="32"/>
                      </w:rPr>
                      <m:t>cos</m:t>
                    </m:r>
                  </m:fName>
                  <m:e>
                    <m:r>
                      <w:rPr>
                        <w:rFonts w:ascii="Cambria Math" w:hAnsi="Cambria Math" w:cs="RyuminPro-Regular" w:hint="eastAsia"/>
                        <w:noProof/>
                        <w:kern w:val="0"/>
                        <w:sz w:val="32"/>
                        <w:szCs w:val="32"/>
                      </w:rPr>
                      <m:t>θ</m:t>
                    </m:r>
                  </m:e>
                </m:func>
              </m:num>
              <m:den>
                <m:r>
                  <w:rPr>
                    <w:rFonts w:ascii="Cambria Math" w:hAnsi="Cambria Math" w:cs="RyuminPro-Regular"/>
                    <w:noProof/>
                    <w:kern w:val="0"/>
                    <w:sz w:val="32"/>
                    <w:szCs w:val="32"/>
                  </w:rPr>
                  <m:t>ηg</m:t>
                </m:r>
              </m:den>
            </m:f>
            <m:r>
              <m:rPr>
                <m:sty m:val="p"/>
              </m:rPr>
              <w:rPr>
                <w:rFonts w:ascii="Cambria Math" w:hAnsi="Cambria Math" w:cs="RyuminPro-Regular" w:hint="eastAsia"/>
                <w:noProof/>
                <w:kern w:val="0"/>
                <w:sz w:val="32"/>
                <w:szCs w:val="32"/>
              </w:rPr>
              <m:t>）</m:t>
            </m:r>
          </m:den>
        </m:f>
      </m:oMath>
    </w:p>
    <w:p w14:paraId="68B5AA89" w14:textId="77777777" w:rsidR="00245D89" w:rsidRPr="00CE58F2" w:rsidRDefault="00245D89" w:rsidP="009F3B5F">
      <w:pPr>
        <w:autoSpaceDE w:val="0"/>
        <w:autoSpaceDN w:val="0"/>
        <w:adjustRightInd w:val="0"/>
        <w:ind w:left="720" w:hangingChars="400" w:hanging="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4A18AD"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別添第</w:t>
      </w:r>
      <w:r w:rsidR="003922C4"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及び別添第</w:t>
      </w:r>
      <w:r w:rsidR="003922C4"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による場合は，</w:t>
      </w:r>
    </w:p>
    <w:p w14:paraId="1C5C33CC" w14:textId="77777777" w:rsidR="00AC5115" w:rsidRPr="00CE58F2" w:rsidRDefault="004A18AD" w:rsidP="00AC5115">
      <w:pPr>
        <w:autoSpaceDE w:val="0"/>
        <w:autoSpaceDN w:val="0"/>
        <w:adjustRightInd w:val="0"/>
        <w:ind w:left="720" w:hangingChars="400" w:hanging="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846CE">
        <w:rPr>
          <w:rFonts w:asciiTheme="minorEastAsia" w:hAnsiTheme="minorEastAsia" w:cs="RyuminPro-Regular" w:hint="eastAsia"/>
          <w:kern w:val="0"/>
          <w:sz w:val="18"/>
          <w:szCs w:val="18"/>
        </w:rPr>
        <w:t>ＭＲ</w:t>
      </w:r>
      <w:r w:rsidRPr="00CE58F2">
        <w:rPr>
          <w:rFonts w:asciiTheme="minorEastAsia" w:hAnsiTheme="minorEastAsia" w:cs="RyuminPro-Regular" w:hint="eastAsia"/>
          <w:kern w:val="0"/>
          <w:sz w:val="18"/>
          <w:szCs w:val="18"/>
        </w:rPr>
        <w:t>＝1.13</w:t>
      </w:r>
      <w:r w:rsidR="00AC5115" w:rsidRPr="00CE58F2">
        <w:rPr>
          <w:rFonts w:asciiTheme="minorEastAsia" w:hAnsiTheme="minorEastAsia" w:cs="RyuminPro-Regular" w:hint="eastAsia"/>
          <w:kern w:val="0"/>
          <w:sz w:val="18"/>
          <w:szCs w:val="18"/>
        </w:rPr>
        <w:t xml:space="preserve"> </w:t>
      </w:r>
      <m:oMath>
        <m:f>
          <m:fPr>
            <m:ctrlPr>
              <w:rPr>
                <w:rFonts w:ascii="Cambria Math" w:hAnsi="Cambria Math" w:cs="RyuminPro-Regular"/>
                <w:kern w:val="0"/>
                <w:sz w:val="22"/>
              </w:rPr>
            </m:ctrlPr>
          </m:fPr>
          <m:num>
            <m:r>
              <m:rPr>
                <m:sty m:val="p"/>
              </m:rPr>
              <w:rPr>
                <w:rFonts w:ascii="Cambria Math" w:hAnsi="Cambria Math" w:cs="RyuminPro-Regular" w:hint="eastAsia"/>
                <w:kern w:val="0"/>
                <w:sz w:val="22"/>
              </w:rPr>
              <m:t>Ｅ</m:t>
            </m:r>
          </m:num>
          <m:den>
            <m:r>
              <m:rPr>
                <m:sty m:val="p"/>
              </m:rPr>
              <w:rPr>
                <w:rFonts w:ascii="Cambria Math" w:hAnsi="Cambria Math" w:cs="RyuminPro-Regular" w:hint="eastAsia"/>
                <w:kern w:val="0"/>
                <w:sz w:val="22"/>
              </w:rPr>
              <m:t>Ｇ・</m:t>
            </m:r>
            <m:sSub>
              <m:sSubPr>
                <m:ctrlPr>
                  <w:rPr>
                    <w:rFonts w:ascii="Cambria Math" w:hAnsi="Cambria Math" w:cs="RyuminPro-Regular"/>
                    <w:kern w:val="0"/>
                    <w:sz w:val="22"/>
                  </w:rPr>
                </m:ctrlPr>
              </m:sSubPr>
              <m:e>
                <m:r>
                  <m:rPr>
                    <m:sty m:val="p"/>
                  </m:rPr>
                  <w:rPr>
                    <w:rFonts w:ascii="Cambria Math" w:hAnsi="Cambria Math" w:cs="RyuminPro-Regular" w:hint="eastAsia"/>
                    <w:kern w:val="0"/>
                    <w:sz w:val="22"/>
                  </w:rPr>
                  <m:t>Ｃ</m:t>
                </m:r>
              </m:e>
              <m:sub>
                <m:r>
                  <m:rPr>
                    <m:sty m:val="p"/>
                  </m:rPr>
                  <w:rPr>
                    <w:rFonts w:ascii="Cambria Math" w:hAnsi="Cambria Math" w:cs="RyuminPro-Regular" w:hint="eastAsia"/>
                    <w:kern w:val="0"/>
                    <w:sz w:val="22"/>
                  </w:rPr>
                  <m:t>Ｐ</m:t>
                </m:r>
              </m:sub>
            </m:sSub>
          </m:den>
        </m:f>
      </m:oMath>
    </w:p>
    <w:p w14:paraId="183BCD69" w14:textId="77777777" w:rsidR="00AC5115" w:rsidRPr="00CE58F2" w:rsidRDefault="00AC5115" w:rsidP="00AC5115">
      <w:pPr>
        <w:autoSpaceDE w:val="0"/>
        <w:autoSpaceDN w:val="0"/>
        <w:adjustRightInd w:val="0"/>
        <w:ind w:left="720" w:hangingChars="400" w:hanging="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 xml:space="preserve">　</w:t>
      </w:r>
      <w:r w:rsidR="003846CE">
        <w:rPr>
          <w:rFonts w:asciiTheme="minorEastAsia" w:hAnsiTheme="minorEastAsia" w:cs="RyuminPro-Regular" w:hint="eastAsia"/>
          <w:kern w:val="0"/>
          <w:sz w:val="18"/>
          <w:szCs w:val="18"/>
        </w:rPr>
        <w:t xml:space="preserve">ＭＲ </w:t>
      </w:r>
      <w:r w:rsidRPr="00CE58F2">
        <w:rPr>
          <w:rFonts w:asciiTheme="minorEastAsia" w:hAnsiTheme="minorEastAsia" w:cs="RyuminPro-Regular" w:hint="eastAsia"/>
          <w:kern w:val="0"/>
          <w:sz w:val="18"/>
          <w:szCs w:val="18"/>
        </w:rPr>
        <w:t>：整合率</w:t>
      </w:r>
    </w:p>
    <w:p w14:paraId="494406BE" w14:textId="77777777" w:rsidR="00AC5115" w:rsidRPr="00CE58F2" w:rsidRDefault="00AC5115" w:rsidP="00AC5115">
      <w:pPr>
        <w:autoSpaceDE w:val="0"/>
        <w:autoSpaceDN w:val="0"/>
        <w:adjustRightInd w:val="0"/>
        <w:ind w:left="720" w:hangingChars="400" w:hanging="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 xml:space="preserve">　Ｇ　 ：発電機出力（k</w:t>
      </w:r>
      <w:r w:rsidRPr="00CE58F2">
        <w:rPr>
          <w:rFonts w:asciiTheme="minorEastAsia" w:hAnsiTheme="minorEastAsia" w:cs="RyuminPro-Regular"/>
          <w:kern w:val="0"/>
          <w:sz w:val="18"/>
          <w:szCs w:val="18"/>
        </w:rPr>
        <w:t>VA</w:t>
      </w:r>
      <w:r w:rsidRPr="00CE58F2">
        <w:rPr>
          <w:rFonts w:asciiTheme="minorEastAsia" w:hAnsiTheme="minorEastAsia" w:cs="RyuminPro-Regular" w:hint="eastAsia"/>
          <w:kern w:val="0"/>
          <w:sz w:val="18"/>
          <w:szCs w:val="18"/>
        </w:rPr>
        <w:t>）</w:t>
      </w:r>
    </w:p>
    <w:p w14:paraId="51C37972" w14:textId="77777777" w:rsidR="00AC5115" w:rsidRPr="00CE58F2" w:rsidRDefault="00AC5115" w:rsidP="00AC5115">
      <w:pPr>
        <w:autoSpaceDE w:val="0"/>
        <w:autoSpaceDN w:val="0"/>
        <w:adjustRightInd w:val="0"/>
        <w:ind w:left="720" w:hangingChars="400" w:hanging="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kern w:val="0"/>
          <w:sz w:val="18"/>
          <w:szCs w:val="18"/>
        </w:rPr>
        <w:t>cos</w:t>
      </w:r>
      <w:r w:rsidRPr="00CE58F2">
        <w:rPr>
          <w:rFonts w:asciiTheme="minorEastAsia" w:hAnsiTheme="minorEastAsia" w:cs="RyuminPro-Regular" w:hint="eastAsia"/>
          <w:kern w:val="0"/>
          <w:sz w:val="18"/>
          <w:szCs w:val="18"/>
        </w:rPr>
        <w:t>θ：発電機の定格力率（0.8）</w:t>
      </w:r>
    </w:p>
    <w:p w14:paraId="5316DCC2" w14:textId="77777777" w:rsidR="00AC5115" w:rsidRPr="00CE58F2" w:rsidRDefault="00AC5115" w:rsidP="00AC5115">
      <w:pPr>
        <w:autoSpaceDE w:val="0"/>
        <w:autoSpaceDN w:val="0"/>
        <w:adjustRightInd w:val="0"/>
        <w:ind w:left="720" w:hangingChars="400" w:hanging="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 xml:space="preserve">　ηg　：発電機効率（別添第４においてはηg＝0.9）</w:t>
      </w:r>
    </w:p>
    <w:p w14:paraId="2F1FF038" w14:textId="77777777" w:rsidR="00AC5115" w:rsidRPr="00CE58F2" w:rsidRDefault="00AC5115" w:rsidP="00AC5115">
      <w:pPr>
        <w:autoSpaceDE w:val="0"/>
        <w:autoSpaceDN w:val="0"/>
        <w:adjustRightInd w:val="0"/>
        <w:ind w:left="720" w:hangingChars="400" w:hanging="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 xml:space="preserve">　Ｅ　 ：原動機出力（k</w:t>
      </w:r>
      <w:r w:rsidRPr="00CE58F2">
        <w:rPr>
          <w:rFonts w:asciiTheme="minorEastAsia" w:hAnsiTheme="minorEastAsia" w:cs="RyuminPro-Regular"/>
          <w:kern w:val="0"/>
          <w:sz w:val="18"/>
          <w:szCs w:val="18"/>
        </w:rPr>
        <w:t>W</w:t>
      </w:r>
      <w:r w:rsidRPr="00CE58F2">
        <w:rPr>
          <w:rFonts w:asciiTheme="minorEastAsia" w:hAnsiTheme="minorEastAsia" w:cs="RyuminPro-Regular" w:hint="eastAsia"/>
          <w:kern w:val="0"/>
          <w:sz w:val="18"/>
          <w:szCs w:val="18"/>
        </w:rPr>
        <w:t>）</w:t>
      </w:r>
    </w:p>
    <w:p w14:paraId="774F63D7" w14:textId="77777777" w:rsidR="00AC5115" w:rsidRPr="00CE58F2" w:rsidRDefault="00AC5115" w:rsidP="00AC5115">
      <w:pPr>
        <w:autoSpaceDE w:val="0"/>
        <w:autoSpaceDN w:val="0"/>
        <w:adjustRightInd w:val="0"/>
        <w:ind w:left="720" w:hangingChars="400" w:hanging="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 xml:space="preserve">　Ｃ</w:t>
      </w:r>
      <w:r w:rsidRPr="00CE58F2">
        <w:rPr>
          <w:rFonts w:asciiTheme="minorEastAsia" w:hAnsiTheme="minorEastAsia" w:cs="RyuminPro-Regular" w:hint="eastAsia"/>
          <w:kern w:val="0"/>
          <w:sz w:val="18"/>
          <w:szCs w:val="18"/>
          <w:vertAlign w:val="subscript"/>
        </w:rPr>
        <w:t>Ｐ</w:t>
      </w:r>
      <w:r w:rsidRPr="00CE58F2">
        <w:rPr>
          <w:rFonts w:asciiTheme="minorEastAsia" w:hAnsiTheme="minorEastAsia" w:cs="RyuminPro-Regular" w:hint="eastAsia"/>
          <w:kern w:val="0"/>
          <w:sz w:val="18"/>
          <w:szCs w:val="18"/>
        </w:rPr>
        <w:t xml:space="preserve">　：原動機出力補正係数</w:t>
      </w:r>
    </w:p>
    <w:p w14:paraId="3BB62498" w14:textId="77777777" w:rsidR="00245D89" w:rsidRPr="00CE58F2" w:rsidRDefault="00AC5115" w:rsidP="00AC5115">
      <w:pPr>
        <w:autoSpaceDE w:val="0"/>
        <w:autoSpaceDN w:val="0"/>
        <w:adjustRightInd w:val="0"/>
        <w:ind w:left="720" w:hangingChars="400" w:hanging="720"/>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367CC690" wp14:editId="6BDA55B5">
            <wp:extent cx="3639820" cy="1232954"/>
            <wp:effectExtent l="0" t="0" r="0" b="571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23873A9.tmp"/>
                    <pic:cNvPicPr/>
                  </pic:nvPicPr>
                  <pic:blipFill>
                    <a:blip r:embed="rId41">
                      <a:extLst>
                        <a:ext uri="{28A0092B-C50C-407E-A947-70E740481C1C}">
                          <a14:useLocalDpi xmlns:a14="http://schemas.microsoft.com/office/drawing/2010/main" val="0"/>
                        </a:ext>
                      </a:extLst>
                    </a:blip>
                    <a:stretch>
                      <a:fillRect/>
                    </a:stretch>
                  </pic:blipFill>
                  <pic:spPr>
                    <a:xfrm>
                      <a:off x="0" y="0"/>
                      <a:ext cx="3722454" cy="1260946"/>
                    </a:xfrm>
                    <a:prstGeom prst="rect">
                      <a:avLst/>
                    </a:prstGeom>
                  </pic:spPr>
                </pic:pic>
              </a:graphicData>
            </a:graphic>
          </wp:inline>
        </w:drawing>
      </w:r>
    </w:p>
    <w:p w14:paraId="55A6ADDD" w14:textId="77777777" w:rsidR="008B700D" w:rsidRPr="00CE58F2" w:rsidRDefault="00245D89" w:rsidP="008B700D">
      <w:pPr>
        <w:autoSpaceDE w:val="0"/>
        <w:autoSpaceDN w:val="0"/>
        <w:adjustRightInd w:val="0"/>
        <w:ind w:leftChars="257" w:left="850" w:hangingChars="172" w:hanging="31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（注）原動機出力補正係数は，発電機効率</w:t>
      </w:r>
      <w:r w:rsidR="008B700D" w:rsidRPr="00CE58F2">
        <w:rPr>
          <w:rFonts w:asciiTheme="minorEastAsia" w:hAnsiTheme="minorEastAsia" w:cs="RyuminPro-Regular" w:hint="eastAsia"/>
          <w:kern w:val="0"/>
          <w:sz w:val="18"/>
          <w:szCs w:val="18"/>
        </w:rPr>
        <w:t>ηを標準値（0.9）として計算を行っていることから，小出力発電機において誤差が大きくなるので，その効率を補正するものである。</w:t>
      </w:r>
    </w:p>
    <w:p w14:paraId="7668DE89" w14:textId="77777777" w:rsidR="003922C4" w:rsidRPr="00CE58F2" w:rsidRDefault="003922C4" w:rsidP="000E12E8">
      <w:pPr>
        <w:autoSpaceDE w:val="0"/>
        <w:autoSpaceDN w:val="0"/>
        <w:adjustRightInd w:val="0"/>
        <w:jc w:val="left"/>
        <w:rPr>
          <w:rFonts w:asciiTheme="minorEastAsia" w:hAnsiTheme="minorEastAsia" w:cs="RyuminPro-Regular"/>
          <w:kern w:val="0"/>
          <w:sz w:val="18"/>
          <w:szCs w:val="18"/>
        </w:rPr>
      </w:pPr>
    </w:p>
    <w:p w14:paraId="302E1326" w14:textId="77777777" w:rsidR="000E12E8" w:rsidRPr="00CE58F2" w:rsidRDefault="000E12E8" w:rsidP="000E12E8">
      <w:pPr>
        <w:autoSpaceDE w:val="0"/>
        <w:autoSpaceDN w:val="0"/>
        <w:adjustRightInd w:val="0"/>
        <w:jc w:val="left"/>
        <w:rPr>
          <w:rFonts w:asciiTheme="minorEastAsia" w:hAnsiTheme="minorEastAsia" w:cs="RyuminPro-Regular"/>
          <w:b/>
          <w:kern w:val="0"/>
          <w:sz w:val="18"/>
          <w:szCs w:val="18"/>
        </w:rPr>
      </w:pPr>
      <w:r w:rsidRPr="00CE58F2">
        <w:rPr>
          <w:rFonts w:asciiTheme="minorEastAsia" w:hAnsiTheme="minorEastAsia" w:cs="RyuminPro-Regular" w:hint="eastAsia"/>
          <w:b/>
          <w:kern w:val="0"/>
          <w:sz w:val="18"/>
          <w:szCs w:val="18"/>
        </w:rPr>
        <w:t>別添第</w:t>
      </w:r>
      <w:r w:rsidR="00811F99" w:rsidRPr="00CE58F2">
        <w:rPr>
          <w:rFonts w:asciiTheme="minorEastAsia" w:hAnsiTheme="minorEastAsia" w:cs="RyuminPro-Regular" w:hint="eastAsia"/>
          <w:b/>
          <w:kern w:val="0"/>
          <w:sz w:val="18"/>
          <w:szCs w:val="18"/>
        </w:rPr>
        <w:t>１</w:t>
      </w:r>
      <w:r w:rsidRPr="00CE58F2">
        <w:rPr>
          <w:rFonts w:asciiTheme="minorEastAsia" w:hAnsiTheme="minorEastAsia" w:cs="RyuminPro-Regular" w:hint="eastAsia"/>
          <w:b/>
          <w:kern w:val="0"/>
          <w:sz w:val="18"/>
          <w:szCs w:val="18"/>
        </w:rPr>
        <w:t xml:space="preserve">　負荷出力合計（</w:t>
      </w:r>
      <w:r w:rsidR="003846CE">
        <w:rPr>
          <w:rFonts w:asciiTheme="minorEastAsia" w:hAnsiTheme="minorEastAsia" w:cs="RyuminPro-Regular" w:hint="eastAsia"/>
          <w:b/>
          <w:kern w:val="0"/>
          <w:sz w:val="18"/>
          <w:szCs w:val="18"/>
        </w:rPr>
        <w:t>Ｋ</w:t>
      </w:r>
      <w:r w:rsidRPr="00CE58F2">
        <w:rPr>
          <w:rFonts w:asciiTheme="minorEastAsia" w:hAnsiTheme="minorEastAsia" w:cs="RyuminPro-Regular" w:hint="eastAsia"/>
          <w:b/>
          <w:kern w:val="0"/>
          <w:sz w:val="18"/>
          <w:szCs w:val="18"/>
        </w:rPr>
        <w:t>）の算出方法</w:t>
      </w:r>
    </w:p>
    <w:p w14:paraId="72A16980" w14:textId="77777777" w:rsidR="003922C4" w:rsidRPr="00CE58F2" w:rsidRDefault="000E12E8" w:rsidP="003922C4">
      <w:pPr>
        <w:autoSpaceDE w:val="0"/>
        <w:autoSpaceDN w:val="0"/>
        <w:adjustRightInd w:val="0"/>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１　負荷出力合計（</w:t>
      </w:r>
      <w:r w:rsidR="003846CE">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w:t>
      </w:r>
    </w:p>
    <w:p w14:paraId="35594564" w14:textId="77777777" w:rsidR="003922C4" w:rsidRPr="00CE58F2" w:rsidRDefault="000E12E8" w:rsidP="003922C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負荷出力とは，非常電源を必要とする消防用設備等の機器（自家発電設</w:t>
      </w:r>
    </w:p>
    <w:p w14:paraId="3CC7EAC4" w14:textId="77777777" w:rsidR="003922C4" w:rsidRPr="00CE58F2" w:rsidRDefault="000E12E8" w:rsidP="003922C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備の負荷として接続する機器をいう。）の定格出力をいい，これらの出力</w:t>
      </w:r>
    </w:p>
    <w:p w14:paraId="5C862815" w14:textId="77777777" w:rsidR="003922C4" w:rsidRPr="00CE58F2" w:rsidRDefault="000E12E8" w:rsidP="003922C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の総和を負荷出力合計（以下「</w:t>
      </w:r>
      <w:r w:rsidR="003922C4" w:rsidRPr="00CE58F2">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値」という。）とする。</w:t>
      </w:r>
    </w:p>
    <w:p w14:paraId="21BCA764" w14:textId="77777777" w:rsidR="003922C4" w:rsidRPr="00CE58F2" w:rsidRDefault="000E12E8" w:rsidP="003922C4">
      <w:pPr>
        <w:autoSpaceDE w:val="0"/>
        <w:autoSpaceDN w:val="0"/>
        <w:adjustRightInd w:val="0"/>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２　</w:t>
      </w:r>
      <w:r w:rsidR="003922C4" w:rsidRPr="00CE58F2">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値の算出方法</w:t>
      </w:r>
    </w:p>
    <w:p w14:paraId="5D6E612C" w14:textId="77777777" w:rsidR="003922C4" w:rsidRPr="00CE58F2" w:rsidRDefault="000E12E8" w:rsidP="003922C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⑴　</w:t>
      </w:r>
      <w:r w:rsidR="003922C4" w:rsidRPr="00CE58F2">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値</w:t>
      </w:r>
    </w:p>
    <w:p w14:paraId="6E92B783" w14:textId="77777777" w:rsidR="000E12E8" w:rsidRPr="00CE58F2" w:rsidRDefault="003922C4" w:rsidP="00CE58F2">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Ｋ</w:t>
      </w:r>
      <w:r w:rsidR="000E12E8" w:rsidRPr="00CE58F2">
        <w:rPr>
          <w:rFonts w:asciiTheme="minorEastAsia" w:hAnsiTheme="minorEastAsia" w:cs="RyuminPro-Regular" w:hint="eastAsia"/>
          <w:kern w:val="0"/>
          <w:sz w:val="18"/>
          <w:szCs w:val="18"/>
        </w:rPr>
        <w:t>値は，次の式により求めること。</w:t>
      </w:r>
    </w:p>
    <w:p w14:paraId="0D971753" w14:textId="77777777" w:rsidR="00CE58F2" w:rsidRPr="00CE58F2" w:rsidRDefault="00CE58F2" w:rsidP="00CE58F2">
      <w:pPr>
        <w:autoSpaceDE w:val="0"/>
        <w:autoSpaceDN w:val="0"/>
        <w:adjustRightInd w:val="0"/>
        <w:ind w:firstLineChars="400" w:firstLine="720"/>
        <w:jc w:val="left"/>
        <w:rPr>
          <w:rFonts w:asciiTheme="minorEastAsia" w:hAnsiTheme="minorEastAsia" w:cs="RyuminPro-Regular"/>
          <w:kern w:val="0"/>
          <w:sz w:val="24"/>
          <w:szCs w:val="24"/>
        </w:rPr>
      </w:pPr>
      <w:r w:rsidRPr="00CE58F2">
        <w:rPr>
          <w:rFonts w:asciiTheme="minorEastAsia" w:hAnsiTheme="minorEastAsia" w:cs="RyuminPro-Regular" w:hint="eastAsia"/>
          <w:kern w:val="0"/>
          <w:sz w:val="18"/>
          <w:szCs w:val="18"/>
        </w:rPr>
        <w:lastRenderedPageBreak/>
        <w:t>Ｋ＝</w:t>
      </w:r>
      <m:oMath>
        <m:nary>
          <m:naryPr>
            <m:chr m:val="∑"/>
            <m:limLoc m:val="undOvr"/>
            <m:ctrlPr>
              <w:rPr>
                <w:rFonts w:ascii="Cambria Math" w:hAnsi="Cambria Math" w:cs="RyuminPro-Regular"/>
                <w:iCs/>
                <w:kern w:val="0"/>
                <w:sz w:val="28"/>
                <w:szCs w:val="28"/>
              </w:rPr>
            </m:ctrlPr>
          </m:naryPr>
          <m:sub>
            <m:r>
              <m:rPr>
                <m:sty m:val="p"/>
              </m:rPr>
              <w:rPr>
                <w:rFonts w:ascii="Cambria Math" w:hAnsi="Cambria Math" w:cs="RyuminPro-Regular"/>
                <w:kern w:val="0"/>
                <w:sz w:val="28"/>
                <w:szCs w:val="28"/>
              </w:rPr>
              <m:t>i=</m:t>
            </m:r>
            <m:r>
              <m:rPr>
                <m:sty m:val="p"/>
              </m:rPr>
              <w:rPr>
                <w:rFonts w:ascii="Cambria Math" w:hAnsi="Cambria Math" w:cs="RyuminPro-Regular" w:hint="eastAsia"/>
                <w:kern w:val="0"/>
                <w:sz w:val="28"/>
                <w:szCs w:val="28"/>
              </w:rPr>
              <m:t>1</m:t>
            </m:r>
          </m:sub>
          <m:sup>
            <m:r>
              <m:rPr>
                <m:sty m:val="p"/>
              </m:rPr>
              <w:rPr>
                <w:rFonts w:ascii="Cambria Math" w:hAnsi="Cambria Math" w:cs="RyuminPro-Regular" w:hint="eastAsia"/>
                <w:kern w:val="0"/>
                <w:sz w:val="28"/>
                <w:szCs w:val="28"/>
              </w:rPr>
              <m:t>ｎ</m:t>
            </m:r>
          </m:sup>
          <m:e>
            <m:r>
              <m:rPr>
                <m:sty m:val="p"/>
              </m:rPr>
              <w:rPr>
                <w:rFonts w:ascii="Cambria Math" w:hAnsi="Cambria Math" w:cs="RyuminPro-Regular"/>
                <w:kern w:val="0"/>
                <w:sz w:val="28"/>
                <w:szCs w:val="28"/>
              </w:rPr>
              <m:t>mi</m:t>
            </m:r>
          </m:e>
        </m:nary>
      </m:oMath>
    </w:p>
    <w:p w14:paraId="78669301" w14:textId="77777777" w:rsidR="00CE58F2" w:rsidRPr="00CE58F2" w:rsidRDefault="003846CE" w:rsidP="003E72F4">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t>ｍｉ</w:t>
      </w:r>
      <w:r w:rsidR="00CE58F2" w:rsidRPr="00CE58F2">
        <w:rPr>
          <w:rFonts w:asciiTheme="minorEastAsia" w:hAnsiTheme="minorEastAsia" w:cs="RyuminPro-Regular" w:hint="eastAsia"/>
          <w:kern w:val="0"/>
          <w:sz w:val="18"/>
          <w:szCs w:val="18"/>
        </w:rPr>
        <w:t>：個々の負荷機器の出力（k</w:t>
      </w:r>
      <w:r w:rsidR="00CE58F2" w:rsidRPr="00CE58F2">
        <w:rPr>
          <w:rFonts w:asciiTheme="minorEastAsia" w:hAnsiTheme="minorEastAsia" w:cs="RyuminPro-Regular"/>
          <w:kern w:val="0"/>
          <w:sz w:val="18"/>
          <w:szCs w:val="18"/>
        </w:rPr>
        <w:t>W</w:t>
      </w:r>
      <w:r w:rsidR="00CE58F2" w:rsidRPr="00CE58F2">
        <w:rPr>
          <w:rFonts w:asciiTheme="minorEastAsia" w:hAnsiTheme="minorEastAsia" w:cs="RyuminPro-Regular" w:hint="eastAsia"/>
          <w:kern w:val="0"/>
          <w:sz w:val="18"/>
          <w:szCs w:val="18"/>
        </w:rPr>
        <w:t>）</w:t>
      </w:r>
    </w:p>
    <w:p w14:paraId="122294FD" w14:textId="77777777" w:rsidR="00CE58F2" w:rsidRPr="00CE58F2" w:rsidRDefault="00CE58F2" w:rsidP="003E72F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ｎ</w:t>
      </w:r>
      <w:r w:rsidR="003846CE">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：負荷機器の個数</w:t>
      </w:r>
    </w:p>
    <w:p w14:paraId="53BA58B1" w14:textId="77777777" w:rsidR="003922C4" w:rsidRPr="00CE58F2" w:rsidRDefault="000E12E8" w:rsidP="003922C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　出力</w:t>
      </w:r>
    </w:p>
    <w:p w14:paraId="2EE973A4" w14:textId="77777777" w:rsidR="003846CE" w:rsidRDefault="000E12E8" w:rsidP="003846CE">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出力（</w:t>
      </w:r>
      <w:r w:rsidR="003846CE">
        <w:rPr>
          <w:rFonts w:asciiTheme="minorEastAsia" w:hAnsiTheme="minorEastAsia" w:cs="RyuminPro-Regular" w:hint="eastAsia"/>
          <w:noProof/>
          <w:kern w:val="0"/>
          <w:sz w:val="18"/>
          <w:szCs w:val="18"/>
        </w:rPr>
        <w:t>ｍｉ</w:t>
      </w:r>
      <w:r w:rsidRPr="00CE58F2">
        <w:rPr>
          <w:rFonts w:asciiTheme="minorEastAsia" w:hAnsiTheme="minorEastAsia" w:cs="RyuminPro-Regular" w:hint="eastAsia"/>
          <w:kern w:val="0"/>
          <w:sz w:val="18"/>
          <w:szCs w:val="18"/>
        </w:rPr>
        <w:t>）は，個々の負荷機器の定格表示に応じて次により求める</w:t>
      </w:r>
    </w:p>
    <w:p w14:paraId="4D061F49" w14:textId="77777777" w:rsidR="003922C4" w:rsidRPr="00CE58F2" w:rsidRDefault="000E12E8" w:rsidP="003846CE">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こと。</w:t>
      </w:r>
    </w:p>
    <w:p w14:paraId="7EEB2302" w14:textId="77777777" w:rsidR="003922C4" w:rsidRPr="00CE58F2" w:rsidRDefault="000E12E8" w:rsidP="003922C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定格が出力（kW）で表示されている機器の場合（一般誘導電動機等）</w:t>
      </w:r>
    </w:p>
    <w:p w14:paraId="1DAB0EB9" w14:textId="77777777" w:rsidR="003922C4" w:rsidRPr="00CE58F2" w:rsidRDefault="000E12E8" w:rsidP="003922C4">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78400"/>
        </w:rPr>
        <w:t>(ア)</w:t>
      </w:r>
      <w:r w:rsidRPr="00CE58F2">
        <w:rPr>
          <w:rFonts w:asciiTheme="minorEastAsia" w:hAnsiTheme="minorEastAsia" w:cs="RyuminPro-Regular" w:hint="eastAsia"/>
          <w:kern w:val="0"/>
          <w:sz w:val="18"/>
          <w:szCs w:val="18"/>
        </w:rPr>
        <w:t xml:space="preserve">　一般電動機（誘導機）の場合</w:t>
      </w:r>
    </w:p>
    <w:p w14:paraId="46608096" w14:textId="77777777" w:rsidR="003922C4" w:rsidRPr="00CE58F2" w:rsidRDefault="000E12E8" w:rsidP="00CE58F2">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mi</w:t>
      </w:r>
      <w:r w:rsidR="00CE58F2">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定格出力(</w:t>
      </w:r>
      <w:r w:rsidR="00CE58F2">
        <w:rPr>
          <w:rFonts w:asciiTheme="minorEastAsia" w:hAnsiTheme="minorEastAsia" w:cs="RyuminPro-Regular" w:hint="eastAsia"/>
          <w:kern w:val="0"/>
          <w:sz w:val="18"/>
          <w:szCs w:val="18"/>
        </w:rPr>
        <w:t>k</w:t>
      </w:r>
      <w:r w:rsidR="00CE58F2">
        <w:rPr>
          <w:rFonts w:asciiTheme="minorEastAsia" w:hAnsiTheme="minorEastAsia" w:cs="RyuminPro-Regular"/>
          <w:kern w:val="0"/>
          <w:sz w:val="18"/>
          <w:szCs w:val="18"/>
        </w:rPr>
        <w:t>W</w:t>
      </w:r>
      <w:r w:rsidRPr="00CE58F2">
        <w:rPr>
          <w:rFonts w:asciiTheme="minorEastAsia" w:hAnsiTheme="minorEastAsia" w:cs="RyuminPro-Regular" w:hint="eastAsia"/>
          <w:kern w:val="0"/>
          <w:sz w:val="18"/>
          <w:szCs w:val="18"/>
        </w:rPr>
        <w:t>)</w:t>
      </w:r>
    </w:p>
    <w:p w14:paraId="7F31C8DD" w14:textId="77777777" w:rsidR="003922C4" w:rsidRDefault="000E12E8" w:rsidP="00CE58F2">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78144"/>
        </w:rPr>
        <w:t>(イ)</w:t>
      </w:r>
      <w:r w:rsidRPr="00CE58F2">
        <w:rPr>
          <w:rFonts w:asciiTheme="minorEastAsia" w:hAnsiTheme="minorEastAsia" w:cs="RyuminPro-Regular" w:hint="eastAsia"/>
          <w:kern w:val="0"/>
          <w:sz w:val="18"/>
          <w:szCs w:val="18"/>
        </w:rPr>
        <w:t xml:space="preserve">　非常用エレベーターの場合</w:t>
      </w:r>
    </w:p>
    <w:p w14:paraId="33F3C657" w14:textId="77777777" w:rsidR="00CE58F2" w:rsidRDefault="00CE58F2" w:rsidP="00CE58F2">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846CE">
        <w:rPr>
          <w:rFonts w:asciiTheme="minorEastAsia" w:hAnsiTheme="minorEastAsia" w:cs="RyuminPro-Regular" w:hint="eastAsia"/>
          <w:noProof/>
          <w:kern w:val="0"/>
          <w:sz w:val="18"/>
          <w:szCs w:val="18"/>
        </w:rPr>
        <w:t>ｍｉ</w:t>
      </w:r>
      <w:r>
        <w:rPr>
          <w:rFonts w:asciiTheme="minorEastAsia" w:hAnsiTheme="minorEastAsia" w:cs="RyuminPro-Regular" w:hint="eastAsia"/>
          <w:kern w:val="0"/>
          <w:sz w:val="18"/>
          <w:szCs w:val="18"/>
        </w:rPr>
        <w:t>＝</w:t>
      </w:r>
      <m:oMath>
        <m:f>
          <m:fPr>
            <m:ctrlPr>
              <w:rPr>
                <w:rFonts w:ascii="Cambria Math" w:hAnsi="Cambria Math" w:cs="RyuminPro-Regular"/>
                <w:iCs/>
                <w:kern w:val="0"/>
                <w:sz w:val="22"/>
              </w:rPr>
            </m:ctrlPr>
          </m:fPr>
          <m:num>
            <m:sSub>
              <m:sSubPr>
                <m:ctrlPr>
                  <w:rPr>
                    <w:rFonts w:ascii="Cambria Math" w:hAnsi="Cambria Math" w:cs="RyuminPro-Regular"/>
                    <w:iCs/>
                    <w:kern w:val="0"/>
                    <w:sz w:val="22"/>
                  </w:rPr>
                </m:ctrlPr>
              </m:sSubPr>
              <m:e>
                <m:r>
                  <m:rPr>
                    <m:sty m:val="p"/>
                  </m:rPr>
                  <w:rPr>
                    <w:rFonts w:ascii="Cambria Math" w:hAnsi="Cambria Math" w:cs="RyuminPro-Regular" w:hint="eastAsia"/>
                    <w:kern w:val="0"/>
                    <w:sz w:val="22"/>
                  </w:rPr>
                  <m:t>Ｕ</m:t>
                </m:r>
              </m:e>
              <m:sub>
                <m:r>
                  <m:rPr>
                    <m:sty m:val="p"/>
                  </m:rPr>
                  <w:rPr>
                    <w:rFonts w:ascii="Cambria Math" w:hAnsi="Cambria Math" w:cs="RyuminPro-Regular" w:hint="eastAsia"/>
                    <w:kern w:val="0"/>
                    <w:sz w:val="22"/>
                  </w:rPr>
                  <m:t>ｖ</m:t>
                </m:r>
              </m:sub>
            </m:sSub>
          </m:num>
          <m:den>
            <m:r>
              <m:rPr>
                <m:sty m:val="p"/>
              </m:rPr>
              <w:rPr>
                <w:rFonts w:ascii="Cambria Math" w:hAnsi="Cambria Math" w:cs="RyuminPro-Regular" w:hint="eastAsia"/>
                <w:kern w:val="0"/>
                <w:sz w:val="22"/>
              </w:rPr>
              <m:t>ｎ</m:t>
            </m:r>
          </m:den>
        </m:f>
      </m:oMath>
      <w:r w:rsidR="00B9726A" w:rsidRPr="003846CE">
        <w:rPr>
          <w:rFonts w:asciiTheme="minorEastAsia" w:hAnsiTheme="minorEastAsia" w:cs="RyuminPro-Regular" w:hint="eastAsia"/>
          <w:iCs/>
          <w:kern w:val="0"/>
          <w:sz w:val="22"/>
        </w:rPr>
        <w:t>・</w:t>
      </w:r>
      <m:oMath>
        <m:nary>
          <m:naryPr>
            <m:chr m:val="∑"/>
            <m:limLoc m:val="undOvr"/>
            <m:ctrlPr>
              <w:rPr>
                <w:rFonts w:ascii="Cambria Math" w:hAnsi="Cambria Math" w:cs="RyuminPro-Regular"/>
                <w:iCs/>
                <w:kern w:val="0"/>
                <w:sz w:val="22"/>
              </w:rPr>
            </m:ctrlPr>
          </m:naryPr>
          <m:sub>
            <m:r>
              <m:rPr>
                <m:sty m:val="p"/>
              </m:rPr>
              <w:rPr>
                <w:rFonts w:ascii="Cambria Math" w:hAnsi="Cambria Math" w:cs="RyuminPro-Regular"/>
                <w:kern w:val="0"/>
                <w:sz w:val="22"/>
              </w:rPr>
              <m:t>i=</m:t>
            </m:r>
            <m:r>
              <m:rPr>
                <m:sty m:val="p"/>
              </m:rPr>
              <w:rPr>
                <w:rFonts w:ascii="Cambria Math" w:hAnsi="Cambria Math" w:cs="RyuminPro-Regular" w:hint="eastAsia"/>
                <w:kern w:val="0"/>
                <w:sz w:val="22"/>
              </w:rPr>
              <m:t>1</m:t>
            </m:r>
          </m:sub>
          <m:sup>
            <m:r>
              <m:rPr>
                <m:sty m:val="p"/>
              </m:rPr>
              <w:rPr>
                <w:rFonts w:ascii="Cambria Math" w:hAnsi="Cambria Math" w:cs="RyuminPro-Regular" w:hint="eastAsia"/>
                <w:kern w:val="0"/>
                <w:sz w:val="22"/>
              </w:rPr>
              <m:t>ｎ</m:t>
            </m:r>
          </m:sup>
          <m:e>
            <m:sSub>
              <m:sSubPr>
                <m:ctrlPr>
                  <w:rPr>
                    <w:rFonts w:ascii="Cambria Math" w:hAnsi="Cambria Math" w:cs="RyuminPro-Regular"/>
                    <w:iCs/>
                    <w:kern w:val="0"/>
                    <w:sz w:val="22"/>
                  </w:rPr>
                </m:ctrlPr>
              </m:sSubPr>
              <m:e>
                <m:r>
                  <m:rPr>
                    <m:sty m:val="p"/>
                  </m:rPr>
                  <w:rPr>
                    <w:rFonts w:ascii="Cambria Math" w:hAnsi="Cambria Math" w:cs="RyuminPro-Regular" w:hint="eastAsia"/>
                    <w:kern w:val="0"/>
                    <w:sz w:val="22"/>
                  </w:rPr>
                  <m:t>Ｅ</m:t>
                </m:r>
              </m:e>
              <m:sub>
                <m:r>
                  <m:rPr>
                    <m:sty m:val="p"/>
                  </m:rPr>
                  <w:rPr>
                    <w:rFonts w:ascii="Cambria Math" w:hAnsi="Cambria Math" w:cs="RyuminPro-Regular"/>
                    <w:kern w:val="0"/>
                    <w:sz w:val="22"/>
                  </w:rPr>
                  <m:t>vi</m:t>
                </m:r>
              </m:sub>
            </m:sSub>
          </m:e>
        </m:nary>
      </m:oMath>
      <w:r w:rsidR="00B9726A" w:rsidRPr="003846CE">
        <w:rPr>
          <w:rFonts w:asciiTheme="minorEastAsia" w:hAnsiTheme="minorEastAsia" w:cs="RyuminPro-Regular" w:hint="eastAsia"/>
          <w:iCs/>
          <w:kern w:val="0"/>
          <w:sz w:val="28"/>
          <w:szCs w:val="28"/>
        </w:rPr>
        <w:t>・</w:t>
      </w:r>
      <w:r w:rsidR="00B9726A" w:rsidRPr="003846CE">
        <w:rPr>
          <w:rFonts w:asciiTheme="minorEastAsia" w:hAnsiTheme="minorEastAsia" w:cs="RyuminPro-Regular" w:hint="eastAsia"/>
          <w:iCs/>
          <w:kern w:val="0"/>
          <w:sz w:val="20"/>
          <w:szCs w:val="20"/>
        </w:rPr>
        <w:t>Ｖ</w:t>
      </w:r>
      <w:proofErr w:type="spellStart"/>
      <w:r w:rsidR="00B9726A" w:rsidRPr="003846CE">
        <w:rPr>
          <w:rFonts w:asciiTheme="minorEastAsia" w:hAnsiTheme="minorEastAsia" w:cs="RyuminPro-Regular" w:hint="eastAsia"/>
          <w:iCs/>
          <w:kern w:val="0"/>
          <w:sz w:val="20"/>
          <w:szCs w:val="20"/>
          <w:vertAlign w:val="subscript"/>
        </w:rPr>
        <w:t>i</w:t>
      </w:r>
      <w:proofErr w:type="spellEnd"/>
    </w:p>
    <w:p w14:paraId="2A0CBB6B" w14:textId="77777777" w:rsidR="003E72F4" w:rsidRDefault="00CE58F2" w:rsidP="003E72F4">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 xml:space="preserve">　U</w:t>
      </w:r>
      <w:r w:rsidRPr="00CE58F2">
        <w:rPr>
          <w:rFonts w:asciiTheme="minorEastAsia" w:hAnsiTheme="minorEastAsia" w:cs="RyuminPro-Regular" w:hint="eastAsia"/>
          <w:kern w:val="0"/>
          <w:sz w:val="18"/>
          <w:szCs w:val="18"/>
          <w:vertAlign w:val="subscript"/>
        </w:rPr>
        <w:t>ｖ</w:t>
      </w:r>
      <w:r>
        <w:rPr>
          <w:rFonts w:asciiTheme="minorEastAsia" w:hAnsiTheme="minorEastAsia" w:cs="RyuminPro-Regular" w:hint="eastAsia"/>
          <w:kern w:val="0"/>
          <w:sz w:val="18"/>
          <w:szCs w:val="18"/>
        </w:rPr>
        <w:t xml:space="preserve">　：エレベーターの台数による換算係数別添第６，１ｊに示</w:t>
      </w:r>
    </w:p>
    <w:p w14:paraId="457EBA1C" w14:textId="77777777" w:rsidR="00CE58F2" w:rsidRPr="00CE58F2" w:rsidRDefault="00CE58F2" w:rsidP="003E72F4">
      <w:pPr>
        <w:autoSpaceDE w:val="0"/>
        <w:autoSpaceDN w:val="0"/>
        <w:adjustRightInd w:val="0"/>
        <w:ind w:firstLineChars="1000" w:firstLine="18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すU</w:t>
      </w:r>
      <w:r w:rsidRPr="00CE58F2">
        <w:rPr>
          <w:rFonts w:asciiTheme="minorEastAsia" w:hAnsiTheme="minorEastAsia" w:cs="RyuminPro-Regular" w:hint="eastAsia"/>
          <w:kern w:val="0"/>
          <w:sz w:val="18"/>
          <w:szCs w:val="18"/>
          <w:vertAlign w:val="subscript"/>
        </w:rPr>
        <w:t>ｖ</w:t>
      </w:r>
      <w:r>
        <w:rPr>
          <w:rFonts w:asciiTheme="minorEastAsia" w:hAnsiTheme="minorEastAsia" w:cs="RyuminPro-Regular" w:hint="eastAsia"/>
          <w:kern w:val="0"/>
          <w:sz w:val="18"/>
          <w:szCs w:val="18"/>
        </w:rPr>
        <w:t>の値を用いる。</w:t>
      </w:r>
    </w:p>
    <w:p w14:paraId="29B68D87" w14:textId="77777777" w:rsidR="00CE58F2" w:rsidRDefault="00CE58F2" w:rsidP="00CE58F2">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ｎ　：エレベーターの台数</w:t>
      </w:r>
    </w:p>
    <w:p w14:paraId="5B604736" w14:textId="77777777" w:rsidR="00CE58F2" w:rsidRDefault="00CE58F2" w:rsidP="00CE58F2">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Ｅ</w:t>
      </w:r>
      <w:r w:rsidRPr="00CE58F2">
        <w:rPr>
          <w:rFonts w:asciiTheme="minorEastAsia" w:hAnsiTheme="minorEastAsia" w:cs="RyuminPro-Regular" w:hint="eastAsia"/>
          <w:kern w:val="0"/>
          <w:sz w:val="18"/>
          <w:szCs w:val="18"/>
          <w:vertAlign w:val="subscript"/>
        </w:rPr>
        <w:t>ｖｉ</w:t>
      </w:r>
      <w:r>
        <w:rPr>
          <w:rFonts w:asciiTheme="minorEastAsia" w:hAnsiTheme="minorEastAsia" w:cs="RyuminPro-Regular" w:hint="eastAsia"/>
          <w:kern w:val="0"/>
          <w:sz w:val="18"/>
          <w:szCs w:val="18"/>
        </w:rPr>
        <w:t>：エレベーターの制御方式によって定まる換算係数</w:t>
      </w:r>
    </w:p>
    <w:p w14:paraId="1798D449" w14:textId="77777777" w:rsidR="00CE58F2" w:rsidRPr="00CE58F2" w:rsidRDefault="00CE58F2" w:rsidP="00CE58F2">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 xml:space="preserve">　　　通常の場合は，別添第６，１⑸に示すＥ</w:t>
      </w:r>
      <w:r w:rsidRPr="00CE58F2">
        <w:rPr>
          <w:rFonts w:asciiTheme="minorEastAsia" w:hAnsiTheme="minorEastAsia" w:cs="RyuminPro-Regular" w:hint="eastAsia"/>
          <w:kern w:val="0"/>
          <w:sz w:val="18"/>
          <w:szCs w:val="18"/>
          <w:vertAlign w:val="subscript"/>
        </w:rPr>
        <w:t>ｖ</w:t>
      </w:r>
      <w:r>
        <w:rPr>
          <w:rFonts w:asciiTheme="minorEastAsia" w:hAnsiTheme="minorEastAsia" w:cs="RyuminPro-Regular" w:hint="eastAsia"/>
          <w:kern w:val="0"/>
          <w:sz w:val="18"/>
          <w:szCs w:val="18"/>
        </w:rPr>
        <w:t>の値を用いる。</w:t>
      </w:r>
    </w:p>
    <w:p w14:paraId="5D14BD0C" w14:textId="77777777" w:rsidR="00CE58F2" w:rsidRPr="00CE58F2" w:rsidRDefault="00CE58F2" w:rsidP="00CE58F2">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Ｖ</w:t>
      </w:r>
      <w:r w:rsidRPr="00CE58F2">
        <w:rPr>
          <w:rFonts w:asciiTheme="minorEastAsia" w:hAnsiTheme="minorEastAsia" w:cs="RyuminPro-Regular" w:hint="eastAsia"/>
          <w:kern w:val="0"/>
          <w:sz w:val="18"/>
          <w:szCs w:val="18"/>
          <w:vertAlign w:val="subscript"/>
        </w:rPr>
        <w:t>ｉ</w:t>
      </w:r>
      <w:r>
        <w:rPr>
          <w:rFonts w:asciiTheme="minorEastAsia" w:hAnsiTheme="minorEastAsia" w:cs="RyuminPro-Regular" w:hint="eastAsia"/>
          <w:kern w:val="0"/>
          <w:sz w:val="18"/>
          <w:szCs w:val="18"/>
        </w:rPr>
        <w:t xml:space="preserve"> ：エレベーター巻上電動機の定格出力（k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7FA56EF7" w14:textId="77777777" w:rsidR="003922C4" w:rsidRPr="00CE58F2" w:rsidRDefault="00C17C13" w:rsidP="003922C4">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78143"/>
        </w:rPr>
        <w:t>(ウ)</w:t>
      </w:r>
      <w:r w:rsidRPr="00CE58F2">
        <w:rPr>
          <w:rFonts w:asciiTheme="minorEastAsia" w:hAnsiTheme="minorEastAsia" w:cs="RyuminPro-Regular" w:hint="eastAsia"/>
          <w:kern w:val="0"/>
          <w:sz w:val="18"/>
          <w:szCs w:val="18"/>
        </w:rPr>
        <w:t xml:space="preserve">　充電装置の場合</w:t>
      </w:r>
    </w:p>
    <w:p w14:paraId="089EF25E" w14:textId="77777777" w:rsidR="003922C4" w:rsidRPr="00CE58F2" w:rsidRDefault="003846CE" w:rsidP="003922C4">
      <w:pPr>
        <w:autoSpaceDE w:val="0"/>
        <w:autoSpaceDN w:val="0"/>
        <w:adjustRightInd w:val="0"/>
        <w:ind w:firstLineChars="600" w:firstLine="1080"/>
        <w:jc w:val="lef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t>ｍｉ</w:t>
      </w:r>
      <w:r w:rsidR="00C17C13" w:rsidRPr="00CE58F2">
        <w:rPr>
          <w:rFonts w:asciiTheme="minorEastAsia" w:hAnsiTheme="minorEastAsia" w:cs="RyuminPro-Regular" w:hint="eastAsia"/>
          <w:kern w:val="0"/>
          <w:sz w:val="18"/>
          <w:szCs w:val="18"/>
        </w:rPr>
        <w:t>=</w:t>
      </w:r>
      <w:r w:rsidR="00B9726A">
        <w:rPr>
          <w:rFonts w:asciiTheme="minorEastAsia" w:hAnsiTheme="minorEastAsia" w:cs="RyuminPro-Regular" w:hint="eastAsia"/>
          <w:kern w:val="0"/>
          <w:sz w:val="18"/>
          <w:szCs w:val="18"/>
        </w:rPr>
        <w:t>Ｖ</w:t>
      </w:r>
      <w:r w:rsidR="00C17C13" w:rsidRPr="00CE58F2">
        <w:rPr>
          <w:rFonts w:asciiTheme="minorEastAsia" w:hAnsiTheme="minorEastAsia" w:cs="RyuminPro-Regular" w:hint="eastAsia"/>
          <w:kern w:val="0"/>
          <w:sz w:val="18"/>
          <w:szCs w:val="18"/>
        </w:rPr>
        <w:t>・</w:t>
      </w:r>
      <w:r w:rsidR="00B9726A">
        <w:rPr>
          <w:rFonts w:asciiTheme="minorEastAsia" w:hAnsiTheme="minorEastAsia" w:cs="RyuminPro-Regular" w:hint="eastAsia"/>
          <w:kern w:val="0"/>
          <w:sz w:val="18"/>
          <w:szCs w:val="18"/>
        </w:rPr>
        <w:t>Ａ</w:t>
      </w:r>
    </w:p>
    <w:p w14:paraId="54C4C4B5" w14:textId="77777777" w:rsidR="003922C4" w:rsidRPr="00CE58F2" w:rsidRDefault="00B9726A" w:rsidP="003E72F4">
      <w:pPr>
        <w:autoSpaceDE w:val="0"/>
        <w:autoSpaceDN w:val="0"/>
        <w:adjustRightInd w:val="0"/>
        <w:ind w:firstLineChars="700" w:firstLine="12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Ｖ</w:t>
      </w:r>
      <w:r w:rsidR="00C17C13" w:rsidRPr="00CE58F2">
        <w:rPr>
          <w:rFonts w:asciiTheme="minorEastAsia" w:hAnsiTheme="minorEastAsia" w:cs="RyuminPro-Regular" w:hint="eastAsia"/>
          <w:kern w:val="0"/>
          <w:sz w:val="18"/>
          <w:szCs w:val="18"/>
        </w:rPr>
        <w:t>:直流側の定格電圧（均等）（V</w:t>
      </w:r>
      <w:r w:rsidR="00C17C13" w:rsidRPr="00CE58F2">
        <w:rPr>
          <w:rFonts w:asciiTheme="minorEastAsia" w:hAnsiTheme="minorEastAsia" w:cs="RyuminPro-Regular"/>
          <w:kern w:val="0"/>
          <w:sz w:val="18"/>
          <w:szCs w:val="18"/>
        </w:rPr>
        <w:t>）</w:t>
      </w:r>
    </w:p>
    <w:p w14:paraId="1BBB3550" w14:textId="77777777" w:rsidR="003922C4" w:rsidRPr="00CE58F2" w:rsidRDefault="00B9726A" w:rsidP="003E72F4">
      <w:pPr>
        <w:autoSpaceDE w:val="0"/>
        <w:autoSpaceDN w:val="0"/>
        <w:adjustRightInd w:val="0"/>
        <w:ind w:firstLineChars="700" w:firstLine="12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Ａ</w:t>
      </w:r>
      <w:r w:rsidR="00C17C13" w:rsidRPr="00CE58F2">
        <w:rPr>
          <w:rFonts w:asciiTheme="minorEastAsia" w:hAnsiTheme="minorEastAsia" w:cs="RyuminPro-Regular" w:hint="eastAsia"/>
          <w:kern w:val="0"/>
          <w:sz w:val="18"/>
          <w:szCs w:val="18"/>
        </w:rPr>
        <w:t>:直流側の定格電流(A)</w:t>
      </w:r>
    </w:p>
    <w:p w14:paraId="77F90491" w14:textId="77777777" w:rsidR="003922C4" w:rsidRPr="00CE58F2" w:rsidRDefault="00C17C13" w:rsidP="003922C4">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77888"/>
        </w:rPr>
        <w:t>(エ)</w:t>
      </w:r>
      <w:r w:rsidRPr="00CE58F2">
        <w:rPr>
          <w:rFonts w:asciiTheme="minorEastAsia" w:hAnsiTheme="minorEastAsia" w:cs="RyuminPro-Regular" w:hint="eastAsia"/>
          <w:kern w:val="0"/>
          <w:sz w:val="18"/>
          <w:szCs w:val="18"/>
        </w:rPr>
        <w:t xml:space="preserve">　</w:t>
      </w:r>
      <w:r w:rsidR="005E12BA" w:rsidRPr="00CE58F2">
        <w:rPr>
          <w:rFonts w:asciiTheme="minorEastAsia" w:hAnsiTheme="minorEastAsia" w:cs="RyuminPro-Regular" w:hint="eastAsia"/>
          <w:kern w:val="0"/>
          <w:sz w:val="18"/>
          <w:szCs w:val="18"/>
        </w:rPr>
        <w:t>白熱灯・蛍光灯の場合</w:t>
      </w:r>
    </w:p>
    <w:p w14:paraId="27312BF5" w14:textId="77777777" w:rsidR="003922C4" w:rsidRPr="00CE58F2" w:rsidRDefault="003846CE" w:rsidP="003922C4">
      <w:pPr>
        <w:autoSpaceDE w:val="0"/>
        <w:autoSpaceDN w:val="0"/>
        <w:adjustRightInd w:val="0"/>
        <w:ind w:firstLineChars="600" w:firstLine="1080"/>
        <w:jc w:val="lef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t>ｍｉ</w:t>
      </w:r>
      <w:r w:rsidR="00B9726A">
        <w:rPr>
          <w:rFonts w:asciiTheme="minorEastAsia" w:hAnsiTheme="minorEastAsia" w:cs="RyuminPro-Regular" w:hint="eastAsia"/>
          <w:kern w:val="0"/>
          <w:sz w:val="18"/>
          <w:szCs w:val="18"/>
        </w:rPr>
        <w:t>＝</w:t>
      </w:r>
      <w:r w:rsidR="005E12BA" w:rsidRPr="00CE58F2">
        <w:rPr>
          <w:rFonts w:asciiTheme="minorEastAsia" w:hAnsiTheme="minorEastAsia" w:cs="RyuminPro-Regular" w:hint="eastAsia"/>
          <w:kern w:val="0"/>
          <w:sz w:val="18"/>
          <w:szCs w:val="18"/>
        </w:rPr>
        <w:t>定格消費電力（定格ランプ電力）（kW）</w:t>
      </w:r>
    </w:p>
    <w:p w14:paraId="24702475" w14:textId="77777777" w:rsidR="003922C4" w:rsidRPr="00CE58F2" w:rsidRDefault="005E12BA" w:rsidP="003922C4">
      <w:pPr>
        <w:autoSpaceDE w:val="0"/>
        <w:autoSpaceDN w:val="0"/>
        <w:adjustRightInd w:val="0"/>
        <w:ind w:firstLineChars="600" w:firstLine="10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白熱灯は定格消費電力，蛍光灯は定格ランプ電力とする。</w:t>
      </w:r>
    </w:p>
    <w:p w14:paraId="7D3356CB" w14:textId="77777777" w:rsidR="003922C4" w:rsidRPr="00CE58F2" w:rsidRDefault="005E12BA" w:rsidP="003922C4">
      <w:pPr>
        <w:autoSpaceDE w:val="0"/>
        <w:autoSpaceDN w:val="0"/>
        <w:adjustRightInd w:val="0"/>
        <w:ind w:firstLineChars="800" w:firstLine="720"/>
        <w:jc w:val="left"/>
        <w:rPr>
          <w:rFonts w:asciiTheme="minorEastAsia" w:hAnsiTheme="minorEastAsia" w:cs="RyuminPro-Regular"/>
          <w:kern w:val="0"/>
          <w:sz w:val="18"/>
          <w:szCs w:val="18"/>
        </w:rPr>
      </w:pPr>
      <w:r w:rsidRPr="00CE58F2">
        <w:rPr>
          <w:rFonts w:asciiTheme="minorEastAsia" w:hAnsiTheme="minorEastAsia" w:cs="RyuminPro-Regular" w:hint="eastAsia"/>
          <w:w w:val="50"/>
          <w:kern w:val="0"/>
          <w:sz w:val="18"/>
          <w:szCs w:val="18"/>
          <w:fitText w:val="180" w:id="-1198277887"/>
        </w:rPr>
        <w:t>(オ)</w:t>
      </w:r>
      <w:r w:rsidRPr="00CE58F2">
        <w:rPr>
          <w:rFonts w:asciiTheme="minorEastAsia" w:hAnsiTheme="minorEastAsia" w:cs="RyuminPro-Regular" w:hint="eastAsia"/>
          <w:kern w:val="0"/>
          <w:sz w:val="18"/>
          <w:szCs w:val="18"/>
        </w:rPr>
        <w:t xml:space="preserve">　差込負荷の場合</w:t>
      </w:r>
    </w:p>
    <w:p w14:paraId="3595B616" w14:textId="77777777" w:rsidR="003922C4" w:rsidRPr="00CE58F2" w:rsidRDefault="003846CE" w:rsidP="003922C4">
      <w:pPr>
        <w:autoSpaceDE w:val="0"/>
        <w:autoSpaceDN w:val="0"/>
        <w:adjustRightInd w:val="0"/>
        <w:ind w:firstLineChars="600" w:firstLine="1080"/>
        <w:jc w:val="lef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t>ｍｉ</w:t>
      </w:r>
      <w:r w:rsidR="00B9726A">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Ｌ</w:t>
      </w:r>
      <w:proofErr w:type="spellStart"/>
      <w:r w:rsidR="005E12BA" w:rsidRPr="00CE58F2">
        <w:rPr>
          <w:rFonts w:asciiTheme="minorEastAsia" w:hAnsiTheme="minorEastAsia" w:cs="RyuminPro-Regular" w:hint="eastAsia"/>
          <w:kern w:val="0"/>
          <w:sz w:val="18"/>
          <w:szCs w:val="18"/>
        </w:rPr>
        <w:t>i</w:t>
      </w:r>
      <w:proofErr w:type="spellEnd"/>
      <w:r w:rsidR="005E12BA" w:rsidRPr="00CE58F2">
        <w:rPr>
          <w:rFonts w:asciiTheme="minorEastAsia" w:hAnsiTheme="minorEastAsia" w:cs="RyuminPro-Regular" w:hint="eastAsia"/>
          <w:kern w:val="0"/>
          <w:sz w:val="18"/>
          <w:szCs w:val="18"/>
        </w:rPr>
        <w:t>（kW）</w:t>
      </w:r>
    </w:p>
    <w:p w14:paraId="4B774C13" w14:textId="77777777" w:rsidR="003922C4" w:rsidRPr="00CE58F2" w:rsidRDefault="003846CE" w:rsidP="003E72F4">
      <w:pPr>
        <w:autoSpaceDE w:val="0"/>
        <w:autoSpaceDN w:val="0"/>
        <w:adjustRightInd w:val="0"/>
        <w:ind w:firstLineChars="700" w:firstLine="12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Ｌ</w:t>
      </w:r>
      <w:proofErr w:type="spellStart"/>
      <w:r w:rsidR="005E12BA" w:rsidRPr="00CE58F2">
        <w:rPr>
          <w:rFonts w:asciiTheme="minorEastAsia" w:hAnsiTheme="minorEastAsia" w:cs="RyuminPro-Regular" w:hint="eastAsia"/>
          <w:kern w:val="0"/>
          <w:sz w:val="18"/>
          <w:szCs w:val="18"/>
        </w:rPr>
        <w:t>i</w:t>
      </w:r>
      <w:proofErr w:type="spellEnd"/>
      <w:r w:rsidR="005E12BA" w:rsidRPr="00CE58F2">
        <w:rPr>
          <w:rFonts w:asciiTheme="minorEastAsia" w:hAnsiTheme="minorEastAsia" w:cs="RyuminPro-Regular" w:hint="eastAsia"/>
          <w:kern w:val="0"/>
          <w:sz w:val="18"/>
          <w:szCs w:val="18"/>
        </w:rPr>
        <w:t>：非常用コンセント（単相）の定格電圧（kV）×定格電流（</w:t>
      </w:r>
      <w:r w:rsidR="00B9726A">
        <w:rPr>
          <w:rFonts w:asciiTheme="minorEastAsia" w:hAnsiTheme="minorEastAsia" w:cs="RyuminPro-Regular" w:hint="eastAsia"/>
          <w:kern w:val="0"/>
          <w:sz w:val="18"/>
          <w:szCs w:val="18"/>
        </w:rPr>
        <w:t>Ａ</w:t>
      </w:r>
      <w:r w:rsidR="005E12BA" w:rsidRPr="00CE58F2">
        <w:rPr>
          <w:rFonts w:asciiTheme="minorEastAsia" w:hAnsiTheme="minorEastAsia" w:cs="RyuminPro-Regular" w:hint="eastAsia"/>
          <w:kern w:val="0"/>
          <w:sz w:val="18"/>
          <w:szCs w:val="18"/>
        </w:rPr>
        <w:t>）</w:t>
      </w:r>
    </w:p>
    <w:p w14:paraId="3AAE45D3" w14:textId="77777777" w:rsidR="003922C4" w:rsidRPr="00CE58F2" w:rsidRDefault="005E12BA" w:rsidP="003922C4">
      <w:pPr>
        <w:autoSpaceDE w:val="0"/>
        <w:autoSpaceDN w:val="0"/>
        <w:adjustRightInd w:val="0"/>
        <w:ind w:firstLineChars="800" w:firstLine="14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通常は0.1kV，15</w:t>
      </w:r>
      <w:r w:rsidR="00B9726A">
        <w:rPr>
          <w:rFonts w:asciiTheme="minorEastAsia" w:hAnsiTheme="minorEastAsia" w:cs="RyuminPro-Regular" w:hint="eastAsia"/>
          <w:kern w:val="0"/>
          <w:sz w:val="18"/>
          <w:szCs w:val="18"/>
        </w:rPr>
        <w:t>Ａ</w:t>
      </w:r>
      <w:r w:rsidRPr="00CE58F2">
        <w:rPr>
          <w:rFonts w:asciiTheme="minorEastAsia" w:hAnsiTheme="minorEastAsia" w:cs="RyuminPro-Regular" w:hint="eastAsia"/>
          <w:kern w:val="0"/>
          <w:sz w:val="18"/>
          <w:szCs w:val="18"/>
        </w:rPr>
        <w:t>とする。</w:t>
      </w:r>
    </w:p>
    <w:p w14:paraId="4AB99016" w14:textId="77777777" w:rsidR="008B2C04" w:rsidRPr="00CE58F2" w:rsidRDefault="005E12BA" w:rsidP="003922C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定格が出力（kVA）で表示されている機器の場合（CVCF）</w:t>
      </w:r>
    </w:p>
    <w:p w14:paraId="4BD96D10" w14:textId="77777777" w:rsidR="003922C4" w:rsidRPr="00B9726A" w:rsidRDefault="00B9726A" w:rsidP="00B9726A">
      <w:pPr>
        <w:autoSpaceDE w:val="0"/>
        <w:autoSpaceDN w:val="0"/>
        <w:adjustRightInd w:val="0"/>
        <w:ind w:right="720" w:firstLineChars="300" w:firstLine="540"/>
        <w:rPr>
          <w:rFonts w:ascii="ＭＳ 明朝" w:eastAsia="ＭＳ 明朝" w:hAnsi="ＭＳ 明朝" w:cs="RyuminPro-Regular"/>
          <w:iCs/>
          <w:noProof/>
          <w:kern w:val="0"/>
          <w:sz w:val="18"/>
          <w:szCs w:val="18"/>
        </w:rPr>
      </w:pPr>
      <w:r>
        <w:rPr>
          <w:rFonts w:asciiTheme="minorEastAsia" w:hAnsiTheme="minorEastAsia" w:cs="RyuminPro-Regular" w:hint="eastAsia"/>
          <w:noProof/>
          <w:kern w:val="0"/>
          <w:sz w:val="18"/>
          <w:szCs w:val="18"/>
        </w:rPr>
        <w:t xml:space="preserve">　　</w:t>
      </w:r>
      <w:r w:rsidR="003846CE">
        <w:rPr>
          <w:rFonts w:asciiTheme="minorEastAsia" w:hAnsiTheme="minorEastAsia" w:cs="RyuminPro-Regular" w:hint="eastAsia"/>
          <w:noProof/>
          <w:kern w:val="0"/>
          <w:sz w:val="18"/>
          <w:szCs w:val="18"/>
        </w:rPr>
        <w:t>ｍｉ</w:t>
      </w:r>
      <w:r>
        <w:rPr>
          <w:rFonts w:asciiTheme="minorEastAsia" w:hAnsiTheme="minorEastAsia" w:cs="RyuminPro-Regular" w:hint="eastAsia"/>
          <w:noProof/>
          <w:kern w:val="0"/>
          <w:sz w:val="18"/>
          <w:szCs w:val="18"/>
        </w:rPr>
        <w:t>＝Ｃi・</w:t>
      </w:r>
      <m:oMath>
        <m:func>
          <m:funcPr>
            <m:ctrlPr>
              <w:rPr>
                <w:rFonts w:ascii="Cambria Math" w:eastAsia="ＭＳ 明朝" w:hAnsi="Cambria Math" w:cs="RyuminPro-Regular"/>
                <w:iCs/>
                <w:noProof/>
                <w:kern w:val="0"/>
                <w:sz w:val="18"/>
                <w:szCs w:val="18"/>
              </w:rPr>
            </m:ctrlPr>
          </m:funcPr>
          <m:fName>
            <m:r>
              <m:rPr>
                <m:sty m:val="p"/>
              </m:rPr>
              <w:rPr>
                <w:rFonts w:ascii="Cambria Math" w:eastAsia="ＭＳ 明朝" w:hAnsi="Cambria Math" w:cs="RyuminPro-Regular"/>
                <w:noProof/>
                <w:kern w:val="0"/>
                <w:sz w:val="18"/>
                <w:szCs w:val="18"/>
              </w:rPr>
              <m:t>cos</m:t>
            </m:r>
          </m:fName>
          <m:e>
            <m:sSub>
              <m:sSubPr>
                <m:ctrlPr>
                  <w:rPr>
                    <w:rFonts w:ascii="Cambria Math" w:eastAsia="ＭＳ 明朝" w:hAnsi="Cambria Math" w:cs="RyuminPro-Regular"/>
                    <w:iCs/>
                    <w:noProof/>
                    <w:kern w:val="0"/>
                    <w:sz w:val="18"/>
                    <w:szCs w:val="18"/>
                  </w:rPr>
                </m:ctrlPr>
              </m:sSubPr>
              <m:e>
                <m:r>
                  <m:rPr>
                    <m:sty m:val="p"/>
                  </m:rPr>
                  <w:rPr>
                    <w:rFonts w:ascii="Cambria Math" w:eastAsia="ＭＳ 明朝" w:hAnsi="Cambria Math" w:cs="RyuminPro-Regular" w:hint="eastAsia"/>
                    <w:noProof/>
                    <w:kern w:val="0"/>
                    <w:sz w:val="18"/>
                    <w:szCs w:val="18"/>
                  </w:rPr>
                  <m:t>θ</m:t>
                </m:r>
              </m:e>
              <m:sub>
                <m:r>
                  <m:rPr>
                    <m:sty m:val="p"/>
                  </m:rPr>
                  <w:rPr>
                    <w:rFonts w:ascii="Cambria Math" w:eastAsia="ＭＳ 明朝" w:hAnsi="Cambria Math" w:cs="RyuminPro-Regular"/>
                    <w:noProof/>
                    <w:kern w:val="0"/>
                    <w:sz w:val="18"/>
                    <w:szCs w:val="18"/>
                  </w:rPr>
                  <m:t>i</m:t>
                </m:r>
              </m:sub>
            </m:sSub>
          </m:e>
        </m:func>
      </m:oMath>
    </w:p>
    <w:p w14:paraId="6F39ED2E" w14:textId="77777777" w:rsidR="00B9726A" w:rsidRDefault="00B9726A" w:rsidP="00B9726A">
      <w:pPr>
        <w:autoSpaceDE w:val="0"/>
        <w:autoSpaceDN w:val="0"/>
        <w:adjustRightInd w:val="0"/>
        <w:ind w:right="720" w:firstLineChars="300" w:firstLine="540"/>
        <w:rPr>
          <w:rFonts w:asciiTheme="minorEastAsia" w:hAnsiTheme="minorEastAsia" w:cs="RyuminPro-Regular"/>
          <w:noProof/>
          <w:kern w:val="0"/>
          <w:sz w:val="18"/>
          <w:szCs w:val="18"/>
        </w:rPr>
      </w:pPr>
      <w:r>
        <w:rPr>
          <w:rFonts w:asciiTheme="minorEastAsia" w:hAnsiTheme="minorEastAsia" w:cs="RyuminPro-Regular" w:hint="eastAsia"/>
          <w:noProof/>
          <w:kern w:val="0"/>
          <w:sz w:val="18"/>
          <w:szCs w:val="18"/>
        </w:rPr>
        <w:t xml:space="preserve">　</w:t>
      </w:r>
      <w:r w:rsidR="003E72F4">
        <w:rPr>
          <w:rFonts w:asciiTheme="minorEastAsia" w:hAnsiTheme="minorEastAsia" w:cs="RyuminPro-Regular" w:hint="eastAsia"/>
          <w:noProof/>
          <w:kern w:val="0"/>
          <w:sz w:val="18"/>
          <w:szCs w:val="18"/>
        </w:rPr>
        <w:t xml:space="preserve">　</w:t>
      </w:r>
      <w:r>
        <w:rPr>
          <w:rFonts w:asciiTheme="minorEastAsia" w:hAnsiTheme="minorEastAsia" w:cs="RyuminPro-Regular" w:hint="eastAsia"/>
          <w:noProof/>
          <w:kern w:val="0"/>
          <w:sz w:val="18"/>
          <w:szCs w:val="18"/>
        </w:rPr>
        <w:t xml:space="preserve">　Ｃi　：定格出力（k</w:t>
      </w:r>
      <w:r>
        <w:rPr>
          <w:rFonts w:asciiTheme="minorEastAsia" w:hAnsiTheme="minorEastAsia" w:cs="RyuminPro-Regular"/>
          <w:noProof/>
          <w:kern w:val="0"/>
          <w:sz w:val="18"/>
          <w:szCs w:val="18"/>
        </w:rPr>
        <w:t>VA</w:t>
      </w:r>
      <w:r>
        <w:rPr>
          <w:rFonts w:asciiTheme="minorEastAsia" w:hAnsiTheme="minorEastAsia" w:cs="RyuminPro-Regular" w:hint="eastAsia"/>
          <w:noProof/>
          <w:kern w:val="0"/>
          <w:sz w:val="18"/>
          <w:szCs w:val="18"/>
        </w:rPr>
        <w:t>）</w:t>
      </w:r>
    </w:p>
    <w:p w14:paraId="1C4CECE8" w14:textId="77777777" w:rsidR="00B9726A" w:rsidRDefault="00B9726A" w:rsidP="003E72F4">
      <w:pPr>
        <w:autoSpaceDE w:val="0"/>
        <w:autoSpaceDN w:val="0"/>
        <w:adjustRightInd w:val="0"/>
        <w:ind w:right="720" w:firstLineChars="400" w:firstLine="720"/>
        <w:rPr>
          <w:rFonts w:asciiTheme="minorEastAsia" w:hAnsiTheme="minorEastAsia" w:cs="RyuminPro-Regular"/>
          <w:noProof/>
          <w:kern w:val="0"/>
          <w:sz w:val="18"/>
          <w:szCs w:val="18"/>
        </w:rPr>
      </w:pPr>
      <w:r>
        <w:rPr>
          <w:rFonts w:asciiTheme="minorEastAsia" w:hAnsiTheme="minorEastAsia" w:cs="RyuminPro-Regular" w:hint="eastAsia"/>
          <w:noProof/>
          <w:kern w:val="0"/>
          <w:sz w:val="18"/>
          <w:szCs w:val="18"/>
        </w:rPr>
        <w:t xml:space="preserve">　　</w:t>
      </w:r>
      <m:oMath>
        <m:func>
          <m:funcPr>
            <m:ctrlPr>
              <w:rPr>
                <w:rFonts w:ascii="Cambria Math" w:eastAsia="ＭＳ 明朝" w:hAnsi="Cambria Math" w:cs="RyuminPro-Regular"/>
                <w:iCs/>
                <w:noProof/>
                <w:kern w:val="0"/>
                <w:sz w:val="18"/>
                <w:szCs w:val="18"/>
              </w:rPr>
            </m:ctrlPr>
          </m:funcPr>
          <m:fName>
            <m:r>
              <m:rPr>
                <m:sty m:val="p"/>
              </m:rPr>
              <w:rPr>
                <w:rFonts w:ascii="Cambria Math" w:eastAsia="ＭＳ 明朝" w:hAnsi="Cambria Math" w:cs="RyuminPro-Regular"/>
                <w:noProof/>
                <w:kern w:val="0"/>
                <w:sz w:val="18"/>
                <w:szCs w:val="18"/>
              </w:rPr>
              <m:t>cos</m:t>
            </m:r>
          </m:fName>
          <m:e>
            <m:sSub>
              <m:sSubPr>
                <m:ctrlPr>
                  <w:rPr>
                    <w:rFonts w:ascii="Cambria Math" w:eastAsia="ＭＳ 明朝" w:hAnsi="Cambria Math" w:cs="RyuminPro-Regular"/>
                    <w:iCs/>
                    <w:noProof/>
                    <w:kern w:val="0"/>
                    <w:sz w:val="18"/>
                    <w:szCs w:val="18"/>
                  </w:rPr>
                </m:ctrlPr>
              </m:sSubPr>
              <m:e>
                <m:r>
                  <m:rPr>
                    <m:sty m:val="p"/>
                  </m:rPr>
                  <w:rPr>
                    <w:rFonts w:ascii="Cambria Math" w:eastAsia="ＭＳ 明朝" w:hAnsi="Cambria Math" w:cs="RyuminPro-Regular" w:hint="eastAsia"/>
                    <w:noProof/>
                    <w:kern w:val="0"/>
                    <w:sz w:val="18"/>
                    <w:szCs w:val="18"/>
                  </w:rPr>
                  <m:t>θ</m:t>
                </m:r>
              </m:e>
              <m:sub>
                <m:r>
                  <m:rPr>
                    <m:sty m:val="p"/>
                  </m:rPr>
                  <w:rPr>
                    <w:rFonts w:ascii="Cambria Math" w:eastAsia="ＭＳ 明朝" w:hAnsi="Cambria Math" w:cs="RyuminPro-Regular"/>
                    <w:noProof/>
                    <w:kern w:val="0"/>
                    <w:sz w:val="18"/>
                    <w:szCs w:val="18"/>
                  </w:rPr>
                  <m:t>i</m:t>
                </m:r>
              </m:sub>
            </m:sSub>
          </m:e>
        </m:func>
      </m:oMath>
      <w:r>
        <w:rPr>
          <w:rFonts w:asciiTheme="minorEastAsia" w:hAnsiTheme="minorEastAsia" w:cs="RyuminPro-Regular" w:hint="eastAsia"/>
          <w:noProof/>
          <w:kern w:val="0"/>
          <w:sz w:val="18"/>
          <w:szCs w:val="18"/>
        </w:rPr>
        <w:t>：負荷の力率（定格値）</w:t>
      </w:r>
    </w:p>
    <w:p w14:paraId="4E294909" w14:textId="77777777" w:rsidR="003E72F4" w:rsidRDefault="00B9726A" w:rsidP="003E72F4">
      <w:pPr>
        <w:autoSpaceDE w:val="0"/>
        <w:autoSpaceDN w:val="0"/>
        <w:adjustRightInd w:val="0"/>
        <w:ind w:right="720" w:firstLineChars="950" w:firstLine="1710"/>
        <w:rPr>
          <w:rFonts w:asciiTheme="minorEastAsia" w:hAnsiTheme="minorEastAsia" w:cs="RyuminPro-Regular"/>
          <w:noProof/>
          <w:kern w:val="0"/>
          <w:sz w:val="18"/>
          <w:szCs w:val="18"/>
        </w:rPr>
      </w:pPr>
      <w:r>
        <w:rPr>
          <w:rFonts w:asciiTheme="minorEastAsia" w:hAnsiTheme="minorEastAsia" w:cs="RyuminPro-Regular" w:hint="eastAsia"/>
          <w:noProof/>
          <w:kern w:val="0"/>
          <w:sz w:val="18"/>
          <w:szCs w:val="18"/>
        </w:rPr>
        <w:t>通常の場合は，別添第６，１，⑴に示す力率の値</w:t>
      </w:r>
    </w:p>
    <w:p w14:paraId="20E3C66C" w14:textId="77777777" w:rsidR="00B9726A" w:rsidRPr="00B9726A" w:rsidRDefault="00B9726A" w:rsidP="003E72F4">
      <w:pPr>
        <w:autoSpaceDE w:val="0"/>
        <w:autoSpaceDN w:val="0"/>
        <w:adjustRightInd w:val="0"/>
        <w:ind w:right="720" w:firstLineChars="950" w:firstLine="1710"/>
        <w:rPr>
          <w:rFonts w:asciiTheme="minorEastAsia" w:hAnsiTheme="minorEastAsia" w:cs="RyuminPro-Regular"/>
          <w:noProof/>
          <w:kern w:val="0"/>
          <w:sz w:val="18"/>
          <w:szCs w:val="18"/>
        </w:rPr>
      </w:pPr>
      <w:r>
        <w:rPr>
          <w:rFonts w:asciiTheme="minorEastAsia" w:hAnsiTheme="minorEastAsia" w:cs="RyuminPro-Regular" w:hint="eastAsia"/>
          <w:noProof/>
          <w:kern w:val="0"/>
          <w:sz w:val="18"/>
          <w:szCs w:val="18"/>
        </w:rPr>
        <w:t>を用いることができる。</w:t>
      </w:r>
    </w:p>
    <w:p w14:paraId="5D3FE324" w14:textId="77777777" w:rsidR="003922C4" w:rsidRPr="00CE58F2" w:rsidRDefault="005E12BA" w:rsidP="003922C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ウ　その他の機器の場合</w:t>
      </w:r>
    </w:p>
    <w:p w14:paraId="76F9C7F9" w14:textId="77777777" w:rsidR="003922C4" w:rsidRPr="00CE58F2" w:rsidRDefault="005E12BA" w:rsidP="003922C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効率（η</w:t>
      </w:r>
      <w:r w:rsidR="003846CE">
        <w:rPr>
          <w:rFonts w:asciiTheme="minorEastAsia" w:hAnsiTheme="minorEastAsia" w:cs="RyuminPro-Regular" w:hint="eastAsia"/>
          <w:kern w:val="0"/>
          <w:sz w:val="18"/>
          <w:szCs w:val="18"/>
        </w:rPr>
        <w:t>Ｌ</w:t>
      </w:r>
      <w:proofErr w:type="spellStart"/>
      <w:r w:rsidRPr="00CE58F2">
        <w:rPr>
          <w:rFonts w:asciiTheme="minorEastAsia" w:hAnsiTheme="minorEastAsia" w:cs="RyuminPro-Regular" w:hint="eastAsia"/>
          <w:kern w:val="0"/>
          <w:sz w:val="18"/>
          <w:szCs w:val="18"/>
        </w:rPr>
        <w:t>i</w:t>
      </w:r>
      <w:proofErr w:type="spellEnd"/>
      <w:r w:rsidRPr="00CE58F2">
        <w:rPr>
          <w:rFonts w:asciiTheme="minorEastAsia" w:hAnsiTheme="minorEastAsia" w:cs="RyuminPro-Regular" w:hint="eastAsia"/>
          <w:kern w:val="0"/>
          <w:sz w:val="18"/>
          <w:szCs w:val="18"/>
        </w:rPr>
        <w:t>）が0.85より著しく小さい機器の場合は，次式によるこ</w:t>
      </w:r>
    </w:p>
    <w:p w14:paraId="67798AE0" w14:textId="77777777" w:rsidR="005E12BA" w:rsidRDefault="005E12BA" w:rsidP="00B9726A">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と。</w:t>
      </w:r>
    </w:p>
    <w:p w14:paraId="3CD1911C" w14:textId="77777777" w:rsidR="00B9726A" w:rsidRDefault="00B9726A" w:rsidP="00B9726A">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m</w:t>
      </w:r>
      <w:r>
        <w:rPr>
          <w:rFonts w:asciiTheme="minorEastAsia" w:hAnsiTheme="minorEastAsia" w:cs="RyuminPro-Regular"/>
          <w:kern w:val="0"/>
          <w:sz w:val="18"/>
          <w:szCs w:val="18"/>
        </w:rPr>
        <w:t>i</w:t>
      </w:r>
      <w:r>
        <w:rPr>
          <w:rFonts w:asciiTheme="minorEastAsia" w:hAnsiTheme="minorEastAsia" w:cs="RyuminPro-Regular" w:hint="eastAsia"/>
          <w:kern w:val="0"/>
          <w:sz w:val="18"/>
          <w:szCs w:val="18"/>
        </w:rPr>
        <w:t>＝</w:t>
      </w:r>
      <m:oMath>
        <m:f>
          <m:fPr>
            <m:ctrlPr>
              <w:rPr>
                <w:rFonts w:ascii="Cambria Math" w:hAnsi="Cambria Math" w:cs="RyuminPro-Regular"/>
                <w:i/>
                <w:kern w:val="0"/>
                <w:sz w:val="28"/>
                <w:szCs w:val="28"/>
              </w:rPr>
            </m:ctrlPr>
          </m:fPr>
          <m:num>
            <m:r>
              <m:rPr>
                <m:sty m:val="p"/>
              </m:rPr>
              <w:rPr>
                <w:rFonts w:ascii="Cambria Math" w:hAnsi="Cambria Math" w:cs="RyuminPro-Regular" w:hint="eastAsia"/>
                <w:kern w:val="0"/>
                <w:sz w:val="28"/>
                <w:szCs w:val="28"/>
              </w:rPr>
              <m:t>η</m:t>
            </m:r>
            <m:r>
              <m:rPr>
                <m:sty m:val="p"/>
              </m:rPr>
              <w:rPr>
                <w:rFonts w:ascii="Cambria Math" w:hAnsi="Cambria Math" w:cs="RyuminPro-Regular" w:hint="eastAsia"/>
                <w:kern w:val="0"/>
                <w:sz w:val="28"/>
                <w:szCs w:val="28"/>
              </w:rPr>
              <m:t>L</m:t>
            </m:r>
          </m:num>
          <m:den>
            <m:r>
              <m:rPr>
                <m:sty m:val="p"/>
              </m:rPr>
              <w:rPr>
                <w:rFonts w:ascii="Cambria Math" w:hAnsi="Cambria Math" w:cs="RyuminPro-Regular" w:hint="eastAsia"/>
                <w:kern w:val="0"/>
                <w:sz w:val="28"/>
                <w:szCs w:val="28"/>
              </w:rPr>
              <m:t>η</m:t>
            </m:r>
            <m:r>
              <m:rPr>
                <m:sty m:val="p"/>
              </m:rPr>
              <w:rPr>
                <w:rFonts w:ascii="Cambria Math" w:hAnsi="Cambria Math" w:cs="RyuminPro-Regular" w:hint="eastAsia"/>
                <w:kern w:val="0"/>
                <w:sz w:val="28"/>
                <w:szCs w:val="28"/>
              </w:rPr>
              <m:t>Li</m:t>
            </m:r>
          </m:den>
        </m:f>
      </m:oMath>
      <w:r>
        <w:rPr>
          <w:rFonts w:asciiTheme="minorEastAsia" w:hAnsiTheme="minorEastAsia" w:cs="RyuminPro-Regular" w:hint="eastAsia"/>
          <w:kern w:val="0"/>
          <w:sz w:val="18"/>
          <w:szCs w:val="18"/>
        </w:rPr>
        <w:t>・Ｋ</w:t>
      </w:r>
      <w:proofErr w:type="spellStart"/>
      <w:r>
        <w:rPr>
          <w:rFonts w:asciiTheme="minorEastAsia" w:hAnsiTheme="minorEastAsia" w:cs="RyuminPro-Regular" w:hint="eastAsia"/>
          <w:kern w:val="0"/>
          <w:sz w:val="18"/>
          <w:szCs w:val="18"/>
        </w:rPr>
        <w:t>i</w:t>
      </w:r>
      <w:proofErr w:type="spellEnd"/>
    </w:p>
    <w:p w14:paraId="4EB8C1ED" w14:textId="77777777" w:rsidR="00B9726A" w:rsidRDefault="00B9726A" w:rsidP="003E72F4">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η</w:t>
      </w:r>
      <w:r w:rsidR="003846CE">
        <w:rPr>
          <w:rFonts w:asciiTheme="minorEastAsia" w:hAnsiTheme="minorEastAsia" w:cs="RyuminPro-Regular" w:hint="eastAsia"/>
          <w:kern w:val="0"/>
          <w:sz w:val="18"/>
          <w:szCs w:val="18"/>
        </w:rPr>
        <w:t xml:space="preserve">Ｌ </w:t>
      </w:r>
      <w:r>
        <w:rPr>
          <w:rFonts w:asciiTheme="minorEastAsia" w:hAnsiTheme="minorEastAsia" w:cs="RyuminPro-Regular" w:hint="eastAsia"/>
          <w:kern w:val="0"/>
          <w:sz w:val="18"/>
          <w:szCs w:val="18"/>
        </w:rPr>
        <w:t>：負荷の総合効率（0.85）</w:t>
      </w:r>
    </w:p>
    <w:p w14:paraId="20F48A60" w14:textId="77777777" w:rsidR="00B9726A" w:rsidRDefault="00B9726A" w:rsidP="00B9726A">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η</w:t>
      </w:r>
      <w:r w:rsidR="003846CE">
        <w:rPr>
          <w:rFonts w:asciiTheme="minorEastAsia" w:hAnsiTheme="minorEastAsia" w:cs="RyuminPro-Regular" w:hint="eastAsia"/>
          <w:kern w:val="0"/>
          <w:sz w:val="18"/>
          <w:szCs w:val="18"/>
        </w:rPr>
        <w:t>Ｌ</w:t>
      </w:r>
      <w:proofErr w:type="spellStart"/>
      <w:r w:rsidRPr="00CE58F2">
        <w:rPr>
          <w:rFonts w:asciiTheme="minorEastAsia" w:hAnsiTheme="minorEastAsia" w:cs="RyuminPro-Regular" w:hint="eastAsia"/>
          <w:kern w:val="0"/>
          <w:sz w:val="18"/>
          <w:szCs w:val="18"/>
        </w:rPr>
        <w:t>i</w:t>
      </w:r>
      <w:proofErr w:type="spellEnd"/>
      <w:r>
        <w:rPr>
          <w:rFonts w:asciiTheme="minorEastAsia" w:hAnsiTheme="minorEastAsia" w:cs="RyuminPro-Regular" w:hint="eastAsia"/>
          <w:kern w:val="0"/>
          <w:sz w:val="18"/>
          <w:szCs w:val="18"/>
        </w:rPr>
        <w:t>：当該負荷の定格効率</w:t>
      </w:r>
    </w:p>
    <w:p w14:paraId="606D4037" w14:textId="77777777" w:rsidR="00B9726A" w:rsidRPr="00CE58F2" w:rsidRDefault="00B9726A" w:rsidP="00B9726A">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Ｋ</w:t>
      </w:r>
      <w:proofErr w:type="spellStart"/>
      <w:r>
        <w:rPr>
          <w:rFonts w:asciiTheme="minorEastAsia" w:hAnsiTheme="minorEastAsia" w:cs="RyuminPro-Regular" w:hint="eastAsia"/>
          <w:kern w:val="0"/>
          <w:sz w:val="18"/>
          <w:szCs w:val="18"/>
        </w:rPr>
        <w:t>i</w:t>
      </w:r>
      <w:proofErr w:type="spellEnd"/>
      <w:r>
        <w:rPr>
          <w:rFonts w:asciiTheme="minorEastAsia" w:hAnsiTheme="minorEastAsia" w:cs="RyuminPro-Regular" w:hint="eastAsia"/>
          <w:kern w:val="0"/>
          <w:sz w:val="18"/>
          <w:szCs w:val="18"/>
        </w:rPr>
        <w:t xml:space="preserve"> ：負荷出力（k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5A4578C9" w14:textId="77777777" w:rsidR="003922C4" w:rsidRPr="00CE58F2" w:rsidRDefault="005E12BA" w:rsidP="003922C4">
      <w:pPr>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３</w:t>
      </w:r>
      <w:r w:rsidR="003922C4"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負荷出力合計（</w:t>
      </w:r>
      <w:r w:rsidR="003846CE">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値）の算出手順</w:t>
      </w:r>
    </w:p>
    <w:p w14:paraId="3637AC0F" w14:textId="77777777" w:rsidR="003846CE" w:rsidRDefault="005E12BA" w:rsidP="003846CE">
      <w:pPr>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負荷出力合計（</w:t>
      </w:r>
      <w:r w:rsidR="003846CE">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値）の算出方法は，前述のとおりであるが，その具体</w:t>
      </w:r>
    </w:p>
    <w:p w14:paraId="10D08AA7" w14:textId="77777777" w:rsidR="005E12BA" w:rsidRPr="00CE58F2" w:rsidRDefault="005E12BA" w:rsidP="003846CE">
      <w:pPr>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的算出に当たっては，所定の計算シートを用いるものであること。</w:t>
      </w:r>
    </w:p>
    <w:p w14:paraId="2B63DBEC" w14:textId="77777777" w:rsidR="003922C4" w:rsidRPr="00CE58F2" w:rsidRDefault="003922C4" w:rsidP="005073CE">
      <w:pPr>
        <w:jc w:val="left"/>
        <w:rPr>
          <w:rFonts w:asciiTheme="minorEastAsia" w:hAnsiTheme="minorEastAsia" w:cs="RyuminPro-Regular"/>
          <w:kern w:val="0"/>
          <w:sz w:val="18"/>
          <w:szCs w:val="18"/>
        </w:rPr>
      </w:pPr>
    </w:p>
    <w:p w14:paraId="30F8A981" w14:textId="77777777" w:rsidR="006945DA" w:rsidRPr="00CE58F2" w:rsidRDefault="00811F99" w:rsidP="00811F99">
      <w:pPr>
        <w:jc w:val="left"/>
        <w:rPr>
          <w:rFonts w:asciiTheme="minorEastAsia" w:hAnsiTheme="minorEastAsia" w:cs="RyuminPro-Regular"/>
          <w:b/>
          <w:kern w:val="0"/>
          <w:sz w:val="18"/>
          <w:szCs w:val="18"/>
        </w:rPr>
      </w:pPr>
      <w:r w:rsidRPr="00CE58F2">
        <w:rPr>
          <w:rFonts w:asciiTheme="minorEastAsia" w:hAnsiTheme="minorEastAsia" w:cs="RyuminPro-Regular" w:hint="eastAsia"/>
          <w:b/>
          <w:kern w:val="0"/>
          <w:sz w:val="18"/>
          <w:szCs w:val="18"/>
        </w:rPr>
        <w:t>別添第２　発電機出力係数（</w:t>
      </w:r>
      <w:r w:rsidR="001B5D12">
        <w:rPr>
          <w:rFonts w:asciiTheme="minorEastAsia" w:hAnsiTheme="minorEastAsia" w:cs="RyuminPro-Regular" w:hint="eastAsia"/>
          <w:b/>
          <w:kern w:val="0"/>
          <w:sz w:val="18"/>
          <w:szCs w:val="18"/>
        </w:rPr>
        <w:t>ＲＧ</w:t>
      </w:r>
      <w:r w:rsidRPr="00CE58F2">
        <w:rPr>
          <w:rFonts w:asciiTheme="minorEastAsia" w:hAnsiTheme="minorEastAsia" w:cs="RyuminPro-Regular"/>
          <w:b/>
          <w:kern w:val="0"/>
          <w:sz w:val="18"/>
          <w:szCs w:val="18"/>
        </w:rPr>
        <w:t>）</w:t>
      </w:r>
      <w:r w:rsidRPr="00CE58F2">
        <w:rPr>
          <w:rFonts w:asciiTheme="minorEastAsia" w:hAnsiTheme="minorEastAsia" w:cs="RyuminPro-Regular" w:hint="eastAsia"/>
          <w:b/>
          <w:kern w:val="0"/>
          <w:sz w:val="18"/>
          <w:szCs w:val="18"/>
        </w:rPr>
        <w:t>の算出方法</w:t>
      </w:r>
    </w:p>
    <w:p w14:paraId="4E8B7941" w14:textId="77777777" w:rsidR="00811F99" w:rsidRPr="00CE58F2" w:rsidRDefault="00811F99" w:rsidP="006945DA">
      <w:pPr>
        <w:ind w:firstLineChars="100" w:firstLine="18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１　定常負荷出力係数（</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1</w:t>
      </w:r>
      <w:r w:rsidRPr="00CE58F2">
        <w:rPr>
          <w:rFonts w:asciiTheme="minorEastAsia" w:hAnsiTheme="minorEastAsia" w:cs="RyuminPro-Regular"/>
          <w:kern w:val="0"/>
          <w:sz w:val="18"/>
          <w:szCs w:val="18"/>
        </w:rPr>
        <w:t>）</w:t>
      </w:r>
    </w:p>
    <w:p w14:paraId="57B77FB7" w14:textId="77777777" w:rsidR="00811F99" w:rsidRDefault="003846CE" w:rsidP="003846CE">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ＲＧ</w:t>
      </w:r>
      <w:r w:rsidRPr="003846CE">
        <w:rPr>
          <w:rFonts w:asciiTheme="minorEastAsia" w:hAnsiTheme="minorEastAsia" w:cs="RyuminPro-Regular" w:hint="eastAsia"/>
          <w:kern w:val="0"/>
          <w:sz w:val="18"/>
          <w:szCs w:val="18"/>
          <w:vertAlign w:val="subscript"/>
        </w:rPr>
        <w:t>１</w:t>
      </w:r>
      <w:r>
        <w:rPr>
          <w:rFonts w:asciiTheme="minorEastAsia" w:hAnsiTheme="minorEastAsia" w:cs="RyuminPro-Regular" w:hint="eastAsia"/>
          <w:kern w:val="0"/>
          <w:sz w:val="18"/>
          <w:szCs w:val="18"/>
        </w:rPr>
        <w:t>＝1.47Ｄ・Ｓｆ</w:t>
      </w:r>
    </w:p>
    <w:p w14:paraId="35AB65CC" w14:textId="77777777" w:rsidR="003846CE" w:rsidRDefault="003846CE" w:rsidP="003846CE">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 xml:space="preserve">　Ｄ　：負荷の需要率</w:t>
      </w:r>
    </w:p>
    <w:p w14:paraId="0B6D268B" w14:textId="77777777" w:rsidR="003846CE" w:rsidRDefault="003846CE" w:rsidP="003846CE">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 xml:space="preserve">　Ｓｆ：不均衡負荷による線電流の増加係数</w:t>
      </w:r>
    </w:p>
    <w:p w14:paraId="756C5764" w14:textId="77777777" w:rsidR="003846CE" w:rsidRDefault="003846CE" w:rsidP="003846CE">
      <w:pPr>
        <w:rPr>
          <w:rFonts w:asciiTheme="minorEastAsia" w:hAnsiTheme="minorEastAsia" w:cs="RyuminPro-Regular"/>
          <w:iCs/>
          <w:kern w:val="0"/>
          <w:sz w:val="26"/>
          <w:szCs w:val="26"/>
        </w:rPr>
      </w:pPr>
      <w:r>
        <w:rPr>
          <w:rFonts w:asciiTheme="minorEastAsia" w:hAnsiTheme="minorEastAsia" w:cs="RyuminPro-Regular" w:hint="eastAsia"/>
          <w:kern w:val="0"/>
          <w:sz w:val="18"/>
          <w:szCs w:val="18"/>
        </w:rPr>
        <w:t xml:space="preserve">　　　</w:t>
      </w:r>
      <w:r w:rsidR="003E72F4">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 xml:space="preserve">　　　Ｓｆ</w:t>
      </w:r>
      <w:r w:rsidR="001B5D1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１＋0.6</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ΔＰ</m:t>
            </m:r>
          </m:num>
          <m:den>
            <m:r>
              <m:rPr>
                <m:sty m:val="p"/>
              </m:rPr>
              <w:rPr>
                <w:rFonts w:ascii="Cambria Math" w:hAnsi="Cambria Math" w:cs="RyuminPro-Regular" w:hint="eastAsia"/>
                <w:kern w:val="0"/>
                <w:sz w:val="26"/>
                <w:szCs w:val="26"/>
              </w:rPr>
              <m:t>Ｋ</m:t>
            </m:r>
          </m:den>
        </m:f>
      </m:oMath>
    </w:p>
    <w:p w14:paraId="5861A0AC" w14:textId="77777777" w:rsidR="003846CE" w:rsidRDefault="003846CE" w:rsidP="003846CE">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w:t>
      </w:r>
      <w:r w:rsidR="003E72F4">
        <w:rPr>
          <w:rFonts w:asciiTheme="minorEastAsia" w:hAnsiTheme="minorEastAsia" w:cs="RyuminPro-Regular" w:hint="eastAsia"/>
          <w:iCs/>
          <w:kern w:val="0"/>
          <w:sz w:val="18"/>
          <w:szCs w:val="18"/>
        </w:rPr>
        <w:t xml:space="preserve">　</w:t>
      </w:r>
      <w:r>
        <w:rPr>
          <w:rFonts w:asciiTheme="minorEastAsia" w:hAnsiTheme="minorEastAsia" w:cs="RyuminPro-Regular" w:hint="eastAsia"/>
          <w:iCs/>
          <w:kern w:val="0"/>
          <w:sz w:val="18"/>
          <w:szCs w:val="18"/>
        </w:rPr>
        <w:t xml:space="preserve">　　　ΔＰ</w:t>
      </w:r>
      <w:r w:rsidR="001B5D12">
        <w:rPr>
          <w:rFonts w:asciiTheme="minorEastAsia" w:hAnsiTheme="minorEastAsia" w:cs="RyuminPro-Regular" w:hint="eastAsia"/>
          <w:iCs/>
          <w:kern w:val="0"/>
          <w:sz w:val="18"/>
          <w:szCs w:val="18"/>
        </w:rPr>
        <w:t>：単相負荷不均衡分合計出力値（k</w:t>
      </w:r>
      <w:r w:rsidR="001B5D12">
        <w:rPr>
          <w:rFonts w:asciiTheme="minorEastAsia" w:hAnsiTheme="minorEastAsia" w:cs="RyuminPro-Regular"/>
          <w:iCs/>
          <w:kern w:val="0"/>
          <w:sz w:val="18"/>
          <w:szCs w:val="18"/>
        </w:rPr>
        <w:t>W</w:t>
      </w:r>
      <w:r w:rsidR="001B5D12">
        <w:rPr>
          <w:rFonts w:asciiTheme="minorEastAsia" w:hAnsiTheme="minorEastAsia" w:cs="RyuminPro-Regular" w:hint="eastAsia"/>
          <w:iCs/>
          <w:kern w:val="0"/>
          <w:sz w:val="18"/>
          <w:szCs w:val="18"/>
        </w:rPr>
        <w:t>）</w:t>
      </w:r>
    </w:p>
    <w:p w14:paraId="345DBE60" w14:textId="77777777" w:rsidR="001B5D12" w:rsidRDefault="001B5D12" w:rsidP="003846CE">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w:t>
      </w:r>
      <w:r w:rsidR="003E72F4">
        <w:rPr>
          <w:rFonts w:asciiTheme="minorEastAsia" w:hAnsiTheme="minorEastAsia" w:cs="RyuminPro-Regular" w:hint="eastAsia"/>
          <w:iCs/>
          <w:kern w:val="0"/>
          <w:sz w:val="18"/>
          <w:szCs w:val="18"/>
        </w:rPr>
        <w:t xml:space="preserve">　</w:t>
      </w:r>
      <w:r>
        <w:rPr>
          <w:rFonts w:asciiTheme="minorEastAsia" w:hAnsiTheme="minorEastAsia" w:cs="RyuminPro-Regular" w:hint="eastAsia"/>
          <w:iCs/>
          <w:kern w:val="0"/>
          <w:sz w:val="18"/>
          <w:szCs w:val="18"/>
        </w:rPr>
        <w:t xml:space="preserve">　三相各線間に単相負荷Ａ，Ｂ及びＣ出力値（k</w:t>
      </w:r>
      <w:r>
        <w:rPr>
          <w:rFonts w:asciiTheme="minorEastAsia" w:hAnsiTheme="minorEastAsia" w:cs="RyuminPro-Regular"/>
          <w:iCs/>
          <w:kern w:val="0"/>
          <w:sz w:val="18"/>
          <w:szCs w:val="18"/>
        </w:rPr>
        <w:t>W</w:t>
      </w:r>
      <w:r>
        <w:rPr>
          <w:rFonts w:asciiTheme="minorEastAsia" w:hAnsiTheme="minorEastAsia" w:cs="RyuminPro-Regular" w:hint="eastAsia"/>
          <w:iCs/>
          <w:kern w:val="0"/>
          <w:sz w:val="18"/>
          <w:szCs w:val="18"/>
        </w:rPr>
        <w:t>）があり，</w:t>
      </w:r>
    </w:p>
    <w:p w14:paraId="0B5D4531" w14:textId="77777777" w:rsidR="001B5D12" w:rsidRDefault="001B5D12" w:rsidP="003E72F4">
      <w:pPr>
        <w:ind w:firstLineChars="1000" w:firstLine="1800"/>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Ａ</w:t>
      </w:r>
      <w:r>
        <w:rPr>
          <w:rFonts w:ascii="游ゴシック" w:eastAsia="游ゴシック" w:hAnsi="游ゴシック" w:cs="RyuminPro-Regular" w:hint="eastAsia"/>
          <w:iCs/>
          <w:kern w:val="0"/>
          <w:sz w:val="18"/>
          <w:szCs w:val="18"/>
        </w:rPr>
        <w:t>≧</w:t>
      </w:r>
      <w:r>
        <w:rPr>
          <w:rFonts w:asciiTheme="minorEastAsia" w:hAnsiTheme="minorEastAsia" w:cs="RyuminPro-Regular" w:hint="eastAsia"/>
          <w:iCs/>
          <w:kern w:val="0"/>
          <w:sz w:val="18"/>
          <w:szCs w:val="18"/>
        </w:rPr>
        <w:t>Ｂ</w:t>
      </w:r>
      <w:r>
        <w:rPr>
          <w:rFonts w:ascii="游ゴシック" w:eastAsia="游ゴシック" w:hAnsi="游ゴシック" w:cs="RyuminPro-Regular" w:hint="eastAsia"/>
          <w:iCs/>
          <w:kern w:val="0"/>
          <w:sz w:val="18"/>
          <w:szCs w:val="18"/>
        </w:rPr>
        <w:t>≧</w:t>
      </w:r>
      <w:r>
        <w:rPr>
          <w:rFonts w:asciiTheme="minorEastAsia" w:hAnsiTheme="minorEastAsia" w:cs="RyuminPro-Regular" w:hint="eastAsia"/>
          <w:iCs/>
          <w:kern w:val="0"/>
          <w:sz w:val="18"/>
          <w:szCs w:val="18"/>
        </w:rPr>
        <w:t>Ｃの場合</w:t>
      </w:r>
    </w:p>
    <w:p w14:paraId="143413E3" w14:textId="77777777" w:rsidR="001B5D12" w:rsidRDefault="001B5D12" w:rsidP="003E72F4">
      <w:pPr>
        <w:ind w:firstLineChars="1000" w:firstLine="1800"/>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ΔＰ＝Ａ＋Ｂ－２Ｃ</w:t>
      </w:r>
    </w:p>
    <w:p w14:paraId="2CEBAFF3" w14:textId="77777777" w:rsidR="001B5D12" w:rsidRDefault="001B5D12" w:rsidP="001B5D12">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w:t>
      </w:r>
      <w:r w:rsidR="003E72F4">
        <w:rPr>
          <w:rFonts w:asciiTheme="minorEastAsia" w:hAnsiTheme="minorEastAsia" w:cs="RyuminPro-Regular" w:hint="eastAsia"/>
          <w:iCs/>
          <w:kern w:val="0"/>
          <w:sz w:val="18"/>
          <w:szCs w:val="18"/>
        </w:rPr>
        <w:t xml:space="preserve">　</w:t>
      </w:r>
      <w:r>
        <w:rPr>
          <w:rFonts w:asciiTheme="minorEastAsia" w:hAnsiTheme="minorEastAsia" w:cs="RyuminPro-Regular" w:hint="eastAsia"/>
          <w:iCs/>
          <w:kern w:val="0"/>
          <w:sz w:val="18"/>
          <w:szCs w:val="18"/>
        </w:rPr>
        <w:t xml:space="preserve">　Ｋ　：負荷の出力合計（k</w:t>
      </w:r>
      <w:r>
        <w:rPr>
          <w:rFonts w:asciiTheme="minorEastAsia" w:hAnsiTheme="minorEastAsia" w:cs="RyuminPro-Regular"/>
          <w:iCs/>
          <w:kern w:val="0"/>
          <w:sz w:val="18"/>
          <w:szCs w:val="18"/>
        </w:rPr>
        <w:t>W</w:t>
      </w:r>
      <w:r>
        <w:rPr>
          <w:rFonts w:asciiTheme="minorEastAsia" w:hAnsiTheme="minorEastAsia" w:cs="RyuminPro-Regular" w:hint="eastAsia"/>
          <w:iCs/>
          <w:kern w:val="0"/>
          <w:sz w:val="18"/>
          <w:szCs w:val="18"/>
        </w:rPr>
        <w:t>）</w:t>
      </w:r>
    </w:p>
    <w:p w14:paraId="68C9D7DD" w14:textId="77777777" w:rsidR="001B5D12" w:rsidRDefault="001B5D12" w:rsidP="001B5D12">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注　この式を使用する場合は，ΔＰ／Ｋ≦0.3であること。ΔＰ／Ｋ&gt;0.3</w:t>
      </w:r>
    </w:p>
    <w:p w14:paraId="226B2A47" w14:textId="77777777" w:rsidR="001B5D12" w:rsidRPr="001B5D12" w:rsidRDefault="001B5D12" w:rsidP="001B5D12">
      <w:pPr>
        <w:ind w:firstLineChars="400" w:firstLine="720"/>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の場合は，別添第３によりＳｆを求めること。</w:t>
      </w:r>
    </w:p>
    <w:p w14:paraId="0441BC57" w14:textId="77777777" w:rsidR="00811F99" w:rsidRPr="00CE58F2" w:rsidRDefault="00811F99" w:rsidP="006945DA">
      <w:pPr>
        <w:ind w:firstLineChars="100" w:firstLine="18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２　許容電圧降下出力係数（</w:t>
      </w:r>
      <w:r w:rsidR="001B5D12">
        <w:rPr>
          <w:rFonts w:asciiTheme="minorEastAsia" w:hAnsiTheme="minorEastAsia" w:cs="RyuminPro-Regular" w:hint="eastAsia"/>
          <w:kern w:val="0"/>
          <w:sz w:val="18"/>
          <w:szCs w:val="18"/>
        </w:rPr>
        <w:t>ＲＧ２</w:t>
      </w:r>
      <w:r w:rsidRPr="00CE58F2">
        <w:rPr>
          <w:rFonts w:asciiTheme="minorEastAsia" w:hAnsiTheme="minorEastAsia" w:cs="RyuminPro-Regular"/>
          <w:kern w:val="0"/>
          <w:sz w:val="18"/>
          <w:szCs w:val="18"/>
        </w:rPr>
        <w:t>）</w:t>
      </w:r>
    </w:p>
    <w:p w14:paraId="68E30136" w14:textId="77777777" w:rsidR="003E72F4" w:rsidRDefault="001B5D12" w:rsidP="001B5D12">
      <w:pPr>
        <w:rPr>
          <w:rFonts w:asciiTheme="minorEastAsia" w:hAnsiTheme="minorEastAsia" w:cs="RyuminPro-Regular"/>
          <w:iCs/>
          <w:kern w:val="0"/>
          <w:sz w:val="26"/>
          <w:szCs w:val="26"/>
        </w:rPr>
      </w:pPr>
      <w:r>
        <w:rPr>
          <w:rFonts w:asciiTheme="minorEastAsia" w:hAnsiTheme="minorEastAsia" w:cs="RyuminPro-Regular" w:hint="eastAsia"/>
          <w:kern w:val="0"/>
          <w:sz w:val="18"/>
          <w:szCs w:val="18"/>
        </w:rPr>
        <w:t xml:space="preserve">　　　ＲＧ</w:t>
      </w:r>
      <w:r w:rsidRPr="001B5D12">
        <w:rPr>
          <w:rFonts w:asciiTheme="minorEastAsia" w:hAnsiTheme="minorEastAsia" w:cs="RyuminPro-Regular" w:hint="eastAsia"/>
          <w:kern w:val="0"/>
          <w:sz w:val="18"/>
          <w:szCs w:val="18"/>
          <w:vertAlign w:val="subscript"/>
        </w:rPr>
        <w:t>２</w:t>
      </w:r>
      <w:r w:rsidR="003E72F4">
        <w:rPr>
          <w:rFonts w:asciiTheme="minorEastAsia" w:hAnsiTheme="minorEastAsia" w:cs="RyuminPro-Regular" w:hint="eastAsia"/>
          <w:kern w:val="0"/>
          <w:sz w:val="18"/>
          <w:szCs w:val="18"/>
        </w:rPr>
        <w:t>＝</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１</m:t>
            </m:r>
            <m:r>
              <m:rPr>
                <m:sty m:val="p"/>
              </m:rPr>
              <w:rPr>
                <w:rFonts w:ascii="Cambria Math" w:hAnsi="Cambria Math" w:cs="RyuminPro-Regular"/>
                <w:kern w:val="0"/>
                <w:sz w:val="26"/>
                <w:szCs w:val="26"/>
              </w:rPr>
              <m:t>-</m:t>
            </m:r>
            <m:r>
              <m:rPr>
                <m:sty m:val="p"/>
              </m:rPr>
              <w:rPr>
                <w:rFonts w:ascii="Cambria Math" w:hAnsi="Cambria Math" w:cs="RyuminPro-Regular" w:hint="eastAsia"/>
                <w:kern w:val="0"/>
                <w:sz w:val="26"/>
                <w:szCs w:val="26"/>
              </w:rPr>
              <m:t>ΔＥ</m:t>
            </m:r>
          </m:num>
          <m:den>
            <m:r>
              <m:rPr>
                <m:sty m:val="p"/>
              </m:rPr>
              <w:rPr>
                <w:rFonts w:ascii="Cambria Math" w:hAnsi="Cambria Math" w:cs="RyuminPro-Regular" w:hint="eastAsia"/>
                <w:kern w:val="0"/>
                <w:sz w:val="26"/>
                <w:szCs w:val="26"/>
              </w:rPr>
              <m:t>ΔＥ</m:t>
            </m:r>
          </m:den>
        </m:f>
      </m:oMath>
      <w:r w:rsidR="003E72F4" w:rsidRPr="003E72F4">
        <w:rPr>
          <w:rFonts w:asciiTheme="minorEastAsia" w:hAnsiTheme="minorEastAsia" w:cs="RyuminPro-Regular" w:hint="eastAsia"/>
          <w:iCs/>
          <w:kern w:val="0"/>
          <w:sz w:val="18"/>
          <w:szCs w:val="18"/>
        </w:rPr>
        <w:t>・ｘｄ</w:t>
      </w:r>
      <w:r w:rsidR="003E72F4">
        <w:rPr>
          <w:rFonts w:asciiTheme="minorEastAsia" w:hAnsiTheme="minorEastAsia" w:cs="RyuminPro-Regular" w:hint="eastAsia"/>
          <w:iCs/>
          <w:kern w:val="0"/>
          <w:sz w:val="18"/>
          <w:szCs w:val="18"/>
        </w:rPr>
        <w:t>’</w:t>
      </w:r>
      <w:r w:rsidR="003E72F4" w:rsidRPr="003E72F4">
        <w:rPr>
          <w:rFonts w:asciiTheme="minorEastAsia" w:hAnsiTheme="minorEastAsia" w:cs="RyuminPro-Regular" w:hint="eastAsia"/>
          <w:iCs/>
          <w:kern w:val="0"/>
          <w:sz w:val="18"/>
          <w:szCs w:val="18"/>
        </w:rPr>
        <w:t>ｇ・</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ｋｓ</m:t>
            </m:r>
          </m:num>
          <m:den>
            <m:r>
              <m:rPr>
                <m:sty m:val="p"/>
              </m:rPr>
              <w:rPr>
                <w:rFonts w:ascii="Cambria Math" w:hAnsi="Cambria Math" w:cs="RyuminPro-Regular" w:hint="eastAsia"/>
                <w:kern w:val="0"/>
                <w:sz w:val="26"/>
                <w:szCs w:val="26"/>
              </w:rPr>
              <m:t>Ｚ’ｍ</m:t>
            </m:r>
          </m:den>
        </m:f>
      </m:oMath>
      <w:r w:rsidR="003E72F4" w:rsidRPr="003E72F4">
        <w:rPr>
          <w:rFonts w:asciiTheme="minorEastAsia" w:hAnsiTheme="minorEastAsia" w:cs="RyuminPro-Regular" w:hint="eastAsia"/>
          <w:iCs/>
          <w:kern w:val="0"/>
          <w:sz w:val="26"/>
          <w:szCs w:val="26"/>
        </w:rPr>
        <w:t>・</w:t>
      </w:r>
      <m:oMath>
        <m:f>
          <m:fPr>
            <m:ctrlPr>
              <w:rPr>
                <w:rFonts w:ascii="Cambria Math" w:hAnsi="Cambria Math" w:cs="RyuminPro-Regular"/>
                <w:iCs/>
                <w:kern w:val="0"/>
                <w:sz w:val="26"/>
                <w:szCs w:val="26"/>
              </w:rPr>
            </m:ctrlPr>
          </m:fPr>
          <m:num>
            <m:sSub>
              <m:sSubPr>
                <m:ctrlPr>
                  <w:rPr>
                    <w:rFonts w:ascii="Cambria Math" w:hAnsi="Cambria Math" w:cs="RyuminPro-Regular"/>
                    <w:iCs/>
                    <w:kern w:val="0"/>
                    <w:sz w:val="26"/>
                    <w:szCs w:val="26"/>
                  </w:rPr>
                </m:ctrlPr>
              </m:sSubPr>
              <m:e>
                <m:r>
                  <m:rPr>
                    <m:sty m:val="p"/>
                  </m:rPr>
                  <w:rPr>
                    <w:rFonts w:ascii="Cambria Math" w:hAnsi="Cambria Math" w:cs="RyuminPro-Regular" w:hint="eastAsia"/>
                    <w:kern w:val="0"/>
                    <w:sz w:val="26"/>
                    <w:szCs w:val="26"/>
                  </w:rPr>
                  <m:t>Ｍ</m:t>
                </m:r>
              </m:e>
              <m:sub>
                <m:r>
                  <m:rPr>
                    <m:sty m:val="p"/>
                  </m:rPr>
                  <w:rPr>
                    <w:rFonts w:ascii="Cambria Math" w:hAnsi="Cambria Math" w:cs="RyuminPro-Regular" w:hint="eastAsia"/>
                    <w:kern w:val="0"/>
                    <w:sz w:val="26"/>
                    <w:szCs w:val="26"/>
                  </w:rPr>
                  <m:t>２</m:t>
                </m:r>
              </m:sub>
            </m:sSub>
          </m:num>
          <m:den>
            <m:r>
              <m:rPr>
                <m:sty m:val="p"/>
              </m:rPr>
              <w:rPr>
                <w:rFonts w:ascii="Cambria Math" w:hAnsi="Cambria Math" w:cs="RyuminPro-Regular" w:hint="eastAsia"/>
                <w:kern w:val="0"/>
                <w:sz w:val="26"/>
                <w:szCs w:val="26"/>
              </w:rPr>
              <m:t>Ｋ</m:t>
            </m:r>
          </m:den>
        </m:f>
      </m:oMath>
    </w:p>
    <w:p w14:paraId="67B269E1" w14:textId="77777777" w:rsidR="003E72F4" w:rsidRDefault="003E72F4" w:rsidP="001B5D12">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ΔＥ　　：発電機端許容電圧降下（ＰＵ（自己容量ベース））</w:t>
      </w:r>
    </w:p>
    <w:p w14:paraId="4294C0D8" w14:textId="77777777" w:rsidR="003E72F4" w:rsidRDefault="003E72F4" w:rsidP="001B5D12">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ｘｄ’ｇ：負荷投入時における電圧降下を評価したインピーダンス</w:t>
      </w:r>
    </w:p>
    <w:p w14:paraId="5FB6EBB8" w14:textId="77777777" w:rsidR="003E72F4" w:rsidRDefault="003E72F4" w:rsidP="001B5D12">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ｋｓ　　：負荷の始動</w:t>
      </w:r>
      <w:r w:rsidR="00A82203">
        <w:rPr>
          <w:rFonts w:asciiTheme="minorEastAsia" w:hAnsiTheme="minorEastAsia" w:cs="RyuminPro-Regular" w:hint="eastAsia"/>
          <w:iCs/>
          <w:kern w:val="0"/>
          <w:sz w:val="18"/>
          <w:szCs w:val="18"/>
        </w:rPr>
        <w:t>方式</w:t>
      </w:r>
      <w:r>
        <w:rPr>
          <w:rFonts w:asciiTheme="minorEastAsia" w:hAnsiTheme="minorEastAsia" w:cs="RyuminPro-Regular" w:hint="eastAsia"/>
          <w:iCs/>
          <w:kern w:val="0"/>
          <w:sz w:val="18"/>
          <w:szCs w:val="18"/>
        </w:rPr>
        <w:t>による係数</w:t>
      </w:r>
    </w:p>
    <w:p w14:paraId="077DD61A" w14:textId="77777777" w:rsidR="003E72F4" w:rsidRDefault="003E72F4" w:rsidP="001B5D12">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w:t>
      </w:r>
      <w:r w:rsidR="00F0113C">
        <w:rPr>
          <w:rFonts w:asciiTheme="minorEastAsia" w:hAnsiTheme="minorEastAsia" w:cs="RyuminPro-Regular" w:hint="eastAsia"/>
          <w:iCs/>
          <w:kern w:val="0"/>
          <w:sz w:val="18"/>
          <w:szCs w:val="18"/>
        </w:rPr>
        <w:t>Ｚ’ｍ　：負荷の始動時インピーダンス（ＰＵ）</w:t>
      </w:r>
    </w:p>
    <w:p w14:paraId="018B5846" w14:textId="77777777" w:rsidR="00F0113C" w:rsidRDefault="00F0113C" w:rsidP="001B5D12">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w:t>
      </w:r>
      <m:oMath>
        <m:sSub>
          <m:sSubPr>
            <m:ctrlPr>
              <w:rPr>
                <w:rFonts w:ascii="Cambria Math" w:hAnsi="Cambria Math" w:cs="RyuminPro-Regular"/>
                <w:kern w:val="0"/>
                <w:sz w:val="18"/>
                <w:szCs w:val="18"/>
              </w:rPr>
            </m:ctrlPr>
          </m:sSubPr>
          <m:e>
            <m:r>
              <m:rPr>
                <m:sty m:val="p"/>
              </m:rPr>
              <w:rPr>
                <w:rFonts w:ascii="Cambria Math" w:hAnsi="Cambria Math" w:cs="RyuminPro-Regular" w:hint="eastAsia"/>
                <w:kern w:val="0"/>
                <w:sz w:val="18"/>
                <w:szCs w:val="18"/>
              </w:rPr>
              <m:t>Ｍ</m:t>
            </m:r>
          </m:e>
          <m:sub>
            <m:r>
              <m:rPr>
                <m:sty m:val="p"/>
              </m:rPr>
              <w:rPr>
                <w:rFonts w:ascii="Cambria Math" w:hAnsi="Cambria Math" w:cs="RyuminPro-Regular" w:hint="eastAsia"/>
                <w:kern w:val="0"/>
                <w:sz w:val="18"/>
                <w:szCs w:val="18"/>
              </w:rPr>
              <m:t>２</m:t>
            </m:r>
          </m:sub>
        </m:sSub>
      </m:oMath>
      <w:r w:rsidRPr="00F0113C">
        <w:rPr>
          <w:rFonts w:asciiTheme="minorEastAsia" w:hAnsiTheme="minorEastAsia" w:cs="RyuminPro-Regular" w:hint="eastAsia"/>
          <w:kern w:val="0"/>
          <w:sz w:val="18"/>
          <w:szCs w:val="18"/>
        </w:rPr>
        <w:t xml:space="preserve">　</w:t>
      </w:r>
      <w:r>
        <w:rPr>
          <w:rFonts w:asciiTheme="minorEastAsia" w:hAnsiTheme="minorEastAsia" w:cs="RyuminPro-Regular" w:hint="eastAsia"/>
          <w:iCs/>
          <w:kern w:val="0"/>
          <w:sz w:val="18"/>
          <w:szCs w:val="18"/>
        </w:rPr>
        <w:t xml:space="preserve">　 ：始動時の電圧降下が最大となる負荷機器の出力（k</w:t>
      </w:r>
      <w:r>
        <w:rPr>
          <w:rFonts w:asciiTheme="minorEastAsia" w:hAnsiTheme="minorEastAsia" w:cs="RyuminPro-Regular"/>
          <w:iCs/>
          <w:kern w:val="0"/>
          <w:sz w:val="18"/>
          <w:szCs w:val="18"/>
        </w:rPr>
        <w:t>W</w:t>
      </w:r>
      <w:r>
        <w:rPr>
          <w:rFonts w:asciiTheme="minorEastAsia" w:hAnsiTheme="minorEastAsia" w:cs="RyuminPro-Regular" w:hint="eastAsia"/>
          <w:iCs/>
          <w:kern w:val="0"/>
          <w:sz w:val="18"/>
          <w:szCs w:val="18"/>
        </w:rPr>
        <w:t>）</w:t>
      </w:r>
    </w:p>
    <w:p w14:paraId="59C62B14" w14:textId="77777777" w:rsidR="00F0113C" w:rsidRDefault="00F0113C" w:rsidP="001B5D12">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すべての始動入力（</w:t>
      </w:r>
      <m:oMath>
        <m:f>
          <m:fPr>
            <m:ctrlPr>
              <w:rPr>
                <w:rFonts w:ascii="Cambria Math" w:hAnsi="Cambria Math" w:cs="RyuminPro-Regular"/>
                <w:kern w:val="0"/>
                <w:sz w:val="26"/>
                <w:szCs w:val="26"/>
              </w:rPr>
            </m:ctrlPr>
          </m:fPr>
          <m:num>
            <m:r>
              <m:rPr>
                <m:sty m:val="p"/>
              </m:rPr>
              <w:rPr>
                <w:rFonts w:ascii="Cambria Math" w:hAnsi="Cambria Math" w:cs="RyuminPro-Regular" w:hint="eastAsia"/>
                <w:kern w:val="0"/>
                <w:sz w:val="26"/>
                <w:szCs w:val="26"/>
              </w:rPr>
              <m:t>Ｋｓ</m:t>
            </m:r>
          </m:num>
          <m:den>
            <m:r>
              <m:rPr>
                <m:sty m:val="p"/>
              </m:rPr>
              <w:rPr>
                <w:rFonts w:ascii="Cambria Math" w:hAnsi="Cambria Math" w:cs="RyuminPro-Regular" w:hint="eastAsia"/>
                <w:kern w:val="0"/>
                <w:sz w:val="26"/>
                <w:szCs w:val="26"/>
              </w:rPr>
              <m:t>Ｚ’ｍ</m:t>
            </m:r>
          </m:den>
        </m:f>
      </m:oMath>
      <w:r>
        <w:rPr>
          <w:rFonts w:asciiTheme="minorEastAsia" w:hAnsiTheme="minorEastAsia" w:cs="RyuminPro-Regular" w:hint="eastAsia"/>
          <w:iCs/>
          <w:kern w:val="0"/>
          <w:sz w:val="18"/>
          <w:szCs w:val="18"/>
        </w:rPr>
        <w:t>・ｍｉ）の値を計算して，その</w:t>
      </w:r>
    </w:p>
    <w:p w14:paraId="226F7A35" w14:textId="77777777" w:rsidR="00F0113C" w:rsidRDefault="00F0113C" w:rsidP="00F0113C">
      <w:pPr>
        <w:ind w:firstLineChars="900" w:firstLine="1620"/>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値が最大となるｍｉを</w:t>
      </w:r>
      <m:oMath>
        <m:sSub>
          <m:sSubPr>
            <m:ctrlPr>
              <w:rPr>
                <w:rFonts w:ascii="Cambria Math" w:hAnsi="Cambria Math" w:cs="RyuminPro-Regular"/>
                <w:kern w:val="0"/>
                <w:sz w:val="18"/>
                <w:szCs w:val="18"/>
              </w:rPr>
            </m:ctrlPr>
          </m:sSubPr>
          <m:e>
            <m:r>
              <m:rPr>
                <m:sty m:val="p"/>
              </m:rPr>
              <w:rPr>
                <w:rFonts w:ascii="Cambria Math" w:hAnsi="Cambria Math" w:cs="RyuminPro-Regular" w:hint="eastAsia"/>
                <w:kern w:val="0"/>
                <w:sz w:val="18"/>
                <w:szCs w:val="18"/>
              </w:rPr>
              <m:t>Ｍ</m:t>
            </m:r>
          </m:e>
          <m:sub>
            <m:r>
              <m:rPr>
                <m:sty m:val="p"/>
              </m:rPr>
              <w:rPr>
                <w:rFonts w:ascii="Cambria Math" w:hAnsi="Cambria Math" w:cs="RyuminPro-Regular" w:hint="eastAsia"/>
                <w:kern w:val="0"/>
                <w:sz w:val="18"/>
                <w:szCs w:val="18"/>
              </w:rPr>
              <m:t>２</m:t>
            </m:r>
          </m:sub>
        </m:sSub>
      </m:oMath>
      <w:r>
        <w:rPr>
          <w:rFonts w:asciiTheme="minorEastAsia" w:hAnsiTheme="minorEastAsia" w:cs="RyuminPro-Regular" w:hint="eastAsia"/>
          <w:iCs/>
          <w:kern w:val="0"/>
          <w:sz w:val="18"/>
          <w:szCs w:val="18"/>
        </w:rPr>
        <w:t>とする。</w:t>
      </w:r>
    </w:p>
    <w:p w14:paraId="29AFFD53" w14:textId="77777777" w:rsidR="00F0113C" w:rsidRPr="00F0113C" w:rsidRDefault="00F0113C" w:rsidP="00F0113C">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Ｋ　　　：負荷の出力合計（k</w:t>
      </w:r>
      <w:r>
        <w:rPr>
          <w:rFonts w:asciiTheme="minorEastAsia" w:hAnsiTheme="minorEastAsia" w:cs="RyuminPro-Regular"/>
          <w:iCs/>
          <w:kern w:val="0"/>
          <w:sz w:val="18"/>
          <w:szCs w:val="18"/>
        </w:rPr>
        <w:t>W</w:t>
      </w:r>
      <w:r>
        <w:rPr>
          <w:rFonts w:asciiTheme="minorEastAsia" w:hAnsiTheme="minorEastAsia" w:cs="RyuminPro-Regular" w:hint="eastAsia"/>
          <w:iCs/>
          <w:kern w:val="0"/>
          <w:sz w:val="18"/>
          <w:szCs w:val="18"/>
        </w:rPr>
        <w:t>）</w:t>
      </w:r>
    </w:p>
    <w:p w14:paraId="5F962A39" w14:textId="77777777" w:rsidR="00811F99" w:rsidRPr="00CE58F2" w:rsidRDefault="00811F99" w:rsidP="006945DA">
      <w:pPr>
        <w:ind w:firstLineChars="100" w:firstLine="18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３　短時間過電流耐力出力係数（</w:t>
      </w:r>
      <w:r w:rsidR="001B5D12">
        <w:rPr>
          <w:rFonts w:asciiTheme="minorEastAsia" w:hAnsiTheme="minorEastAsia" w:cs="RyuminPro-Regular" w:hint="eastAsia"/>
          <w:kern w:val="0"/>
          <w:sz w:val="18"/>
          <w:szCs w:val="18"/>
        </w:rPr>
        <w:t>ＲＧ３</w:t>
      </w:r>
      <w:r w:rsidRPr="00CE58F2">
        <w:rPr>
          <w:rFonts w:asciiTheme="minorEastAsia" w:hAnsiTheme="minorEastAsia" w:cs="RyuminPro-Regular"/>
          <w:kern w:val="0"/>
          <w:sz w:val="18"/>
          <w:szCs w:val="18"/>
        </w:rPr>
        <w:t>）</w:t>
      </w:r>
    </w:p>
    <w:p w14:paraId="1EDEBB14" w14:textId="77777777" w:rsidR="00811F99" w:rsidRPr="00CE58F2" w:rsidRDefault="00F0113C" w:rsidP="00811F99">
      <w:pPr>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 xml:space="preserve">　　　ＲＧ</w:t>
      </w:r>
      <w:r w:rsidRPr="00F0113C">
        <w:rPr>
          <w:rFonts w:asciiTheme="minorEastAsia" w:hAnsiTheme="minorEastAsia" w:cs="RyuminPro-Regular" w:hint="eastAsia"/>
          <w:kern w:val="0"/>
          <w:sz w:val="18"/>
          <w:szCs w:val="18"/>
          <w:vertAlign w:val="subscript"/>
        </w:rPr>
        <w:t>３</w:t>
      </w:r>
      <w:r>
        <w:rPr>
          <w:rFonts w:asciiTheme="minorEastAsia" w:hAnsiTheme="minorEastAsia" w:cs="RyuminPro-Regular" w:hint="eastAsia"/>
          <w:kern w:val="0"/>
          <w:sz w:val="18"/>
          <w:szCs w:val="18"/>
        </w:rPr>
        <w:t>＝</w:t>
      </w:r>
      <m:oMath>
        <m:f>
          <m:fPr>
            <m:ctrlPr>
              <w:rPr>
                <w:rFonts w:ascii="Cambria Math" w:hAnsi="Cambria Math" w:cs="RyuminPro-Regular"/>
                <w:kern w:val="0"/>
                <w:sz w:val="26"/>
                <w:szCs w:val="26"/>
              </w:rPr>
            </m:ctrlPr>
          </m:fPr>
          <m:num>
            <m:sSub>
              <m:sSubPr>
                <m:ctrlPr>
                  <w:rPr>
                    <w:rFonts w:ascii="Cambria Math" w:hAnsi="Cambria Math" w:cs="RyuminPro-Regular"/>
                    <w:kern w:val="0"/>
                    <w:sz w:val="26"/>
                    <w:szCs w:val="26"/>
                  </w:rPr>
                </m:ctrlPr>
              </m:sSubPr>
              <m:e>
                <m:r>
                  <m:rPr>
                    <m:sty m:val="p"/>
                  </m:rPr>
                  <w:rPr>
                    <w:rFonts w:ascii="Cambria Math" w:hAnsi="Cambria Math" w:cs="RyuminPro-Regular" w:hint="eastAsia"/>
                    <w:kern w:val="0"/>
                    <w:sz w:val="26"/>
                    <w:szCs w:val="26"/>
                  </w:rPr>
                  <m:t>ｆｖ</m:t>
                </m:r>
              </m:e>
              <m:sub>
                <m:r>
                  <m:rPr>
                    <m:sty m:val="p"/>
                  </m:rPr>
                  <w:rPr>
                    <w:rFonts w:ascii="Cambria Math" w:hAnsi="Cambria Math" w:cs="RyuminPro-Regular" w:hint="eastAsia"/>
                    <w:kern w:val="0"/>
                    <w:sz w:val="26"/>
                    <w:szCs w:val="26"/>
                  </w:rPr>
                  <m:t>１</m:t>
                </m:r>
              </m:sub>
            </m:sSub>
          </m:num>
          <m:den>
            <m:r>
              <m:rPr>
                <m:sty m:val="p"/>
              </m:rPr>
              <w:rPr>
                <w:rFonts w:ascii="Cambria Math" w:hAnsi="Cambria Math" w:cs="RyuminPro-Regular" w:hint="eastAsia"/>
                <w:kern w:val="0"/>
                <w:sz w:val="26"/>
                <w:szCs w:val="26"/>
              </w:rPr>
              <m:t>Ｋ</m:t>
            </m:r>
            <m:sSub>
              <m:sSubPr>
                <m:ctrlPr>
                  <w:rPr>
                    <w:rFonts w:ascii="Cambria Math" w:hAnsi="Cambria Math" w:cs="RyuminPro-Regular"/>
                    <w:kern w:val="0"/>
                    <w:sz w:val="26"/>
                    <w:szCs w:val="26"/>
                  </w:rPr>
                </m:ctrlPr>
              </m:sSubPr>
              <m:e>
                <m:r>
                  <m:rPr>
                    <m:sty m:val="p"/>
                  </m:rPr>
                  <w:rPr>
                    <w:rFonts w:ascii="Cambria Math" w:hAnsi="Cambria Math" w:cs="RyuminPro-Regular" w:hint="eastAsia"/>
                    <w:kern w:val="0"/>
                    <w:sz w:val="26"/>
                    <w:szCs w:val="26"/>
                  </w:rPr>
                  <m:t>Ｇ</m:t>
                </m:r>
              </m:e>
              <m:sub>
                <m:r>
                  <m:rPr>
                    <m:sty m:val="p"/>
                  </m:rPr>
                  <w:rPr>
                    <w:rFonts w:ascii="Cambria Math" w:hAnsi="Cambria Math" w:cs="RyuminPro-Regular" w:hint="eastAsia"/>
                    <w:kern w:val="0"/>
                    <w:sz w:val="26"/>
                    <w:szCs w:val="26"/>
                  </w:rPr>
                  <m:t>３</m:t>
                </m:r>
              </m:sub>
            </m:sSub>
          </m:den>
        </m:f>
        <m:d>
          <m:dPr>
            <m:begChr m:val="{"/>
            <m:endChr m:val="}"/>
            <m:ctrlPr>
              <w:rPr>
                <w:rFonts w:ascii="Cambria Math" w:hAnsi="Cambria Math" w:cs="RyuminPro-Regular"/>
                <w:kern w:val="0"/>
                <w:sz w:val="26"/>
                <w:szCs w:val="26"/>
              </w:rPr>
            </m:ctrlPr>
          </m:dPr>
          <m:e>
            <m:r>
              <m:rPr>
                <m:sty m:val="p"/>
              </m:rPr>
              <w:rPr>
                <w:rFonts w:ascii="Cambria Math" w:hAnsi="Cambria Math" w:cs="RyuminPro-Regular" w:hint="eastAsia"/>
                <w:kern w:val="0"/>
                <w:sz w:val="26"/>
                <w:szCs w:val="26"/>
              </w:rPr>
              <m:t>1.47</m:t>
            </m:r>
            <m:r>
              <m:rPr>
                <m:sty m:val="p"/>
              </m:rPr>
              <w:rPr>
                <w:rFonts w:ascii="Cambria Math" w:hAnsi="Cambria Math" w:cs="RyuminPro-Regular" w:hint="eastAsia"/>
                <w:kern w:val="0"/>
                <w:sz w:val="26"/>
                <w:szCs w:val="26"/>
              </w:rPr>
              <m:t>ｄ＋（</m:t>
            </m:r>
            <m:f>
              <m:fPr>
                <m:ctrlPr>
                  <w:rPr>
                    <w:rFonts w:ascii="Cambria Math" w:hAnsi="Cambria Math" w:cs="RyuminPro-Regular"/>
                    <w:kern w:val="0"/>
                    <w:sz w:val="26"/>
                    <w:szCs w:val="26"/>
                  </w:rPr>
                </m:ctrlPr>
              </m:fPr>
              <m:num>
                <m:r>
                  <m:rPr>
                    <m:sty m:val="p"/>
                  </m:rPr>
                  <w:rPr>
                    <w:rFonts w:ascii="Cambria Math" w:hAnsi="Cambria Math" w:cs="RyuminPro-Regular" w:hint="eastAsia"/>
                    <w:kern w:val="0"/>
                    <w:sz w:val="26"/>
                    <w:szCs w:val="26"/>
                  </w:rPr>
                  <m:t>ｋｓ</m:t>
                </m:r>
              </m:num>
              <m:den>
                <m:r>
                  <m:rPr>
                    <m:sty m:val="p"/>
                  </m:rPr>
                  <w:rPr>
                    <w:rFonts w:ascii="Cambria Math" w:hAnsi="Cambria Math" w:cs="RyuminPro-Regular" w:hint="eastAsia"/>
                    <w:kern w:val="0"/>
                    <w:sz w:val="26"/>
                    <w:szCs w:val="26"/>
                  </w:rPr>
                  <m:t>Ｚ’ｍ</m:t>
                </m:r>
              </m:den>
            </m:f>
            <m:r>
              <m:rPr>
                <m:sty m:val="p"/>
              </m:rPr>
              <w:rPr>
                <w:rFonts w:ascii="Cambria Math" w:hAnsi="Cambria Math" w:cs="RyuminPro-Regular"/>
                <w:kern w:val="0"/>
                <w:sz w:val="26"/>
                <w:szCs w:val="26"/>
              </w:rPr>
              <m:t>-</m:t>
            </m:r>
            <m:r>
              <m:rPr>
                <m:sty m:val="p"/>
              </m:rPr>
              <w:rPr>
                <w:rFonts w:ascii="Cambria Math" w:hAnsi="Cambria Math" w:cs="RyuminPro-Regular" w:hint="eastAsia"/>
                <w:kern w:val="0"/>
                <w:sz w:val="26"/>
                <w:szCs w:val="26"/>
              </w:rPr>
              <m:t>1.47</m:t>
            </m:r>
            <m:r>
              <m:rPr>
                <m:sty m:val="p"/>
              </m:rPr>
              <w:rPr>
                <w:rFonts w:ascii="Cambria Math" w:hAnsi="Cambria Math" w:cs="RyuminPro-Regular" w:hint="eastAsia"/>
                <w:kern w:val="0"/>
                <w:sz w:val="26"/>
                <w:szCs w:val="26"/>
              </w:rPr>
              <m:t>ｄ）</m:t>
            </m:r>
            <m:f>
              <m:fPr>
                <m:ctrlPr>
                  <w:rPr>
                    <w:rFonts w:ascii="Cambria Math" w:hAnsi="Cambria Math" w:cs="RyuminPro-Regular"/>
                    <w:kern w:val="0"/>
                    <w:sz w:val="26"/>
                    <w:szCs w:val="26"/>
                  </w:rPr>
                </m:ctrlPr>
              </m:fPr>
              <m:num>
                <m:sSub>
                  <m:sSubPr>
                    <m:ctrlPr>
                      <w:rPr>
                        <w:rFonts w:ascii="Cambria Math" w:hAnsi="Cambria Math" w:cs="RyuminPro-Regular"/>
                        <w:kern w:val="0"/>
                        <w:sz w:val="26"/>
                        <w:szCs w:val="26"/>
                      </w:rPr>
                    </m:ctrlPr>
                  </m:sSubPr>
                  <m:e>
                    <m:r>
                      <m:rPr>
                        <m:sty m:val="p"/>
                      </m:rPr>
                      <w:rPr>
                        <w:rFonts w:ascii="Cambria Math" w:hAnsi="Cambria Math" w:cs="RyuminPro-Regular" w:hint="eastAsia"/>
                        <w:kern w:val="0"/>
                        <w:sz w:val="26"/>
                        <w:szCs w:val="26"/>
                      </w:rPr>
                      <m:t>Ｍ</m:t>
                    </m:r>
                  </m:e>
                  <m:sub>
                    <m:r>
                      <m:rPr>
                        <m:sty m:val="p"/>
                      </m:rPr>
                      <w:rPr>
                        <w:rFonts w:ascii="Cambria Math" w:hAnsi="Cambria Math" w:cs="RyuminPro-Regular" w:hint="eastAsia"/>
                        <w:kern w:val="0"/>
                        <w:sz w:val="26"/>
                        <w:szCs w:val="26"/>
                      </w:rPr>
                      <m:t>３</m:t>
                    </m:r>
                  </m:sub>
                </m:sSub>
              </m:num>
              <m:den>
                <m:r>
                  <m:rPr>
                    <m:sty m:val="p"/>
                  </m:rPr>
                  <w:rPr>
                    <w:rFonts w:ascii="Cambria Math" w:hAnsi="Cambria Math" w:cs="RyuminPro-Regular" w:hint="eastAsia"/>
                    <w:kern w:val="0"/>
                    <w:sz w:val="26"/>
                    <w:szCs w:val="26"/>
                  </w:rPr>
                  <m:t>Ｋ</m:t>
                </m:r>
              </m:den>
            </m:f>
          </m:e>
        </m:d>
      </m:oMath>
    </w:p>
    <w:p w14:paraId="61BBB718" w14:textId="77777777" w:rsidR="00811F99" w:rsidRDefault="00F0113C" w:rsidP="00811F99">
      <w:pPr>
        <w:rPr>
          <w:rFonts w:asciiTheme="minorEastAsia" w:hAnsiTheme="minorEastAsia" w:cs="RyuminPro-Regular"/>
          <w:iCs/>
          <w:kern w:val="0"/>
          <w:sz w:val="18"/>
          <w:szCs w:val="18"/>
        </w:rPr>
      </w:pPr>
      <w:r>
        <w:rPr>
          <w:rFonts w:asciiTheme="minorEastAsia" w:hAnsiTheme="minorEastAsia" w:cs="RyuminPro-Regular" w:hint="eastAsia"/>
          <w:kern w:val="0"/>
          <w:sz w:val="18"/>
          <w:szCs w:val="18"/>
        </w:rPr>
        <w:t xml:space="preserve">　　　　</w:t>
      </w:r>
      <m:oMath>
        <m:sSub>
          <m:sSubPr>
            <m:ctrlPr>
              <w:rPr>
                <w:rFonts w:ascii="Cambria Math" w:hAnsi="Cambria Math" w:cs="RyuminPro-Regular"/>
                <w:iCs/>
                <w:kern w:val="0"/>
                <w:sz w:val="18"/>
                <w:szCs w:val="18"/>
              </w:rPr>
            </m:ctrlPr>
          </m:sSubPr>
          <m:e>
            <m:r>
              <m:rPr>
                <m:sty m:val="p"/>
              </m:rPr>
              <w:rPr>
                <w:rFonts w:ascii="Cambria Math" w:hAnsi="Cambria Math" w:cs="RyuminPro-Regular" w:hint="eastAsia"/>
                <w:kern w:val="0"/>
                <w:sz w:val="18"/>
                <w:szCs w:val="18"/>
              </w:rPr>
              <m:t>ｆｖ</m:t>
            </m:r>
          </m:e>
          <m:sub>
            <m:r>
              <m:rPr>
                <m:sty m:val="p"/>
              </m:rPr>
              <w:rPr>
                <w:rFonts w:ascii="Cambria Math" w:hAnsi="Cambria Math" w:cs="RyuminPro-Regular" w:hint="eastAsia"/>
                <w:kern w:val="0"/>
                <w:sz w:val="18"/>
                <w:szCs w:val="18"/>
              </w:rPr>
              <m:t>１</m:t>
            </m:r>
          </m:sub>
        </m:sSub>
      </m:oMath>
      <w:r>
        <w:rPr>
          <w:rFonts w:asciiTheme="minorEastAsia" w:hAnsiTheme="minorEastAsia" w:cs="RyuminPro-Regular" w:hint="eastAsia"/>
          <w:iCs/>
          <w:kern w:val="0"/>
          <w:sz w:val="18"/>
          <w:szCs w:val="18"/>
        </w:rPr>
        <w:t xml:space="preserve">　：瞬時回転数低下，電圧降下による投入負荷低減係数</w:t>
      </w:r>
    </w:p>
    <w:p w14:paraId="796C02D6" w14:textId="77777777" w:rsidR="00F0113C" w:rsidRDefault="00F0113C" w:rsidP="00811F99">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別添第６，２－１による</w:t>
      </w:r>
      <w:r w:rsidR="005F02B6">
        <w:rPr>
          <w:rFonts w:asciiTheme="minorEastAsia" w:hAnsiTheme="minorEastAsia" w:cs="RyuminPro-Regular" w:hint="eastAsia"/>
          <w:iCs/>
          <w:kern w:val="0"/>
          <w:sz w:val="18"/>
          <w:szCs w:val="18"/>
        </w:rPr>
        <w:t>。</w:t>
      </w:r>
    </w:p>
    <w:p w14:paraId="3FB5B3E5" w14:textId="77777777" w:rsidR="00F0113C" w:rsidRDefault="00F0113C" w:rsidP="00811F99">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w:t>
      </w:r>
      <m:oMath>
        <m:sSub>
          <m:sSubPr>
            <m:ctrlPr>
              <w:rPr>
                <w:rFonts w:ascii="Cambria Math" w:hAnsi="Cambria Math" w:cs="RyuminPro-Regular"/>
                <w:kern w:val="0"/>
                <w:sz w:val="18"/>
                <w:szCs w:val="18"/>
              </w:rPr>
            </m:ctrlPr>
          </m:sSubPr>
          <m:e>
            <m:r>
              <m:rPr>
                <m:sty m:val="p"/>
              </m:rPr>
              <w:rPr>
                <w:rFonts w:ascii="Cambria Math" w:hAnsi="Cambria Math" w:cs="RyuminPro-Regular" w:hint="eastAsia"/>
                <w:kern w:val="0"/>
                <w:sz w:val="18"/>
                <w:szCs w:val="18"/>
              </w:rPr>
              <m:t>ＫＧ</m:t>
            </m:r>
          </m:e>
          <m:sub>
            <m:r>
              <m:rPr>
                <m:sty m:val="p"/>
              </m:rPr>
              <w:rPr>
                <w:rFonts w:ascii="Cambria Math" w:hAnsi="Cambria Math" w:cs="RyuminPro-Regular" w:hint="eastAsia"/>
                <w:kern w:val="0"/>
                <w:sz w:val="18"/>
                <w:szCs w:val="18"/>
              </w:rPr>
              <m:t>３</m:t>
            </m:r>
          </m:sub>
        </m:sSub>
      </m:oMath>
      <w:r>
        <w:rPr>
          <w:rFonts w:asciiTheme="minorEastAsia" w:hAnsiTheme="minorEastAsia" w:cs="RyuminPro-Regular" w:hint="eastAsia"/>
          <w:iCs/>
          <w:kern w:val="0"/>
          <w:sz w:val="18"/>
          <w:szCs w:val="18"/>
        </w:rPr>
        <w:t xml:space="preserve">　：発電機の短時間（15秒）過電流耐力（ＰＵ）</w:t>
      </w:r>
    </w:p>
    <w:p w14:paraId="38C31E40" w14:textId="77777777" w:rsidR="00F0113C" w:rsidRDefault="00F0113C" w:rsidP="00811F99">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別添第６，２による</w:t>
      </w:r>
      <w:r w:rsidR="005F02B6">
        <w:rPr>
          <w:rFonts w:asciiTheme="minorEastAsia" w:hAnsiTheme="minorEastAsia" w:cs="RyuminPro-Regular" w:hint="eastAsia"/>
          <w:iCs/>
          <w:kern w:val="0"/>
          <w:sz w:val="18"/>
          <w:szCs w:val="18"/>
        </w:rPr>
        <w:t>。</w:t>
      </w:r>
    </w:p>
    <w:p w14:paraId="306C50B9" w14:textId="77777777" w:rsidR="00F0113C" w:rsidRDefault="00F0113C" w:rsidP="00811F99">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ｄ　　　：</w:t>
      </w:r>
      <w:r w:rsidR="005F02B6">
        <w:rPr>
          <w:rFonts w:asciiTheme="minorEastAsia" w:hAnsiTheme="minorEastAsia" w:cs="RyuminPro-Regular" w:hint="eastAsia"/>
          <w:iCs/>
          <w:kern w:val="0"/>
          <w:sz w:val="18"/>
          <w:szCs w:val="18"/>
        </w:rPr>
        <w:t>別添第６，１ｓによるベース負荷の需要率</w:t>
      </w:r>
    </w:p>
    <w:p w14:paraId="46618A05" w14:textId="77777777" w:rsidR="005F02B6" w:rsidRDefault="005F02B6" w:rsidP="00811F99">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ｋｓ　　：負荷の始動</w:t>
      </w:r>
      <w:r w:rsidR="00A82203">
        <w:rPr>
          <w:rFonts w:asciiTheme="minorEastAsia" w:hAnsiTheme="minorEastAsia" w:cs="RyuminPro-Regular" w:hint="eastAsia"/>
          <w:iCs/>
          <w:kern w:val="0"/>
          <w:sz w:val="18"/>
          <w:szCs w:val="18"/>
        </w:rPr>
        <w:t>方式</w:t>
      </w:r>
      <w:r>
        <w:rPr>
          <w:rFonts w:asciiTheme="minorEastAsia" w:hAnsiTheme="minorEastAsia" w:cs="RyuminPro-Regular" w:hint="eastAsia"/>
          <w:iCs/>
          <w:kern w:val="0"/>
          <w:sz w:val="18"/>
          <w:szCs w:val="18"/>
        </w:rPr>
        <w:t>による係数</w:t>
      </w:r>
    </w:p>
    <w:p w14:paraId="26F8C03A" w14:textId="77777777" w:rsidR="005F02B6" w:rsidRDefault="005F02B6" w:rsidP="00811F99">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Ｚ’ｍ　：負荷の始動時インピーダンス（ＰＵ）</w:t>
      </w:r>
    </w:p>
    <w:p w14:paraId="2FF345D1" w14:textId="77777777" w:rsidR="005F02B6" w:rsidRDefault="005F02B6" w:rsidP="00811F99">
      <w:pPr>
        <w:rPr>
          <w:rFonts w:asciiTheme="minorEastAsia" w:hAnsiTheme="minorEastAsia" w:cs="RyuminPro-Regular"/>
          <w:kern w:val="0"/>
          <w:sz w:val="18"/>
          <w:szCs w:val="18"/>
        </w:rPr>
      </w:pPr>
      <w:r>
        <w:rPr>
          <w:rFonts w:asciiTheme="minorEastAsia" w:hAnsiTheme="minorEastAsia" w:cs="RyuminPro-Regular" w:hint="eastAsia"/>
          <w:iCs/>
          <w:kern w:val="0"/>
          <w:sz w:val="18"/>
          <w:szCs w:val="18"/>
        </w:rPr>
        <w:t xml:space="preserve">　　　　</w:t>
      </w:r>
      <m:oMath>
        <m:sSub>
          <m:sSubPr>
            <m:ctrlPr>
              <w:rPr>
                <w:rFonts w:ascii="Cambria Math" w:hAnsi="Cambria Math" w:cs="RyuminPro-Regular"/>
                <w:kern w:val="0"/>
                <w:sz w:val="18"/>
                <w:szCs w:val="18"/>
              </w:rPr>
            </m:ctrlPr>
          </m:sSubPr>
          <m:e>
            <m:r>
              <m:rPr>
                <m:sty m:val="p"/>
              </m:rPr>
              <w:rPr>
                <w:rFonts w:ascii="Cambria Math" w:hAnsi="Cambria Math" w:cs="RyuminPro-Regular" w:hint="eastAsia"/>
                <w:kern w:val="0"/>
                <w:sz w:val="18"/>
                <w:szCs w:val="18"/>
              </w:rPr>
              <m:t>Ｍ</m:t>
            </m:r>
          </m:e>
          <m:sub>
            <m:r>
              <m:rPr>
                <m:sty m:val="p"/>
              </m:rPr>
              <w:rPr>
                <w:rFonts w:ascii="Cambria Math" w:hAnsi="Cambria Math" w:cs="RyuminPro-Regular" w:hint="eastAsia"/>
                <w:kern w:val="0"/>
                <w:sz w:val="18"/>
                <w:szCs w:val="18"/>
              </w:rPr>
              <m:t>３</m:t>
            </m:r>
          </m:sub>
        </m:sSub>
      </m:oMath>
      <w:r>
        <w:rPr>
          <w:rFonts w:asciiTheme="minorEastAsia" w:hAnsiTheme="minorEastAsia" w:cs="RyuminPro-Regular" w:hint="eastAsia"/>
          <w:kern w:val="0"/>
          <w:sz w:val="18"/>
          <w:szCs w:val="18"/>
        </w:rPr>
        <w:t xml:space="preserve">　　：短時間過電流耐力を最大とする負荷機器の出力（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22CA271D" w14:textId="77777777" w:rsidR="005F02B6" w:rsidRDefault="005F02B6" w:rsidP="00811F99">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すべての（始動入力（k</w:t>
      </w:r>
      <w:r>
        <w:rPr>
          <w:rFonts w:asciiTheme="minorEastAsia" w:hAnsiTheme="minorEastAsia" w:cs="RyuminPro-Regular"/>
          <w:kern w:val="0"/>
          <w:sz w:val="18"/>
          <w:szCs w:val="18"/>
        </w:rPr>
        <w:t>VA</w:t>
      </w:r>
      <w:r>
        <w:rPr>
          <w:rFonts w:asciiTheme="minorEastAsia" w:hAnsiTheme="minorEastAsia" w:cs="RyuminPro-Regular" w:hint="eastAsia"/>
          <w:kern w:val="0"/>
          <w:sz w:val="18"/>
          <w:szCs w:val="18"/>
        </w:rPr>
        <w:t>）－定格入力（k</w:t>
      </w:r>
      <w:r>
        <w:rPr>
          <w:rFonts w:asciiTheme="minorEastAsia" w:hAnsiTheme="minorEastAsia" w:cs="RyuminPro-Regular"/>
          <w:kern w:val="0"/>
          <w:sz w:val="18"/>
          <w:szCs w:val="18"/>
        </w:rPr>
        <w:t>VA</w:t>
      </w:r>
      <w:r>
        <w:rPr>
          <w:rFonts w:asciiTheme="minorEastAsia" w:hAnsiTheme="minorEastAsia" w:cs="RyuminPro-Regular" w:hint="eastAsia"/>
          <w:kern w:val="0"/>
          <w:sz w:val="18"/>
          <w:szCs w:val="18"/>
        </w:rPr>
        <w:t>））の値が最</w:t>
      </w:r>
    </w:p>
    <w:p w14:paraId="404B4240" w14:textId="77777777" w:rsidR="005F02B6" w:rsidRDefault="005F02B6" w:rsidP="005F02B6">
      <w:pPr>
        <w:ind w:firstLineChars="900" w:firstLine="1620"/>
        <w:rPr>
          <w:rFonts w:asciiTheme="minorEastAsia" w:hAnsiTheme="minorEastAsia" w:cs="RyuminPro-Regular"/>
          <w:kern w:val="0"/>
          <w:sz w:val="18"/>
          <w:szCs w:val="18"/>
        </w:rPr>
      </w:pPr>
      <w:r>
        <w:rPr>
          <w:rFonts w:asciiTheme="minorEastAsia" w:hAnsiTheme="minorEastAsia" w:cs="RyuminPro-Regular" w:hint="eastAsia"/>
          <w:kern w:val="0"/>
          <w:sz w:val="18"/>
          <w:szCs w:val="18"/>
        </w:rPr>
        <w:t>大となる負荷の出力（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22396C5D" w14:textId="77777777" w:rsidR="005F02B6" w:rsidRDefault="005F02B6" w:rsidP="005F02B6">
      <w:pPr>
        <w:ind w:firstLineChars="900" w:firstLine="1620"/>
        <w:rPr>
          <w:rFonts w:asciiTheme="minorEastAsia" w:hAnsiTheme="minorEastAsia" w:cs="RyuminPro-Regular"/>
          <w:kern w:val="0"/>
          <w:sz w:val="18"/>
          <w:szCs w:val="18"/>
        </w:rPr>
      </w:pPr>
      <w:r>
        <w:rPr>
          <w:rFonts w:asciiTheme="minorEastAsia" w:hAnsiTheme="minorEastAsia" w:cs="RyuminPro-Regular" w:hint="eastAsia"/>
          <w:kern w:val="0"/>
          <w:sz w:val="18"/>
          <w:szCs w:val="18"/>
        </w:rPr>
        <w:t>（</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ｋｓ</m:t>
            </m:r>
          </m:num>
          <m:den>
            <m:r>
              <m:rPr>
                <m:sty m:val="p"/>
              </m:rPr>
              <w:rPr>
                <w:rFonts w:ascii="Cambria Math" w:hAnsi="Cambria Math" w:cs="RyuminPro-Regular" w:hint="eastAsia"/>
                <w:kern w:val="0"/>
                <w:sz w:val="26"/>
                <w:szCs w:val="26"/>
              </w:rPr>
              <m:t>Ｚ’ｍ</m:t>
            </m:r>
          </m:den>
        </m:f>
        <m:r>
          <m:rPr>
            <m:sty m:val="p"/>
          </m:rPr>
          <w:rPr>
            <w:rFonts w:ascii="Cambria Math" w:hAnsi="Cambria Math" w:cs="RyuminPro-Regular"/>
            <w:kern w:val="0"/>
            <w:sz w:val="26"/>
            <w:szCs w:val="26"/>
          </w:rPr>
          <m:t>-</m:t>
        </m:r>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ｄ</m:t>
            </m:r>
          </m:num>
          <m:den>
            <m:r>
              <m:rPr>
                <m:sty m:val="p"/>
              </m:rPr>
              <w:rPr>
                <w:rFonts w:ascii="Cambria Math" w:hAnsi="Cambria Math" w:cs="RyuminPro-Regular" w:hint="eastAsia"/>
                <w:kern w:val="0"/>
                <w:sz w:val="26"/>
                <w:szCs w:val="26"/>
              </w:rPr>
              <m:t>ηｂ・</m:t>
            </m:r>
            <m:func>
              <m:funcPr>
                <m:ctrlPr>
                  <w:rPr>
                    <w:rFonts w:ascii="Cambria Math" w:hAnsi="Cambria Math" w:cs="RyuminPro-Regular"/>
                    <w:iCs/>
                    <w:kern w:val="0"/>
                    <w:sz w:val="26"/>
                    <w:szCs w:val="26"/>
                  </w:rPr>
                </m:ctrlPr>
              </m:funcPr>
              <m:fName>
                <m:r>
                  <m:rPr>
                    <m:sty m:val="p"/>
                  </m:rPr>
                  <w:rPr>
                    <w:rFonts w:ascii="Cambria Math" w:hAnsi="Cambria Math" w:cs="RyuminPro-Regular"/>
                    <w:kern w:val="0"/>
                    <w:sz w:val="26"/>
                    <w:szCs w:val="26"/>
                  </w:rPr>
                  <m:t>cos</m:t>
                </m:r>
              </m:fName>
              <m:e>
                <m:r>
                  <m:rPr>
                    <m:sty m:val="p"/>
                  </m:rPr>
                  <w:rPr>
                    <w:rFonts w:ascii="Cambria Math" w:hAnsi="Cambria Math" w:cs="RyuminPro-Regular" w:hint="eastAsia"/>
                    <w:kern w:val="0"/>
                    <w:sz w:val="26"/>
                    <w:szCs w:val="26"/>
                  </w:rPr>
                  <m:t>θｂ</m:t>
                </m:r>
              </m:e>
            </m:func>
          </m:den>
        </m:f>
      </m:oMath>
      <w:r>
        <w:rPr>
          <w:rFonts w:asciiTheme="minorEastAsia" w:hAnsiTheme="minorEastAsia" w:cs="RyuminPro-Regular" w:hint="eastAsia"/>
          <w:kern w:val="0"/>
          <w:sz w:val="18"/>
          <w:szCs w:val="18"/>
        </w:rPr>
        <w:t>）ｍｉを計算して，その値が最</w:t>
      </w:r>
    </w:p>
    <w:p w14:paraId="0FFF00D5" w14:textId="77777777" w:rsidR="005F02B6" w:rsidRDefault="005F02B6" w:rsidP="005F02B6">
      <w:pPr>
        <w:ind w:firstLineChars="900" w:firstLine="1620"/>
        <w:rPr>
          <w:rFonts w:asciiTheme="minorEastAsia" w:hAnsiTheme="minorEastAsia" w:cs="RyuminPro-Regular"/>
          <w:kern w:val="0"/>
          <w:sz w:val="18"/>
          <w:szCs w:val="18"/>
        </w:rPr>
      </w:pPr>
      <w:r>
        <w:rPr>
          <w:rFonts w:asciiTheme="minorEastAsia" w:hAnsiTheme="minorEastAsia" w:cs="RyuminPro-Regular" w:hint="eastAsia"/>
          <w:kern w:val="0"/>
          <w:sz w:val="18"/>
          <w:szCs w:val="18"/>
        </w:rPr>
        <w:t>大となるｍｉを</w:t>
      </w:r>
      <m:oMath>
        <m:sSub>
          <m:sSubPr>
            <m:ctrlPr>
              <w:rPr>
                <w:rFonts w:ascii="Cambria Math" w:hAnsi="Cambria Math" w:cs="RyuminPro-Regular"/>
                <w:kern w:val="0"/>
                <w:sz w:val="18"/>
                <w:szCs w:val="18"/>
              </w:rPr>
            </m:ctrlPr>
          </m:sSubPr>
          <m:e>
            <m:r>
              <m:rPr>
                <m:sty m:val="p"/>
              </m:rPr>
              <w:rPr>
                <w:rFonts w:ascii="Cambria Math" w:hAnsi="Cambria Math" w:cs="RyuminPro-Regular" w:hint="eastAsia"/>
                <w:kern w:val="0"/>
                <w:sz w:val="18"/>
                <w:szCs w:val="18"/>
              </w:rPr>
              <m:t>Ｍ</m:t>
            </m:r>
          </m:e>
          <m:sub>
            <m:r>
              <m:rPr>
                <m:sty m:val="p"/>
              </m:rPr>
              <w:rPr>
                <w:rFonts w:ascii="Cambria Math" w:hAnsi="Cambria Math" w:cs="RyuminPro-Regular" w:hint="eastAsia"/>
                <w:kern w:val="0"/>
                <w:sz w:val="18"/>
                <w:szCs w:val="18"/>
              </w:rPr>
              <m:t>３</m:t>
            </m:r>
          </m:sub>
        </m:sSub>
      </m:oMath>
      <w:r>
        <w:rPr>
          <w:rFonts w:asciiTheme="minorEastAsia" w:hAnsiTheme="minorEastAsia" w:cs="RyuminPro-Regular" w:hint="eastAsia"/>
          <w:kern w:val="0"/>
          <w:sz w:val="18"/>
          <w:szCs w:val="18"/>
        </w:rPr>
        <w:t>とする。</w:t>
      </w:r>
    </w:p>
    <w:p w14:paraId="44CFA513" w14:textId="77777777" w:rsidR="005F02B6" w:rsidRPr="005F02B6" w:rsidRDefault="005F02B6" w:rsidP="005F02B6">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Ｋ　　　：負荷の出力合計（</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6CFC9E7E" w14:textId="77777777" w:rsidR="00811F99" w:rsidRPr="00CE58F2" w:rsidRDefault="00811F99" w:rsidP="006945DA">
      <w:pPr>
        <w:ind w:firstLineChars="100" w:firstLine="18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４　許容逆相電流出力係数（</w:t>
      </w:r>
      <w:r w:rsidR="001B5D12">
        <w:rPr>
          <w:rFonts w:asciiTheme="minorEastAsia" w:hAnsiTheme="minorEastAsia" w:cs="RyuminPro-Regular" w:hint="eastAsia"/>
          <w:kern w:val="0"/>
          <w:sz w:val="18"/>
          <w:szCs w:val="18"/>
        </w:rPr>
        <w:t>ＲＧ４</w:t>
      </w:r>
      <w:r w:rsidRPr="00CE58F2">
        <w:rPr>
          <w:rFonts w:asciiTheme="minorEastAsia" w:hAnsiTheme="minorEastAsia" w:cs="RyuminPro-Regular"/>
          <w:kern w:val="0"/>
          <w:sz w:val="18"/>
          <w:szCs w:val="18"/>
        </w:rPr>
        <w:t>）</w:t>
      </w:r>
    </w:p>
    <w:p w14:paraId="32594AC0" w14:textId="5CAA5039" w:rsidR="00811F99" w:rsidRDefault="0033081A" w:rsidP="00521900">
      <w:pPr>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0CD47440" wp14:editId="63E1FDC3">
            <wp:extent cx="3698875" cy="289503"/>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D8835C.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87044" cy="296404"/>
                    </a:xfrm>
                    <a:prstGeom prst="rect">
                      <a:avLst/>
                    </a:prstGeom>
                  </pic:spPr>
                </pic:pic>
              </a:graphicData>
            </a:graphic>
          </wp:inline>
        </w:drawing>
      </w:r>
    </w:p>
    <w:p w14:paraId="26956EB5" w14:textId="77777777" w:rsidR="00521900" w:rsidRPr="00CE58F2" w:rsidRDefault="00521900" w:rsidP="00521900">
      <w:pPr>
        <w:ind w:right="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Ｋ　　：負荷の出力合計（k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4DC4F01E" w14:textId="77777777" w:rsidR="00B152B6" w:rsidRDefault="00521900"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Ｈ　　：高調波電力合計値（k</w:t>
      </w:r>
      <w:r>
        <w:rPr>
          <w:rFonts w:asciiTheme="minorEastAsia" w:hAnsiTheme="minorEastAsia" w:cs="RyuminPro-Regular"/>
          <w:kern w:val="0"/>
          <w:sz w:val="18"/>
          <w:szCs w:val="18"/>
        </w:rPr>
        <w:t>VA</w:t>
      </w:r>
      <w:r>
        <w:rPr>
          <w:rFonts w:asciiTheme="minorEastAsia" w:hAnsiTheme="minorEastAsia" w:cs="RyuminPro-Regular" w:hint="eastAsia"/>
          <w:kern w:val="0"/>
          <w:sz w:val="18"/>
          <w:szCs w:val="18"/>
        </w:rPr>
        <w:t>）</w:t>
      </w:r>
    </w:p>
    <w:p w14:paraId="173C8AFD"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Ｈ＝</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1.3</m:t>
            </m:r>
          </m:num>
          <m:den>
            <m:r>
              <m:rPr>
                <m:sty m:val="p"/>
              </m:rPr>
              <w:rPr>
                <w:rFonts w:ascii="Cambria Math" w:hAnsi="Cambria Math" w:cs="RyuminPro-Regular" w:hint="eastAsia"/>
                <w:kern w:val="0"/>
                <w:sz w:val="26"/>
                <w:szCs w:val="26"/>
              </w:rPr>
              <m:t>2.3</m:t>
            </m:r>
            <m:r>
              <m:rPr>
                <m:sty m:val="p"/>
              </m:rPr>
              <w:rPr>
                <w:rFonts w:ascii="Cambria Math" w:hAnsi="Cambria Math" w:cs="RyuminPro-Regular"/>
                <w:kern w:val="0"/>
                <w:sz w:val="26"/>
                <w:szCs w:val="26"/>
              </w:rPr>
              <m:t>-</m:t>
            </m:r>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Ｒ</m:t>
                </m:r>
              </m:num>
              <m:den>
                <m:r>
                  <m:rPr>
                    <m:sty m:val="p"/>
                  </m:rPr>
                  <w:rPr>
                    <w:rFonts w:ascii="Cambria Math" w:hAnsi="Cambria Math" w:cs="RyuminPro-Regular" w:hint="eastAsia"/>
                    <w:kern w:val="0"/>
                    <w:sz w:val="26"/>
                    <w:szCs w:val="26"/>
                  </w:rPr>
                  <m:t>Ｋ</m:t>
                </m:r>
              </m:den>
            </m:f>
          </m:den>
        </m:f>
      </m:oMath>
      <w:r w:rsidR="008D203A" w:rsidRPr="008D203A">
        <w:rPr>
          <w:rFonts w:asciiTheme="minorEastAsia" w:hAnsiTheme="minorEastAsia" w:cs="RyuminPro-Regular" w:hint="eastAsia"/>
          <w:iCs/>
          <w:kern w:val="0"/>
          <w:sz w:val="18"/>
          <w:szCs w:val="18"/>
        </w:rPr>
        <w:t>・</w:t>
      </w:r>
      <m:oMath>
        <m:rad>
          <m:radPr>
            <m:degHide m:val="1"/>
            <m:ctrlPr>
              <w:rPr>
                <w:rFonts w:ascii="Cambria Math" w:hAnsi="Cambria Math" w:cs="RyuminPro-Regular"/>
                <w:iCs/>
                <w:kern w:val="0"/>
                <w:sz w:val="18"/>
                <w:szCs w:val="18"/>
              </w:rPr>
            </m:ctrlPr>
          </m:radPr>
          <m:deg/>
          <m:e>
            <m:sSup>
              <m:sSupPr>
                <m:ctrlPr>
                  <w:rPr>
                    <w:rFonts w:ascii="Cambria Math" w:hAnsi="Cambria Math" w:cs="RyuminPro-Regular"/>
                    <w:iCs/>
                    <w:kern w:val="0"/>
                    <w:sz w:val="18"/>
                    <w:szCs w:val="18"/>
                  </w:rPr>
                </m:ctrlPr>
              </m:sSupPr>
              <m:e>
                <m:d>
                  <m:dPr>
                    <m:begChr m:val="（"/>
                    <m:endChr m:val="）"/>
                    <m:ctrlPr>
                      <w:rPr>
                        <w:rFonts w:ascii="Cambria Math" w:hAnsi="Cambria Math" w:cs="RyuminPro-Regular"/>
                        <w:iCs/>
                        <w:kern w:val="0"/>
                        <w:sz w:val="18"/>
                        <w:szCs w:val="18"/>
                      </w:rPr>
                    </m:ctrlPr>
                  </m:dPr>
                  <m:e>
                    <m:r>
                      <m:rPr>
                        <m:sty m:val="p"/>
                      </m:rPr>
                      <w:rPr>
                        <w:rFonts w:ascii="Cambria Math" w:hAnsi="Cambria Math" w:cs="RyuminPro-Regular" w:hint="eastAsia"/>
                        <w:kern w:val="0"/>
                        <w:sz w:val="18"/>
                        <w:szCs w:val="18"/>
                      </w:rPr>
                      <m:t>0.355</m:t>
                    </m:r>
                    <m:r>
                      <m:rPr>
                        <m:sty m:val="p"/>
                      </m:rPr>
                      <w:rPr>
                        <w:rFonts w:ascii="Cambria Math" w:hAnsi="Cambria Math" w:cs="RyuminPro-Regular" w:hint="eastAsia"/>
                        <w:kern w:val="0"/>
                        <w:sz w:val="18"/>
                        <w:szCs w:val="18"/>
                      </w:rPr>
                      <m:t>Ｒ６</m:t>
                    </m:r>
                  </m:e>
                </m:d>
              </m:e>
              <m:sup>
                <m:r>
                  <m:rPr>
                    <m:sty m:val="p"/>
                  </m:rPr>
                  <w:rPr>
                    <w:rFonts w:ascii="Cambria Math" w:hAnsi="Cambria Math" w:cs="RyuminPro-Regular" w:hint="eastAsia"/>
                    <w:kern w:val="0"/>
                    <w:sz w:val="18"/>
                    <w:szCs w:val="18"/>
                  </w:rPr>
                  <m:t>２</m:t>
                </m:r>
              </m:sup>
            </m:sSup>
            <m:r>
              <m:rPr>
                <m:sty m:val="p"/>
              </m:rPr>
              <w:rPr>
                <w:rFonts w:ascii="Cambria Math" w:hAnsi="Cambria Math" w:cs="RyuminPro-Regular" w:hint="eastAsia"/>
                <w:kern w:val="0"/>
                <w:sz w:val="18"/>
                <w:szCs w:val="18"/>
              </w:rPr>
              <m:t>＋</m:t>
            </m:r>
            <m:sSup>
              <m:sSupPr>
                <m:ctrlPr>
                  <w:rPr>
                    <w:rFonts w:ascii="Cambria Math" w:hAnsi="Cambria Math" w:cs="RyuminPro-Regular"/>
                    <w:iCs/>
                    <w:kern w:val="0"/>
                    <w:sz w:val="18"/>
                    <w:szCs w:val="18"/>
                  </w:rPr>
                </m:ctrlPr>
              </m:sSupPr>
              <m:e>
                <m:r>
                  <m:rPr>
                    <m:sty m:val="p"/>
                  </m:rPr>
                  <w:rPr>
                    <w:rFonts w:ascii="Cambria Math" w:hAnsi="Cambria Math" w:cs="RyuminPro-Regular" w:hint="eastAsia"/>
                    <w:kern w:val="0"/>
                    <w:sz w:val="18"/>
                    <w:szCs w:val="18"/>
                  </w:rPr>
                  <m:t>（</m:t>
                </m:r>
                <m:r>
                  <m:rPr>
                    <m:sty m:val="p"/>
                  </m:rPr>
                  <w:rPr>
                    <w:rFonts w:ascii="Cambria Math" w:hAnsi="Cambria Math" w:cs="RyuminPro-Regular" w:hint="eastAsia"/>
                    <w:kern w:val="0"/>
                    <w:sz w:val="18"/>
                    <w:szCs w:val="18"/>
                  </w:rPr>
                  <m:t>0.606</m:t>
                </m:r>
                <m:r>
                  <m:rPr>
                    <m:sty m:val="p"/>
                  </m:rPr>
                  <w:rPr>
                    <w:rFonts w:ascii="Cambria Math" w:hAnsi="Cambria Math" w:cs="RyuminPro-Regular" w:hint="eastAsia"/>
                    <w:kern w:val="0"/>
                    <w:sz w:val="18"/>
                    <w:szCs w:val="18"/>
                  </w:rPr>
                  <m:t>・Ｒ３・ｈｐｈ）</m:t>
                </m:r>
              </m:e>
              <m:sup>
                <m:r>
                  <m:rPr>
                    <m:sty m:val="p"/>
                  </m:rPr>
                  <w:rPr>
                    <w:rFonts w:ascii="Cambria Math" w:hAnsi="Cambria Math" w:cs="RyuminPro-Regular" w:hint="eastAsia"/>
                    <w:kern w:val="0"/>
                    <w:sz w:val="18"/>
                    <w:szCs w:val="18"/>
                  </w:rPr>
                  <m:t>２</m:t>
                </m:r>
              </m:sup>
            </m:sSup>
          </m:e>
        </m:rad>
      </m:oMath>
    </w:p>
    <w:p w14:paraId="08ACC875"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Ｒ　　：整流機器の合計値（k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6792DAFC"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Ｒ６　：６相全波整流機器の定格出力合計値（k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07E7F561"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Ｒ３　：３相及び単相全波整流機器の定格出力合計値（k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68BD3911"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ｈｐｈ：移相補正係数</w:t>
      </w:r>
    </w:p>
    <w:p w14:paraId="3E432F2C"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ｈｐｈ＝1.0－0.413</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ＲＢ</m:t>
            </m:r>
          </m:num>
          <m:den>
            <m:r>
              <m:rPr>
                <m:sty m:val="p"/>
              </m:rPr>
              <w:rPr>
                <w:rFonts w:ascii="Cambria Math" w:hAnsi="Cambria Math" w:cs="RyuminPro-Regular" w:hint="eastAsia"/>
                <w:kern w:val="0"/>
                <w:sz w:val="26"/>
                <w:szCs w:val="26"/>
              </w:rPr>
              <m:t>ＲＡ</m:t>
            </m:r>
          </m:den>
        </m:f>
      </m:oMath>
    </w:p>
    <w:p w14:paraId="32757756"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ＲＡ：基準相電源の整流器負荷合計値（k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5F6FFB9A"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ＲＢ：30度移相電源の整流器負荷合計値（k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66142938" w14:textId="77777777" w:rsidR="00521900" w:rsidRDefault="00521900"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ＲＡＦ：アクティブフィルタ効果容量（k</w:t>
      </w:r>
      <w:r>
        <w:rPr>
          <w:rFonts w:asciiTheme="minorEastAsia" w:hAnsiTheme="minorEastAsia" w:cs="RyuminPro-Regular"/>
          <w:kern w:val="0"/>
          <w:sz w:val="18"/>
          <w:szCs w:val="18"/>
        </w:rPr>
        <w:t>VA</w:t>
      </w:r>
      <w:r>
        <w:rPr>
          <w:rFonts w:asciiTheme="minorEastAsia" w:hAnsiTheme="minorEastAsia" w:cs="RyuminPro-Regular" w:hint="eastAsia"/>
          <w:kern w:val="0"/>
          <w:sz w:val="18"/>
          <w:szCs w:val="18"/>
        </w:rPr>
        <w:t>）</w:t>
      </w:r>
    </w:p>
    <w:p w14:paraId="2E7E473A"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ＲＡＦ：m</w:t>
      </w:r>
      <w:r>
        <w:rPr>
          <w:rFonts w:asciiTheme="minorEastAsia" w:hAnsiTheme="minorEastAsia" w:cs="RyuminPro-Regular"/>
          <w:kern w:val="0"/>
          <w:sz w:val="18"/>
          <w:szCs w:val="18"/>
        </w:rPr>
        <w:t>ax.</w:t>
      </w:r>
      <w:r>
        <w:rPr>
          <w:rFonts w:asciiTheme="minorEastAsia" w:hAnsiTheme="minorEastAsia" w:cs="RyuminPro-Regular" w:hint="eastAsia"/>
          <w:kern w:val="0"/>
          <w:sz w:val="18"/>
          <w:szCs w:val="18"/>
        </w:rPr>
        <w:t>（0.8×ＡＣＦ，0.8×Ｈ）</w:t>
      </w:r>
    </w:p>
    <w:p w14:paraId="3D7F358A" w14:textId="77777777" w:rsidR="00BA7F22" w:rsidRDefault="00BA7F22"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ＡＣＦ：アクティブフィルタの定格容量（k</w:t>
      </w:r>
      <w:r>
        <w:rPr>
          <w:rFonts w:asciiTheme="minorEastAsia" w:hAnsiTheme="minorEastAsia" w:cs="RyuminPro-Regular"/>
          <w:kern w:val="0"/>
          <w:sz w:val="18"/>
          <w:szCs w:val="18"/>
        </w:rPr>
        <w:t>VA</w:t>
      </w:r>
      <w:r>
        <w:rPr>
          <w:rFonts w:asciiTheme="minorEastAsia" w:hAnsiTheme="minorEastAsia" w:cs="RyuminPro-Regular" w:hint="eastAsia"/>
          <w:kern w:val="0"/>
          <w:sz w:val="18"/>
          <w:szCs w:val="18"/>
        </w:rPr>
        <w:t>）</w:t>
      </w:r>
    </w:p>
    <w:p w14:paraId="5435D52F" w14:textId="77777777" w:rsidR="00521900" w:rsidRDefault="00521900"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Ａ　　：Ａ相単相負荷出力値（k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3040550D" w14:textId="77777777" w:rsidR="00521900" w:rsidRDefault="00521900"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Ｂ　　：Ｂ相単相負荷出力値（k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2F0B998F" w14:textId="77777777" w:rsidR="00521900" w:rsidRDefault="00521900"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Ｃ　　：Ｃ相単相負荷出力値（k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6B0EC183" w14:textId="77777777" w:rsidR="00521900" w:rsidRDefault="00521900"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 xml:space="preserve">　　　　ｕ　　：単相負荷不均衡係数</w:t>
      </w:r>
    </w:p>
    <w:p w14:paraId="3022B221" w14:textId="77777777" w:rsidR="00521900" w:rsidRDefault="00521900"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ｕ＝</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Ａ</m:t>
            </m:r>
            <m:r>
              <m:rPr>
                <m:sty m:val="p"/>
              </m:rPr>
              <w:rPr>
                <w:rFonts w:ascii="Cambria Math" w:hAnsi="Cambria Math" w:cs="RyuminPro-Regular"/>
                <w:kern w:val="0"/>
                <w:sz w:val="26"/>
                <w:szCs w:val="26"/>
              </w:rPr>
              <m:t>-</m:t>
            </m:r>
            <m:r>
              <m:rPr>
                <m:sty m:val="p"/>
              </m:rPr>
              <w:rPr>
                <w:rFonts w:ascii="Cambria Math" w:hAnsi="Cambria Math" w:cs="RyuminPro-Regular" w:hint="eastAsia"/>
                <w:kern w:val="0"/>
                <w:sz w:val="26"/>
                <w:szCs w:val="26"/>
              </w:rPr>
              <m:t>Ｃ</m:t>
            </m:r>
          </m:num>
          <m:den>
            <m:r>
              <m:rPr>
                <m:sty m:val="p"/>
              </m:rPr>
              <w:rPr>
                <w:rFonts w:ascii="Cambria Math" w:hAnsi="Cambria Math" w:cs="RyuminPro-Regular" w:hint="eastAsia"/>
                <w:kern w:val="0"/>
                <w:sz w:val="26"/>
                <w:szCs w:val="26"/>
              </w:rPr>
              <m:t>ΔＰ</m:t>
            </m:r>
          </m:den>
        </m:f>
      </m:oMath>
    </w:p>
    <w:p w14:paraId="3E18796D" w14:textId="77777777" w:rsidR="00521900" w:rsidRDefault="00521900" w:rsidP="00521900">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ΔＰ：単相負荷不均衡分合計出力値（k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4BF7117B" w14:textId="77777777" w:rsidR="00521900" w:rsidRDefault="00521900" w:rsidP="00521900">
      <w:pPr>
        <w:ind w:firstLineChars="1000" w:firstLine="1800"/>
        <w:rPr>
          <w:rFonts w:asciiTheme="minorEastAsia" w:hAnsiTheme="minorEastAsia" w:cs="RyuminPro-Regular"/>
          <w:iCs/>
          <w:kern w:val="0"/>
          <w:sz w:val="18"/>
          <w:szCs w:val="18"/>
        </w:rPr>
      </w:pPr>
      <w:r>
        <w:rPr>
          <w:rFonts w:asciiTheme="minorEastAsia" w:hAnsiTheme="minorEastAsia" w:cs="RyuminPro-Regular" w:hint="eastAsia"/>
          <w:kern w:val="0"/>
          <w:sz w:val="18"/>
          <w:szCs w:val="18"/>
        </w:rPr>
        <w:t xml:space="preserve">　　</w:t>
      </w:r>
      <w:r>
        <w:rPr>
          <w:rFonts w:asciiTheme="minorEastAsia" w:hAnsiTheme="minorEastAsia" w:cs="RyuminPro-Regular" w:hint="eastAsia"/>
          <w:iCs/>
          <w:kern w:val="0"/>
          <w:sz w:val="18"/>
          <w:szCs w:val="18"/>
        </w:rPr>
        <w:t>Ａ</w:t>
      </w:r>
      <w:r>
        <w:rPr>
          <w:rFonts w:ascii="游ゴシック" w:eastAsia="游ゴシック" w:hAnsi="游ゴシック" w:cs="RyuminPro-Regular" w:hint="eastAsia"/>
          <w:iCs/>
          <w:kern w:val="0"/>
          <w:sz w:val="18"/>
          <w:szCs w:val="18"/>
        </w:rPr>
        <w:t>≧</w:t>
      </w:r>
      <w:r>
        <w:rPr>
          <w:rFonts w:asciiTheme="minorEastAsia" w:hAnsiTheme="minorEastAsia" w:cs="RyuminPro-Regular" w:hint="eastAsia"/>
          <w:iCs/>
          <w:kern w:val="0"/>
          <w:sz w:val="18"/>
          <w:szCs w:val="18"/>
        </w:rPr>
        <w:t>Ｂ</w:t>
      </w:r>
      <w:r>
        <w:rPr>
          <w:rFonts w:ascii="游ゴシック" w:eastAsia="游ゴシック" w:hAnsi="游ゴシック" w:cs="RyuminPro-Regular" w:hint="eastAsia"/>
          <w:iCs/>
          <w:kern w:val="0"/>
          <w:sz w:val="18"/>
          <w:szCs w:val="18"/>
        </w:rPr>
        <w:t>≧</w:t>
      </w:r>
      <w:r>
        <w:rPr>
          <w:rFonts w:asciiTheme="minorEastAsia" w:hAnsiTheme="minorEastAsia" w:cs="RyuminPro-Regular" w:hint="eastAsia"/>
          <w:iCs/>
          <w:kern w:val="0"/>
          <w:sz w:val="18"/>
          <w:szCs w:val="18"/>
        </w:rPr>
        <w:t>Ｃの場合</w:t>
      </w:r>
    </w:p>
    <w:p w14:paraId="60666F14" w14:textId="77777777" w:rsidR="00521900" w:rsidRPr="00521900" w:rsidRDefault="00521900" w:rsidP="00521900">
      <w:pPr>
        <w:ind w:firstLineChars="1000" w:firstLine="1800"/>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ΔＰ＝Ａ＋Ｂ－２Ｃ</w:t>
      </w:r>
    </w:p>
    <w:p w14:paraId="54C03279" w14:textId="77777777" w:rsidR="00811F99" w:rsidRPr="00CE58F2" w:rsidRDefault="00811F99" w:rsidP="006945DA">
      <w:pPr>
        <w:ind w:firstLineChars="100" w:firstLine="18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５　発電機出力係数</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の決定</w:t>
      </w:r>
    </w:p>
    <w:p w14:paraId="6C5D2E7C" w14:textId="77777777" w:rsidR="00811F99" w:rsidRPr="00CE58F2" w:rsidRDefault="00811F99" w:rsidP="00811F99">
      <w:pPr>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は，</w:t>
      </w:r>
      <w:r w:rsidR="001B5D12">
        <w:rPr>
          <w:rFonts w:asciiTheme="minorEastAsia" w:hAnsiTheme="minorEastAsia" w:cs="RyuminPro-Regular" w:hint="eastAsia"/>
          <w:kern w:val="0"/>
          <w:sz w:val="18"/>
          <w:szCs w:val="18"/>
        </w:rPr>
        <w:t>ＲＧ１</w:t>
      </w:r>
      <w:r w:rsidRPr="00CE58F2">
        <w:rPr>
          <w:rFonts w:asciiTheme="minorEastAsia" w:hAnsiTheme="minorEastAsia" w:cs="RyuminPro-Regular" w:hint="eastAsia"/>
          <w:kern w:val="0"/>
          <w:sz w:val="18"/>
          <w:szCs w:val="18"/>
        </w:rPr>
        <w:t>，</w:t>
      </w:r>
      <w:r w:rsidR="001B5D12">
        <w:rPr>
          <w:rFonts w:asciiTheme="minorEastAsia" w:hAnsiTheme="minorEastAsia" w:cs="RyuminPro-Regular" w:hint="eastAsia"/>
          <w:kern w:val="0"/>
          <w:sz w:val="18"/>
          <w:szCs w:val="18"/>
        </w:rPr>
        <w:t>ＲＧ２</w:t>
      </w:r>
      <w:r w:rsidRPr="00CE58F2">
        <w:rPr>
          <w:rFonts w:asciiTheme="minorEastAsia" w:hAnsiTheme="minorEastAsia" w:cs="RyuminPro-Regular" w:hint="eastAsia"/>
          <w:kern w:val="0"/>
          <w:sz w:val="18"/>
          <w:szCs w:val="18"/>
        </w:rPr>
        <w:t>，</w:t>
      </w:r>
      <w:r w:rsidR="001B5D12">
        <w:rPr>
          <w:rFonts w:asciiTheme="minorEastAsia" w:hAnsiTheme="minorEastAsia" w:cs="RyuminPro-Regular" w:hint="eastAsia"/>
          <w:kern w:val="0"/>
          <w:sz w:val="18"/>
          <w:szCs w:val="18"/>
        </w:rPr>
        <w:t>ＲＧ３</w:t>
      </w:r>
      <w:r w:rsidRPr="00CE58F2">
        <w:rPr>
          <w:rFonts w:asciiTheme="minorEastAsia" w:hAnsiTheme="minorEastAsia" w:cs="RyuminPro-Regular" w:hint="eastAsia"/>
          <w:kern w:val="0"/>
          <w:sz w:val="18"/>
          <w:szCs w:val="18"/>
        </w:rPr>
        <w:t>，及び</w:t>
      </w:r>
      <w:r w:rsidR="001B5D12">
        <w:rPr>
          <w:rFonts w:asciiTheme="minorEastAsia" w:hAnsiTheme="minorEastAsia" w:cs="RyuminPro-Regular" w:hint="eastAsia"/>
          <w:kern w:val="0"/>
          <w:sz w:val="18"/>
          <w:szCs w:val="18"/>
        </w:rPr>
        <w:t>ＲＧ４</w:t>
      </w:r>
      <w:r w:rsidRPr="00CE58F2">
        <w:rPr>
          <w:rFonts w:asciiTheme="minorEastAsia" w:hAnsiTheme="minorEastAsia" w:cs="RyuminPro-Regular" w:hint="eastAsia"/>
          <w:kern w:val="0"/>
          <w:sz w:val="18"/>
          <w:szCs w:val="18"/>
        </w:rPr>
        <w:t>の値の最大のものとする。</w:t>
      </w:r>
    </w:p>
    <w:p w14:paraId="4DCD45C7" w14:textId="77777777" w:rsidR="00811F99" w:rsidRPr="00CE58F2" w:rsidRDefault="00811F99" w:rsidP="00811F99">
      <w:pPr>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=max.（</w:t>
      </w:r>
      <w:r w:rsidR="001B5D12">
        <w:rPr>
          <w:rFonts w:asciiTheme="minorEastAsia" w:hAnsiTheme="minorEastAsia" w:cs="RyuminPro-Regular" w:hint="eastAsia"/>
          <w:kern w:val="0"/>
          <w:sz w:val="18"/>
          <w:szCs w:val="18"/>
        </w:rPr>
        <w:t>ＲＧ１</w:t>
      </w:r>
      <w:r w:rsidRPr="00CE58F2">
        <w:rPr>
          <w:rFonts w:asciiTheme="minorEastAsia" w:hAnsiTheme="minorEastAsia" w:cs="RyuminPro-Regular" w:hint="eastAsia"/>
          <w:kern w:val="0"/>
          <w:sz w:val="18"/>
          <w:szCs w:val="18"/>
        </w:rPr>
        <w:t>，</w:t>
      </w:r>
      <w:r w:rsidR="001B5D12">
        <w:rPr>
          <w:rFonts w:asciiTheme="minorEastAsia" w:hAnsiTheme="minorEastAsia" w:cs="RyuminPro-Regular" w:hint="eastAsia"/>
          <w:kern w:val="0"/>
          <w:sz w:val="18"/>
          <w:szCs w:val="18"/>
        </w:rPr>
        <w:t>ＲＧ２</w:t>
      </w:r>
      <w:r w:rsidRPr="00CE58F2">
        <w:rPr>
          <w:rFonts w:asciiTheme="minorEastAsia" w:hAnsiTheme="minorEastAsia" w:cs="RyuminPro-Regular" w:hint="eastAsia"/>
          <w:kern w:val="0"/>
          <w:sz w:val="18"/>
          <w:szCs w:val="18"/>
        </w:rPr>
        <w:t>，</w:t>
      </w:r>
      <w:r w:rsidR="001B5D12">
        <w:rPr>
          <w:rFonts w:asciiTheme="minorEastAsia" w:hAnsiTheme="minorEastAsia" w:cs="RyuminPro-Regular" w:hint="eastAsia"/>
          <w:kern w:val="0"/>
          <w:sz w:val="18"/>
          <w:szCs w:val="18"/>
        </w:rPr>
        <w:t>ＲＧ３</w:t>
      </w:r>
      <w:r w:rsidRPr="00CE58F2">
        <w:rPr>
          <w:rFonts w:asciiTheme="minorEastAsia" w:hAnsiTheme="minorEastAsia" w:cs="RyuminPro-Regular" w:hint="eastAsia"/>
          <w:kern w:val="0"/>
          <w:sz w:val="18"/>
          <w:szCs w:val="18"/>
        </w:rPr>
        <w:t>，</w:t>
      </w:r>
      <w:r w:rsidR="001B5D12">
        <w:rPr>
          <w:rFonts w:asciiTheme="minorEastAsia" w:hAnsiTheme="minorEastAsia" w:cs="RyuminPro-Regular" w:hint="eastAsia"/>
          <w:kern w:val="0"/>
          <w:sz w:val="18"/>
          <w:szCs w:val="18"/>
        </w:rPr>
        <w:t>ＲＧ４</w:t>
      </w:r>
      <w:r w:rsidRPr="00CE58F2">
        <w:rPr>
          <w:rFonts w:asciiTheme="minorEastAsia" w:hAnsiTheme="minorEastAsia" w:cs="RyuminPro-Regular"/>
          <w:kern w:val="0"/>
          <w:sz w:val="18"/>
          <w:szCs w:val="18"/>
        </w:rPr>
        <w:t>）</w:t>
      </w:r>
    </w:p>
    <w:p w14:paraId="56FAD183" w14:textId="77777777" w:rsidR="006945DA" w:rsidRPr="00CE58F2" w:rsidRDefault="00811F99" w:rsidP="006945DA">
      <w:pPr>
        <w:ind w:firstLineChars="100" w:firstLine="18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６　</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の値の調整</w:t>
      </w:r>
    </w:p>
    <w:p w14:paraId="6F446FD8" w14:textId="77777777" w:rsidR="001B5D12" w:rsidRDefault="00811F99" w:rsidP="001B5D12">
      <w:pPr>
        <w:ind w:firstLineChars="300" w:firstLine="5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前項で求めた</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の値が，1.47</w:t>
      </w:r>
      <w:r w:rsidR="001B5D12">
        <w:rPr>
          <w:rFonts w:asciiTheme="minorEastAsia" w:hAnsiTheme="minorEastAsia" w:cs="RyuminPro-Regular" w:hint="eastAsia"/>
          <w:kern w:val="0"/>
          <w:sz w:val="18"/>
          <w:szCs w:val="18"/>
        </w:rPr>
        <w:t>Ｄ</w:t>
      </w:r>
      <w:r w:rsidRPr="00CE58F2">
        <w:rPr>
          <w:rFonts w:asciiTheme="minorEastAsia" w:hAnsiTheme="minorEastAsia" w:cs="RyuminPro-Regular" w:hint="eastAsia"/>
          <w:kern w:val="0"/>
          <w:sz w:val="18"/>
          <w:szCs w:val="18"/>
        </w:rPr>
        <w:t>の値に比べて著しく大きい場合には，</w:t>
      </w:r>
    </w:p>
    <w:p w14:paraId="2F83A8D5" w14:textId="77777777" w:rsidR="003E72F4" w:rsidRDefault="00811F99" w:rsidP="006945DA">
      <w:pPr>
        <w:ind w:firstLineChars="200" w:firstLine="36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対象負荷とバランスのとれた</w:t>
      </w:r>
      <w:r w:rsidR="003E72F4">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値を選定するようにし，その値が1.47</w:t>
      </w:r>
      <w:r w:rsidR="001B5D12">
        <w:rPr>
          <w:rFonts w:asciiTheme="minorEastAsia" w:hAnsiTheme="minorEastAsia" w:cs="RyuminPro-Regular" w:hint="eastAsia"/>
          <w:kern w:val="0"/>
          <w:sz w:val="18"/>
          <w:szCs w:val="18"/>
        </w:rPr>
        <w:t>Ｄ</w:t>
      </w:r>
    </w:p>
    <w:p w14:paraId="68F0B47D" w14:textId="77777777" w:rsidR="006945DA" w:rsidRPr="00CE58F2" w:rsidRDefault="00811F99" w:rsidP="006945DA">
      <w:pPr>
        <w:ind w:firstLineChars="200" w:firstLine="36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に近づくよう調整することが望ましい。</w:t>
      </w:r>
    </w:p>
    <w:p w14:paraId="754919B1" w14:textId="77777777" w:rsidR="00811F99" w:rsidRPr="00CE58F2" w:rsidRDefault="00811F99" w:rsidP="006945DA">
      <w:pPr>
        <w:ind w:firstLineChars="200" w:firstLine="36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⑴　</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の値の実用上望ましい範囲</w:t>
      </w:r>
    </w:p>
    <w:p w14:paraId="106B85ED" w14:textId="77777777" w:rsidR="00811F99" w:rsidRPr="00CE58F2" w:rsidRDefault="00811F99" w:rsidP="00811F99">
      <w:pPr>
        <w:ind w:left="360" w:hangingChars="200" w:hanging="36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1.47</w:t>
      </w:r>
      <w:r w:rsidR="001B5D12">
        <w:rPr>
          <w:rFonts w:asciiTheme="minorEastAsia" w:hAnsiTheme="minorEastAsia" w:cs="RyuminPro-Regular" w:hint="eastAsia"/>
          <w:kern w:val="0"/>
          <w:sz w:val="18"/>
          <w:szCs w:val="18"/>
        </w:rPr>
        <w:t>Ｄ</w:t>
      </w:r>
      <w:r w:rsidRPr="00CE58F2">
        <w:rPr>
          <w:rFonts w:asciiTheme="minorEastAsia" w:hAnsiTheme="minorEastAsia" w:cs="RyuminPro-Regular" w:hint="eastAsia"/>
          <w:kern w:val="0"/>
          <w:sz w:val="18"/>
          <w:szCs w:val="18"/>
        </w:rPr>
        <w:t>≦</w:t>
      </w:r>
      <w:r w:rsidR="001B5D12">
        <w:rPr>
          <w:rFonts w:asciiTheme="minorEastAsia" w:hAnsiTheme="minorEastAsia" w:cs="RyuminPro-Regular" w:hint="eastAsia"/>
          <w:kern w:val="0"/>
          <w:sz w:val="18"/>
          <w:szCs w:val="18"/>
        </w:rPr>
        <w:t>ＲＧ</w:t>
      </w:r>
      <w:r w:rsidR="0058099B" w:rsidRPr="00CE58F2">
        <w:rPr>
          <w:rFonts w:asciiTheme="minorEastAsia" w:hAnsiTheme="minorEastAsia" w:cs="RyuminPro-Regular" w:hint="eastAsia"/>
          <w:kern w:val="0"/>
          <w:sz w:val="18"/>
          <w:szCs w:val="18"/>
        </w:rPr>
        <w:t>≦2.2</w:t>
      </w:r>
    </w:p>
    <w:p w14:paraId="07FD9ADC" w14:textId="77777777" w:rsidR="0058099B" w:rsidRPr="00CE58F2" w:rsidRDefault="0058099B" w:rsidP="00811F99">
      <w:pPr>
        <w:ind w:left="360" w:hangingChars="200" w:hanging="36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⑵　</w:t>
      </w:r>
      <w:r w:rsidR="001B5D12">
        <w:rPr>
          <w:rFonts w:asciiTheme="minorEastAsia" w:hAnsiTheme="minorEastAsia" w:cs="RyuminPro-Regular" w:hint="eastAsia"/>
          <w:kern w:val="0"/>
          <w:sz w:val="18"/>
          <w:szCs w:val="18"/>
        </w:rPr>
        <w:t>ＲＧ２</w:t>
      </w:r>
      <w:r w:rsidRPr="00CE58F2">
        <w:rPr>
          <w:rFonts w:asciiTheme="minorEastAsia" w:hAnsiTheme="minorEastAsia" w:cs="RyuminPro-Regular" w:hint="eastAsia"/>
          <w:kern w:val="0"/>
          <w:sz w:val="18"/>
          <w:szCs w:val="18"/>
        </w:rPr>
        <w:t>又は</w:t>
      </w:r>
      <w:r w:rsidR="001B5D12">
        <w:rPr>
          <w:rFonts w:asciiTheme="minorEastAsia" w:hAnsiTheme="minorEastAsia" w:cs="RyuminPro-Regular" w:hint="eastAsia"/>
          <w:kern w:val="0"/>
          <w:sz w:val="18"/>
          <w:szCs w:val="18"/>
        </w:rPr>
        <w:t>ＲＧ３</w:t>
      </w:r>
      <w:r w:rsidRPr="00CE58F2">
        <w:rPr>
          <w:rFonts w:asciiTheme="minorEastAsia" w:hAnsiTheme="minorEastAsia" w:cs="RyuminPro-Regular" w:hint="eastAsia"/>
          <w:kern w:val="0"/>
          <w:sz w:val="18"/>
          <w:szCs w:val="18"/>
        </w:rPr>
        <w:t>により過大な</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の値が算出されている場合</w:t>
      </w:r>
    </w:p>
    <w:p w14:paraId="272AA185" w14:textId="77777777" w:rsidR="0058099B" w:rsidRPr="00CE58F2" w:rsidRDefault="0058099B" w:rsidP="00811F99">
      <w:pPr>
        <w:ind w:left="360" w:hangingChars="200" w:hanging="36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始動方式の変更に伴い，</w:t>
      </w:r>
      <w:r w:rsidR="006945DA" w:rsidRPr="00CE58F2">
        <w:rPr>
          <w:rFonts w:asciiTheme="minorEastAsia" w:hAnsiTheme="minorEastAsia" w:cs="RyuminPro-Regular" w:hint="eastAsia"/>
          <w:kern w:val="0"/>
          <w:sz w:val="18"/>
          <w:szCs w:val="18"/>
        </w:rPr>
        <w:t>前</w:t>
      </w:r>
      <w:r w:rsidRPr="00CE58F2">
        <w:rPr>
          <w:rFonts w:asciiTheme="minorEastAsia" w:hAnsiTheme="minorEastAsia" w:cs="RyuminPro-Regular" w:hint="eastAsia"/>
          <w:kern w:val="0"/>
          <w:sz w:val="18"/>
          <w:szCs w:val="18"/>
        </w:rPr>
        <w:t>⑴の範囲を満足するようにする。</w:t>
      </w:r>
    </w:p>
    <w:p w14:paraId="29833C9E" w14:textId="77777777" w:rsidR="0058099B" w:rsidRPr="00CE58F2" w:rsidRDefault="0058099B" w:rsidP="00811F99">
      <w:pPr>
        <w:ind w:left="360" w:hangingChars="200" w:hanging="36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⑶　</w:t>
      </w:r>
      <w:r w:rsidR="001B5D12">
        <w:rPr>
          <w:rFonts w:asciiTheme="minorEastAsia" w:hAnsiTheme="minorEastAsia" w:cs="RyuminPro-Regular" w:hint="eastAsia"/>
          <w:kern w:val="0"/>
          <w:sz w:val="18"/>
          <w:szCs w:val="18"/>
        </w:rPr>
        <w:t>ＲＧ４</w:t>
      </w:r>
      <w:r w:rsidRPr="00CE58F2">
        <w:rPr>
          <w:rFonts w:asciiTheme="minorEastAsia" w:hAnsiTheme="minorEastAsia" w:cs="RyuminPro-Regular" w:hint="eastAsia"/>
          <w:kern w:val="0"/>
          <w:sz w:val="18"/>
          <w:szCs w:val="18"/>
        </w:rPr>
        <w:t>が要因で過大な</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の値が算出されている場合</w:t>
      </w:r>
    </w:p>
    <w:p w14:paraId="2AB92FF3" w14:textId="77777777" w:rsidR="0058099B" w:rsidRPr="00CE58F2" w:rsidRDefault="0058099B" w:rsidP="00811F99">
      <w:pPr>
        <w:ind w:left="360" w:hangingChars="200" w:hanging="36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特別な発電機を選定し，</w:t>
      </w:r>
      <w:r w:rsidR="006945DA" w:rsidRPr="00CE58F2">
        <w:rPr>
          <w:rFonts w:asciiTheme="minorEastAsia" w:hAnsiTheme="minorEastAsia" w:cs="RyuminPro-Regular" w:hint="eastAsia"/>
          <w:kern w:val="0"/>
          <w:sz w:val="18"/>
          <w:szCs w:val="18"/>
        </w:rPr>
        <w:t>前</w:t>
      </w:r>
      <w:r w:rsidRPr="00CE58F2">
        <w:rPr>
          <w:rFonts w:asciiTheme="minorEastAsia" w:hAnsiTheme="minorEastAsia" w:cs="RyuminPro-Regular" w:hint="eastAsia"/>
          <w:kern w:val="0"/>
          <w:sz w:val="18"/>
          <w:szCs w:val="18"/>
        </w:rPr>
        <w:t>⑴の範囲を満足するようにする。</w:t>
      </w:r>
    </w:p>
    <w:p w14:paraId="1D7139BF" w14:textId="77777777" w:rsidR="0058099B" w:rsidRPr="00CE58F2" w:rsidRDefault="0058099B" w:rsidP="00811F99">
      <w:pPr>
        <w:ind w:left="360" w:hangingChars="200" w:hanging="36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⑷　エレベーターが要因で</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の値が過大になっている場合</w:t>
      </w:r>
    </w:p>
    <w:p w14:paraId="1BC11E45" w14:textId="77777777" w:rsidR="0058099B" w:rsidRPr="00CE58F2" w:rsidRDefault="0058099B" w:rsidP="0058099B">
      <w:pPr>
        <w:ind w:left="540" w:hangingChars="300" w:hanging="5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エレベーターの制御方式の変更が有効であり，かつ，可能であれば，それを行い，</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の値がより小になるよう努める。</w:t>
      </w:r>
    </w:p>
    <w:p w14:paraId="5AB2F44A" w14:textId="77777777" w:rsidR="0058099B" w:rsidRPr="00CE58F2" w:rsidRDefault="0058099B" w:rsidP="0058099B">
      <w:pPr>
        <w:ind w:left="540" w:hangingChars="300" w:hanging="5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７　発電機の出力</w:t>
      </w:r>
    </w:p>
    <w:p w14:paraId="1E528FB4" w14:textId="77777777" w:rsidR="0058099B" w:rsidRPr="00CE58F2" w:rsidRDefault="0058099B" w:rsidP="0058099B">
      <w:pPr>
        <w:ind w:leftChars="-121" w:left="286" w:hangingChars="300" w:hanging="5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選定する発電機定格出力は，</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w:t>
      </w:r>
      <w:r w:rsidR="001B5D12">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（kVA）以上とする。ただし，</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w:t>
      </w:r>
      <w:r w:rsidR="001B5D12">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（kVA）の値の95％以上の標準定格値のものがある場合は，それを選ぶことができるものであること。</w:t>
      </w:r>
    </w:p>
    <w:p w14:paraId="605FB78B" w14:textId="77777777" w:rsidR="0058099B" w:rsidRPr="00CE58F2" w:rsidRDefault="0058099B" w:rsidP="0058099B">
      <w:pPr>
        <w:ind w:leftChars="-121" w:left="286" w:hangingChars="300" w:hanging="5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８　発電機出力係数（</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 xml:space="preserve">）の算出手順　　</w:t>
      </w:r>
    </w:p>
    <w:p w14:paraId="53113074" w14:textId="77777777" w:rsidR="0058099B" w:rsidRPr="00CE58F2" w:rsidRDefault="0058099B" w:rsidP="0058099B">
      <w:pPr>
        <w:ind w:leftChars="-121" w:left="286" w:hangingChars="300" w:hanging="5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　　　　発電機出力係数（</w:t>
      </w:r>
      <w:r w:rsidR="001B5D12">
        <w:rPr>
          <w:rFonts w:asciiTheme="minorEastAsia" w:hAnsiTheme="minorEastAsia" w:cs="RyuminPro-Regular" w:hint="eastAsia"/>
          <w:kern w:val="0"/>
          <w:sz w:val="18"/>
          <w:szCs w:val="18"/>
        </w:rPr>
        <w:t>ＲＧ</w:t>
      </w:r>
      <w:r w:rsidRPr="00CE58F2">
        <w:rPr>
          <w:rFonts w:asciiTheme="minorEastAsia" w:hAnsiTheme="minorEastAsia" w:cs="RyuminPro-Regular" w:hint="eastAsia"/>
          <w:kern w:val="0"/>
          <w:sz w:val="18"/>
          <w:szCs w:val="18"/>
        </w:rPr>
        <w:t>）の算出方法は，全淳のとおりであるが，その具体的算出に当たっては，所定の計算シートを用いるものであること。</w:t>
      </w:r>
    </w:p>
    <w:p w14:paraId="557CADA1" w14:textId="77777777" w:rsidR="006945DA" w:rsidRPr="00CE58F2" w:rsidRDefault="006945DA" w:rsidP="006945DA">
      <w:pPr>
        <w:jc w:val="left"/>
        <w:rPr>
          <w:rFonts w:asciiTheme="minorEastAsia" w:hAnsiTheme="minorEastAsia" w:cs="RyuminPro-Regular"/>
          <w:kern w:val="0"/>
          <w:sz w:val="18"/>
          <w:szCs w:val="18"/>
        </w:rPr>
      </w:pPr>
    </w:p>
    <w:p w14:paraId="2B1DCB03" w14:textId="77777777" w:rsidR="008D203A" w:rsidRDefault="0058099B" w:rsidP="008D203A">
      <w:pPr>
        <w:jc w:val="left"/>
        <w:rPr>
          <w:rFonts w:asciiTheme="minorEastAsia" w:hAnsiTheme="minorEastAsia" w:cs="RyuminPro-Regular"/>
          <w:b/>
          <w:kern w:val="0"/>
          <w:sz w:val="18"/>
          <w:szCs w:val="18"/>
        </w:rPr>
      </w:pPr>
      <w:r w:rsidRPr="00CE58F2">
        <w:rPr>
          <w:rFonts w:asciiTheme="minorEastAsia" w:hAnsiTheme="minorEastAsia" w:cs="RyuminPro-Regular" w:hint="eastAsia"/>
          <w:b/>
          <w:kern w:val="0"/>
          <w:sz w:val="18"/>
          <w:szCs w:val="18"/>
        </w:rPr>
        <w:t>別添第３　発電機出力係数（</w:t>
      </w:r>
      <w:r w:rsidR="001B5D12">
        <w:rPr>
          <w:rFonts w:asciiTheme="minorEastAsia" w:hAnsiTheme="minorEastAsia" w:cs="RyuminPro-Regular" w:hint="eastAsia"/>
          <w:b/>
          <w:kern w:val="0"/>
          <w:sz w:val="18"/>
          <w:szCs w:val="18"/>
        </w:rPr>
        <w:t>ＲＧ</w:t>
      </w:r>
      <w:r w:rsidRPr="00CE58F2">
        <w:rPr>
          <w:rFonts w:asciiTheme="minorEastAsia" w:hAnsiTheme="minorEastAsia" w:cs="RyuminPro-Regular" w:hint="eastAsia"/>
          <w:b/>
          <w:kern w:val="0"/>
          <w:sz w:val="18"/>
          <w:szCs w:val="18"/>
        </w:rPr>
        <w:t>）の算出式（詳細式）</w:t>
      </w:r>
    </w:p>
    <w:p w14:paraId="3101FD8B" w14:textId="77777777" w:rsidR="008D203A" w:rsidRDefault="0058099B" w:rsidP="008D203A">
      <w:pPr>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１　定常負荷出力係数（</w:t>
      </w:r>
      <w:r w:rsidR="001B5D12">
        <w:rPr>
          <w:rFonts w:asciiTheme="minorEastAsia" w:hAnsiTheme="minorEastAsia" w:cs="RyuminPro-Regular" w:hint="eastAsia"/>
          <w:kern w:val="0"/>
          <w:sz w:val="18"/>
          <w:szCs w:val="18"/>
        </w:rPr>
        <w:t>ＲＧ１</w:t>
      </w:r>
      <w:r w:rsidR="008D203A">
        <w:rPr>
          <w:rFonts w:asciiTheme="minorEastAsia" w:hAnsiTheme="minorEastAsia" w:cs="RyuminPro-Regular" w:hint="eastAsia"/>
          <w:kern w:val="0"/>
          <w:sz w:val="18"/>
          <w:szCs w:val="18"/>
        </w:rPr>
        <w:t>）</w:t>
      </w:r>
    </w:p>
    <w:p w14:paraId="346893F7" w14:textId="77777777" w:rsidR="008D203A" w:rsidRPr="00C477ED" w:rsidRDefault="008D203A" w:rsidP="008D203A">
      <w:pPr>
        <w:ind w:firstLineChars="100" w:firstLine="180"/>
        <w:jc w:val="left"/>
        <w:rPr>
          <w:rFonts w:asciiTheme="minorEastAsia" w:hAnsiTheme="minorEastAsia" w:cs="RyuminPro-Regular"/>
          <w:iCs/>
          <w:kern w:val="0"/>
          <w:sz w:val="18"/>
          <w:szCs w:val="18"/>
        </w:rPr>
      </w:pPr>
      <w:r>
        <w:rPr>
          <w:rFonts w:asciiTheme="minorEastAsia" w:hAnsiTheme="minorEastAsia" w:cs="RyuminPro-Regular" w:hint="eastAsia"/>
          <w:kern w:val="0"/>
          <w:sz w:val="18"/>
          <w:szCs w:val="18"/>
        </w:rPr>
        <w:t xml:space="preserve">　　ＲＧ</w:t>
      </w:r>
      <w:r w:rsidRPr="008D203A">
        <w:rPr>
          <w:rFonts w:asciiTheme="minorEastAsia" w:hAnsiTheme="minorEastAsia" w:cs="RyuminPro-Regular" w:hint="eastAsia"/>
          <w:kern w:val="0"/>
          <w:sz w:val="18"/>
          <w:szCs w:val="18"/>
          <w:vertAlign w:val="subscript"/>
        </w:rPr>
        <w:t>１</w:t>
      </w:r>
      <w:r>
        <w:rPr>
          <w:rFonts w:asciiTheme="minorEastAsia" w:hAnsiTheme="minorEastAsia" w:cs="RyuminPro-Regular" w:hint="eastAsia"/>
          <w:kern w:val="0"/>
          <w:sz w:val="18"/>
          <w:szCs w:val="18"/>
        </w:rPr>
        <w:t>＝</w:t>
      </w:r>
      <m:oMath>
        <m:f>
          <m:fPr>
            <m:ctrlPr>
              <w:rPr>
                <w:rFonts w:ascii="Cambria Math" w:hAnsi="Cambria Math" w:cs="RyuminPro-Regular"/>
                <w:iCs/>
                <w:kern w:val="0"/>
                <w:sz w:val="22"/>
              </w:rPr>
            </m:ctrlPr>
          </m:fPr>
          <m:num>
            <m:r>
              <m:rPr>
                <m:sty m:val="p"/>
              </m:rPr>
              <w:rPr>
                <w:rFonts w:ascii="Cambria Math" w:hAnsi="Cambria Math" w:cs="RyuminPro-Regular" w:hint="eastAsia"/>
                <w:kern w:val="0"/>
                <w:sz w:val="22"/>
              </w:rPr>
              <m:t>１</m:t>
            </m:r>
          </m:num>
          <m:den>
            <m:r>
              <m:rPr>
                <m:sty m:val="p"/>
              </m:rPr>
              <w:rPr>
                <w:rFonts w:ascii="Cambria Math" w:hAnsi="Cambria Math" w:cs="RyuminPro-Regular" w:hint="eastAsia"/>
                <w:kern w:val="0"/>
                <w:sz w:val="22"/>
              </w:rPr>
              <m:t>ηＬ</m:t>
            </m:r>
          </m:den>
        </m:f>
        <m:r>
          <m:rPr>
            <m:sty m:val="p"/>
          </m:rPr>
          <w:rPr>
            <w:rFonts w:ascii="Cambria Math" w:hAnsi="Cambria Math" w:cs="RyuminPro-Regular" w:hint="eastAsia"/>
            <w:kern w:val="0"/>
            <w:sz w:val="22"/>
          </w:rPr>
          <m:t>・Ｄ・Ｓｆ・</m:t>
        </m:r>
        <m:f>
          <m:fPr>
            <m:ctrlPr>
              <w:rPr>
                <w:rFonts w:ascii="Cambria Math" w:hAnsi="Cambria Math" w:cs="RyuminPro-Regular"/>
                <w:iCs/>
                <w:kern w:val="0"/>
                <w:sz w:val="22"/>
              </w:rPr>
            </m:ctrlPr>
          </m:fPr>
          <m:num>
            <m:r>
              <m:rPr>
                <m:sty m:val="p"/>
              </m:rPr>
              <w:rPr>
                <w:rFonts w:ascii="Cambria Math" w:hAnsi="Cambria Math" w:cs="RyuminPro-Regular" w:hint="eastAsia"/>
                <w:kern w:val="0"/>
                <w:sz w:val="22"/>
              </w:rPr>
              <m:t>１</m:t>
            </m:r>
          </m:num>
          <m:den>
            <m:sSub>
              <m:sSubPr>
                <m:ctrlPr>
                  <w:rPr>
                    <w:rFonts w:ascii="Cambria Math" w:hAnsi="Cambria Math" w:cs="RyuminPro-Regular"/>
                    <w:iCs/>
                    <w:kern w:val="0"/>
                    <w:sz w:val="22"/>
                  </w:rPr>
                </m:ctrlPr>
              </m:sSubPr>
              <m:e>
                <m:func>
                  <m:funcPr>
                    <m:ctrlPr>
                      <w:rPr>
                        <w:rFonts w:ascii="Cambria Math" w:hAnsi="Cambria Math" w:cs="RyuminPro-Regular"/>
                        <w:iCs/>
                        <w:kern w:val="0"/>
                        <w:sz w:val="22"/>
                      </w:rPr>
                    </m:ctrlPr>
                  </m:funcPr>
                  <m:fName>
                    <m:r>
                      <m:rPr>
                        <m:sty m:val="p"/>
                      </m:rPr>
                      <w:rPr>
                        <w:rFonts w:ascii="Cambria Math" w:hAnsi="Cambria Math" w:cs="RyuminPro-Regular"/>
                        <w:kern w:val="0"/>
                        <w:sz w:val="22"/>
                      </w:rPr>
                      <m:t>cos</m:t>
                    </m:r>
                  </m:fName>
                  <m:e>
                    <m:r>
                      <m:rPr>
                        <m:sty m:val="p"/>
                      </m:rPr>
                      <w:rPr>
                        <w:rFonts w:ascii="Cambria Math" w:hAnsi="Cambria Math" w:cs="RyuminPro-Regular" w:hint="eastAsia"/>
                        <w:kern w:val="0"/>
                        <w:sz w:val="22"/>
                      </w:rPr>
                      <m:t>θ</m:t>
                    </m:r>
                  </m:e>
                </m:func>
              </m:e>
              <m:sub>
                <m:r>
                  <m:rPr>
                    <m:sty m:val="p"/>
                  </m:rPr>
                  <w:rPr>
                    <w:rFonts w:ascii="Cambria Math" w:hAnsi="Cambria Math" w:cs="RyuminPro-Regular" w:hint="eastAsia"/>
                    <w:kern w:val="0"/>
                    <w:sz w:val="22"/>
                  </w:rPr>
                  <m:t>ｇ</m:t>
                </m:r>
              </m:sub>
            </m:sSub>
          </m:den>
        </m:f>
      </m:oMath>
    </w:p>
    <w:p w14:paraId="2B0135BC" w14:textId="77777777" w:rsidR="008D203A" w:rsidRDefault="008D203A" w:rsidP="008D203A">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η</w:t>
      </w:r>
      <w:r>
        <w:rPr>
          <w:rFonts w:asciiTheme="minorEastAsia" w:hAnsiTheme="minorEastAsia" w:cs="RyuminPro-Regular" w:hint="eastAsia"/>
          <w:kern w:val="0"/>
          <w:sz w:val="18"/>
          <w:szCs w:val="18"/>
        </w:rPr>
        <w:t>Ｌ：負荷の総合効率</w:t>
      </w:r>
    </w:p>
    <w:p w14:paraId="68774051" w14:textId="77777777" w:rsidR="008D203A" w:rsidRDefault="008D203A" w:rsidP="008D203A">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η</w:t>
      </w:r>
      <w:r>
        <w:rPr>
          <w:rFonts w:asciiTheme="minorEastAsia" w:hAnsiTheme="minorEastAsia" w:cs="RyuminPro-Regular" w:hint="eastAsia"/>
          <w:kern w:val="0"/>
          <w:sz w:val="18"/>
          <w:szCs w:val="18"/>
        </w:rPr>
        <w:t>Ｌ＝</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Ｋ</m:t>
            </m:r>
          </m:num>
          <m:den>
            <m:r>
              <m:rPr>
                <m:sty m:val="p"/>
              </m:rPr>
              <w:rPr>
                <w:rFonts w:ascii="Cambria Math" w:hAnsi="Cambria Math" w:cs="RyuminPro-Regular" w:hint="eastAsia"/>
                <w:kern w:val="0"/>
                <w:sz w:val="26"/>
                <w:szCs w:val="26"/>
              </w:rPr>
              <m:t>∑</m:t>
            </m:r>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mi</m:t>
                </m:r>
              </m:num>
              <m:den>
                <m:r>
                  <m:rPr>
                    <m:sty m:val="p"/>
                  </m:rPr>
                  <w:rPr>
                    <w:rFonts w:ascii="Cambria Math" w:hAnsi="Cambria Math" w:cs="RyuminPro-Regular" w:hint="eastAsia"/>
                    <w:kern w:val="0"/>
                    <w:sz w:val="26"/>
                    <w:szCs w:val="26"/>
                  </w:rPr>
                  <m:t>ηｉ</m:t>
                </m:r>
              </m:den>
            </m:f>
          </m:den>
        </m:f>
      </m:oMath>
    </w:p>
    <w:p w14:paraId="41EB4728" w14:textId="77777777" w:rsidR="008D203A" w:rsidRDefault="008D203A" w:rsidP="008D203A">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ｍｉ：個々の負荷機器の出力（</w:t>
      </w:r>
      <w:r w:rsidR="00C477ED">
        <w:rPr>
          <w:rFonts w:asciiTheme="minorEastAsia" w:hAnsiTheme="minorEastAsia" w:cs="RyuminPro-Regular" w:hint="eastAsia"/>
          <w:kern w:val="0"/>
          <w:sz w:val="18"/>
          <w:szCs w:val="18"/>
        </w:rPr>
        <w:t>k</w:t>
      </w:r>
      <w:r w:rsidR="00C477ED">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7A159A4D" w14:textId="77777777" w:rsidR="008D203A" w:rsidRDefault="008D203A" w:rsidP="008D203A">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 xml:space="preserve">　　　　　　　</w:t>
      </w:r>
      <w:r w:rsidRPr="00CE58F2">
        <w:rPr>
          <w:rFonts w:asciiTheme="minorEastAsia" w:hAnsiTheme="minorEastAsia" w:cs="RyuminPro-Regular" w:hint="eastAsia"/>
          <w:kern w:val="0"/>
          <w:sz w:val="18"/>
          <w:szCs w:val="18"/>
        </w:rPr>
        <w:t>η</w:t>
      </w:r>
      <w:r>
        <w:rPr>
          <w:rFonts w:asciiTheme="minorEastAsia" w:hAnsiTheme="minorEastAsia" w:cs="RyuminPro-Regular" w:hint="eastAsia"/>
          <w:kern w:val="0"/>
          <w:sz w:val="18"/>
          <w:szCs w:val="18"/>
        </w:rPr>
        <w:t>ｉ：当該負荷の効率</w:t>
      </w:r>
    </w:p>
    <w:p w14:paraId="29CD74D5" w14:textId="77777777" w:rsidR="008D203A" w:rsidRDefault="008D203A" w:rsidP="008D203A">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Ｋ　：負荷の出力合計（</w:t>
      </w:r>
      <w:r w:rsidR="00C477ED">
        <w:rPr>
          <w:rFonts w:asciiTheme="minorEastAsia" w:hAnsiTheme="minorEastAsia" w:cs="RyuminPro-Regular" w:hint="eastAsia"/>
          <w:kern w:val="0"/>
          <w:sz w:val="18"/>
          <w:szCs w:val="18"/>
        </w:rPr>
        <w:t>k</w:t>
      </w:r>
      <w:r w:rsidR="00C477ED">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4A07E8C5" w14:textId="77777777" w:rsidR="00C477ED" w:rsidRDefault="00C477ED" w:rsidP="008D203A">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Ｄ　　：負荷の需要率</w:t>
      </w:r>
    </w:p>
    <w:p w14:paraId="2C799BCB" w14:textId="77777777" w:rsidR="00C477ED" w:rsidRDefault="00C477ED" w:rsidP="008D203A">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Ｓｆ　：不均衡負荷による線電流の増加係数</w:t>
      </w:r>
    </w:p>
    <w:p w14:paraId="505A867F" w14:textId="77777777" w:rsidR="00C477ED" w:rsidRDefault="00C477ED" w:rsidP="008D203A">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Ｓｆ＝</w:t>
      </w:r>
      <m:oMath>
        <m:rad>
          <m:radPr>
            <m:degHide m:val="1"/>
            <m:ctrlPr>
              <w:rPr>
                <w:rFonts w:ascii="Cambria Math" w:hAnsi="Cambria Math" w:cs="RyuminPro-Regular"/>
                <w:iCs/>
                <w:kern w:val="0"/>
                <w:szCs w:val="21"/>
              </w:rPr>
            </m:ctrlPr>
          </m:radPr>
          <m:deg/>
          <m:e>
            <m:r>
              <m:rPr>
                <m:sty m:val="p"/>
              </m:rPr>
              <w:rPr>
                <w:rFonts w:ascii="Cambria Math" w:hAnsi="Cambria Math" w:cs="RyuminPro-Regular" w:hint="eastAsia"/>
                <w:kern w:val="0"/>
                <w:szCs w:val="21"/>
              </w:rPr>
              <m:t>１＋</m:t>
            </m:r>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ΔＰ</m:t>
                </m:r>
              </m:num>
              <m:den>
                <m:r>
                  <m:rPr>
                    <m:sty m:val="p"/>
                  </m:rPr>
                  <w:rPr>
                    <w:rFonts w:ascii="Cambria Math" w:hAnsi="Cambria Math" w:cs="RyuminPro-Regular" w:hint="eastAsia"/>
                    <w:kern w:val="0"/>
                    <w:szCs w:val="21"/>
                  </w:rPr>
                  <m:t>Ｋ</m:t>
                </m:r>
              </m:den>
            </m:f>
            <m:r>
              <m:rPr>
                <m:sty m:val="p"/>
              </m:rPr>
              <w:rPr>
                <w:rFonts w:ascii="Cambria Math" w:hAnsi="Cambria Math" w:cs="RyuminPro-Regular" w:hint="eastAsia"/>
                <w:kern w:val="0"/>
                <w:szCs w:val="21"/>
              </w:rPr>
              <m:t>＋</m:t>
            </m:r>
            <m:f>
              <m:fPr>
                <m:ctrlPr>
                  <w:rPr>
                    <w:rFonts w:ascii="Cambria Math" w:hAnsi="Cambria Math" w:cs="RyuminPro-Regular"/>
                    <w:iCs/>
                    <w:kern w:val="0"/>
                    <w:szCs w:val="21"/>
                  </w:rPr>
                </m:ctrlPr>
              </m:fPr>
              <m:num>
                <m:sSup>
                  <m:sSupPr>
                    <m:ctrlPr>
                      <w:rPr>
                        <w:rFonts w:ascii="Cambria Math" w:hAnsi="Cambria Math" w:cs="RyuminPro-Regular"/>
                        <w:iCs/>
                        <w:kern w:val="0"/>
                        <w:szCs w:val="21"/>
                      </w:rPr>
                    </m:ctrlPr>
                  </m:sSupPr>
                  <m:e>
                    <m:r>
                      <m:rPr>
                        <m:sty m:val="p"/>
                      </m:rPr>
                      <w:rPr>
                        <w:rFonts w:ascii="Cambria Math" w:hAnsi="Cambria Math" w:cs="RyuminPro-Regular" w:hint="eastAsia"/>
                        <w:kern w:val="0"/>
                        <w:szCs w:val="21"/>
                      </w:rPr>
                      <m:t>ΔＰ</m:t>
                    </m:r>
                  </m:e>
                  <m:sup>
                    <m:r>
                      <m:rPr>
                        <m:sty m:val="p"/>
                      </m:rPr>
                      <w:rPr>
                        <w:rFonts w:ascii="Cambria Math" w:hAnsi="Cambria Math" w:cs="RyuminPro-Regular" w:hint="eastAsia"/>
                        <w:kern w:val="0"/>
                        <w:szCs w:val="21"/>
                      </w:rPr>
                      <m:t>２</m:t>
                    </m:r>
                  </m:sup>
                </m:sSup>
              </m:num>
              <m:den>
                <m:sSup>
                  <m:sSupPr>
                    <m:ctrlPr>
                      <w:rPr>
                        <w:rFonts w:ascii="Cambria Math" w:hAnsi="Cambria Math" w:cs="RyuminPro-Regular"/>
                        <w:iCs/>
                        <w:kern w:val="0"/>
                        <w:szCs w:val="21"/>
                      </w:rPr>
                    </m:ctrlPr>
                  </m:sSupPr>
                  <m:e>
                    <m:r>
                      <m:rPr>
                        <m:sty m:val="p"/>
                      </m:rPr>
                      <w:rPr>
                        <w:rFonts w:ascii="Cambria Math" w:hAnsi="Cambria Math" w:cs="RyuminPro-Regular" w:hint="eastAsia"/>
                        <w:kern w:val="0"/>
                        <w:szCs w:val="21"/>
                      </w:rPr>
                      <m:t>Ｋ</m:t>
                    </m:r>
                  </m:e>
                  <m:sup>
                    <m:r>
                      <m:rPr>
                        <m:sty m:val="p"/>
                      </m:rPr>
                      <w:rPr>
                        <w:rFonts w:ascii="Cambria Math" w:hAnsi="Cambria Math" w:cs="RyuminPro-Regular" w:hint="eastAsia"/>
                        <w:kern w:val="0"/>
                        <w:szCs w:val="21"/>
                      </w:rPr>
                      <m:t>２</m:t>
                    </m:r>
                  </m:sup>
                </m:sSup>
              </m:den>
            </m:f>
            <m:r>
              <m:rPr>
                <m:sty m:val="p"/>
              </m:rPr>
              <w:rPr>
                <w:rFonts w:ascii="Cambria Math" w:hAnsi="Cambria Math" w:cs="RyuminPro-Regular" w:hint="eastAsia"/>
                <w:kern w:val="0"/>
                <w:szCs w:val="21"/>
              </w:rPr>
              <m:t>（１</m:t>
            </m:r>
            <m:r>
              <m:rPr>
                <m:sty m:val="p"/>
              </m:rPr>
              <w:rPr>
                <w:rFonts w:ascii="Cambria Math" w:hAnsi="Cambria Math" w:cs="RyuminPro-Regular"/>
                <w:kern w:val="0"/>
                <w:szCs w:val="21"/>
              </w:rPr>
              <m:t>-</m:t>
            </m:r>
            <m:r>
              <m:rPr>
                <m:sty m:val="p"/>
              </m:rPr>
              <w:rPr>
                <w:rFonts w:ascii="Cambria Math" w:hAnsi="Cambria Math" w:cs="RyuminPro-Regular" w:hint="eastAsia"/>
                <w:kern w:val="0"/>
                <w:szCs w:val="21"/>
              </w:rPr>
              <m:t>３ｕ＋３</m:t>
            </m:r>
            <m:sSup>
              <m:sSupPr>
                <m:ctrlPr>
                  <w:rPr>
                    <w:rFonts w:ascii="Cambria Math" w:hAnsi="Cambria Math" w:cs="RyuminPro-Regular"/>
                    <w:iCs/>
                    <w:kern w:val="0"/>
                    <w:szCs w:val="21"/>
                  </w:rPr>
                </m:ctrlPr>
              </m:sSupPr>
              <m:e>
                <m:r>
                  <m:rPr>
                    <m:sty m:val="p"/>
                  </m:rPr>
                  <w:rPr>
                    <w:rFonts w:ascii="Cambria Math" w:hAnsi="Cambria Math" w:cs="RyuminPro-Regular" w:hint="eastAsia"/>
                    <w:kern w:val="0"/>
                    <w:szCs w:val="21"/>
                  </w:rPr>
                  <m:t>ｕ</m:t>
                </m:r>
              </m:e>
              <m:sup>
                <m:r>
                  <m:rPr>
                    <m:sty m:val="p"/>
                  </m:rPr>
                  <w:rPr>
                    <w:rFonts w:ascii="Cambria Math" w:hAnsi="Cambria Math" w:cs="RyuminPro-Regular" w:hint="eastAsia"/>
                    <w:kern w:val="0"/>
                    <w:szCs w:val="21"/>
                  </w:rPr>
                  <m:t>２</m:t>
                </m:r>
              </m:sup>
            </m:sSup>
            <m:r>
              <m:rPr>
                <m:sty m:val="p"/>
              </m:rPr>
              <w:rPr>
                <w:rFonts w:ascii="Cambria Math" w:hAnsi="Cambria Math" w:cs="RyuminPro-Regular" w:hint="eastAsia"/>
                <w:kern w:val="0"/>
                <w:szCs w:val="21"/>
              </w:rPr>
              <m:t>）</m:t>
            </m:r>
          </m:e>
        </m:rad>
      </m:oMath>
    </w:p>
    <w:p w14:paraId="3BE6A87A" w14:textId="77777777" w:rsidR="00C477ED" w:rsidRDefault="00C477ED" w:rsidP="008D203A">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ΔＰ：単相負荷不均衡分合計出力値（k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1ADA3135" w14:textId="77777777" w:rsidR="00C477ED" w:rsidRDefault="00C477ED" w:rsidP="00C477ED">
      <w:pPr>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三相各線間に，単相負荷Ａ，Ｂ及びＣ出力値（k</w:t>
      </w:r>
      <w:r>
        <w:rPr>
          <w:rFonts w:asciiTheme="minorEastAsia" w:hAnsiTheme="minorEastAsia" w:cs="RyuminPro-Regular"/>
          <w:kern w:val="0"/>
          <w:sz w:val="18"/>
          <w:szCs w:val="18"/>
        </w:rPr>
        <w:t>W</w:t>
      </w:r>
      <w:r>
        <w:rPr>
          <w:rFonts w:asciiTheme="minorEastAsia" w:hAnsiTheme="minorEastAsia" w:cs="RyuminPro-Regular" w:hint="eastAsia"/>
          <w:kern w:val="0"/>
          <w:sz w:val="18"/>
          <w:szCs w:val="18"/>
        </w:rPr>
        <w:t>）</w:t>
      </w:r>
    </w:p>
    <w:p w14:paraId="3F9E6C69" w14:textId="77777777" w:rsidR="00C477ED" w:rsidRDefault="00C477ED" w:rsidP="00C477ED">
      <w:pPr>
        <w:ind w:firstLineChars="1200" w:firstLine="21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があり，</w:t>
      </w:r>
    </w:p>
    <w:p w14:paraId="3BB1CDCA" w14:textId="77777777" w:rsidR="00C477ED" w:rsidRDefault="00C477ED" w:rsidP="00C477ED">
      <w:pPr>
        <w:ind w:firstLineChars="1200" w:firstLine="2160"/>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Ａ</w:t>
      </w:r>
      <w:r>
        <w:rPr>
          <w:rFonts w:ascii="游ゴシック" w:eastAsia="游ゴシック" w:hAnsi="游ゴシック" w:cs="RyuminPro-Regular" w:hint="eastAsia"/>
          <w:iCs/>
          <w:kern w:val="0"/>
          <w:sz w:val="18"/>
          <w:szCs w:val="18"/>
        </w:rPr>
        <w:t>≧</w:t>
      </w:r>
      <w:r>
        <w:rPr>
          <w:rFonts w:asciiTheme="minorEastAsia" w:hAnsiTheme="minorEastAsia" w:cs="RyuminPro-Regular" w:hint="eastAsia"/>
          <w:iCs/>
          <w:kern w:val="0"/>
          <w:sz w:val="18"/>
          <w:szCs w:val="18"/>
        </w:rPr>
        <w:t>Ｂ</w:t>
      </w:r>
      <w:r>
        <w:rPr>
          <w:rFonts w:ascii="游ゴシック" w:eastAsia="游ゴシック" w:hAnsi="游ゴシック" w:cs="RyuminPro-Regular" w:hint="eastAsia"/>
          <w:iCs/>
          <w:kern w:val="0"/>
          <w:sz w:val="18"/>
          <w:szCs w:val="18"/>
        </w:rPr>
        <w:t>≧</w:t>
      </w:r>
      <w:r>
        <w:rPr>
          <w:rFonts w:asciiTheme="minorEastAsia" w:hAnsiTheme="minorEastAsia" w:cs="RyuminPro-Regular" w:hint="eastAsia"/>
          <w:iCs/>
          <w:kern w:val="0"/>
          <w:sz w:val="18"/>
          <w:szCs w:val="18"/>
        </w:rPr>
        <w:t>Ｃの場合</w:t>
      </w:r>
    </w:p>
    <w:p w14:paraId="2F308976" w14:textId="77777777" w:rsidR="00C477ED" w:rsidRPr="00521900" w:rsidRDefault="00C477ED" w:rsidP="00C477ED">
      <w:pPr>
        <w:ind w:firstLineChars="1000" w:firstLine="1800"/>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ΔＰ＝Ａ＋Ｂ－２Ｃ</w:t>
      </w:r>
    </w:p>
    <w:p w14:paraId="74164DDA" w14:textId="77777777" w:rsidR="00C477ED" w:rsidRDefault="00C477ED" w:rsidP="00C477ED">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ｕ　：単相負荷不均衡係数</w:t>
      </w:r>
    </w:p>
    <w:p w14:paraId="16B5AA2C" w14:textId="77777777" w:rsidR="00C477ED" w:rsidRDefault="00C477ED" w:rsidP="00C477ED">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ｕ＝</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Ａ</m:t>
            </m:r>
            <m:r>
              <m:rPr>
                <m:sty m:val="p"/>
              </m:rPr>
              <w:rPr>
                <w:rFonts w:ascii="Cambria Math" w:hAnsi="Cambria Math" w:cs="RyuminPro-Regular"/>
                <w:kern w:val="0"/>
                <w:sz w:val="26"/>
                <w:szCs w:val="26"/>
              </w:rPr>
              <m:t>-</m:t>
            </m:r>
            <m:r>
              <m:rPr>
                <m:sty m:val="p"/>
              </m:rPr>
              <w:rPr>
                <w:rFonts w:ascii="Cambria Math" w:hAnsi="Cambria Math" w:cs="RyuminPro-Regular" w:hint="eastAsia"/>
                <w:kern w:val="0"/>
                <w:sz w:val="26"/>
                <w:szCs w:val="26"/>
              </w:rPr>
              <m:t>Ｃ</m:t>
            </m:r>
          </m:num>
          <m:den>
            <m:r>
              <m:rPr>
                <m:sty m:val="p"/>
              </m:rPr>
              <w:rPr>
                <w:rFonts w:ascii="Cambria Math" w:hAnsi="Cambria Math" w:cs="RyuminPro-Regular" w:hint="eastAsia"/>
                <w:kern w:val="0"/>
                <w:sz w:val="26"/>
                <w:szCs w:val="26"/>
              </w:rPr>
              <m:t>ΔＰ</m:t>
            </m:r>
          </m:den>
        </m:f>
      </m:oMath>
    </w:p>
    <w:p w14:paraId="524E04C5" w14:textId="77777777" w:rsidR="00C477ED" w:rsidRPr="00C477ED" w:rsidRDefault="00C477ED" w:rsidP="00C477ED">
      <w:pPr>
        <w:jc w:val="left"/>
        <w:rPr>
          <w:rFonts w:asciiTheme="minorEastAsia" w:hAnsiTheme="minorEastAsia" w:cs="RyuminPro-Regular"/>
          <w:iCs/>
          <w:kern w:val="0"/>
          <w:sz w:val="18"/>
          <w:szCs w:val="18"/>
        </w:rPr>
      </w:pPr>
      <w:r>
        <w:rPr>
          <w:rFonts w:asciiTheme="minorEastAsia" w:hAnsiTheme="minorEastAsia" w:cs="RyuminPro-Regular" w:hint="eastAsia"/>
          <w:kern w:val="0"/>
          <w:sz w:val="18"/>
          <w:szCs w:val="18"/>
        </w:rPr>
        <w:t xml:space="preserve">　　　　</w:t>
      </w:r>
      <m:oMath>
        <m:sSub>
          <m:sSubPr>
            <m:ctrlPr>
              <w:rPr>
                <w:rFonts w:ascii="Cambria Math" w:hAnsi="Cambria Math" w:cs="RyuminPro-Regular"/>
                <w:iCs/>
                <w:kern w:val="0"/>
                <w:sz w:val="18"/>
                <w:szCs w:val="18"/>
              </w:rPr>
            </m:ctrlPr>
          </m:sSubPr>
          <m:e>
            <m:func>
              <m:funcPr>
                <m:ctrlPr>
                  <w:rPr>
                    <w:rFonts w:ascii="Cambria Math" w:hAnsi="Cambria Math" w:cs="RyuminPro-Regular"/>
                    <w:iCs/>
                    <w:kern w:val="0"/>
                    <w:sz w:val="18"/>
                    <w:szCs w:val="18"/>
                  </w:rPr>
                </m:ctrlPr>
              </m:funcPr>
              <m:fName>
                <m:r>
                  <m:rPr>
                    <m:sty m:val="p"/>
                  </m:rPr>
                  <w:rPr>
                    <w:rFonts w:ascii="Cambria Math" w:hAnsi="Cambria Math" w:cs="RyuminPro-Regular"/>
                    <w:kern w:val="0"/>
                    <w:sz w:val="18"/>
                    <w:szCs w:val="18"/>
                  </w:rPr>
                  <m:t>cos</m:t>
                </m:r>
              </m:fName>
              <m:e>
                <m:r>
                  <m:rPr>
                    <m:sty m:val="p"/>
                  </m:rPr>
                  <w:rPr>
                    <w:rFonts w:ascii="Cambria Math" w:hAnsi="Cambria Math" w:cs="RyuminPro-Regular" w:hint="eastAsia"/>
                    <w:kern w:val="0"/>
                    <w:sz w:val="18"/>
                    <w:szCs w:val="18"/>
                  </w:rPr>
                  <m:t>θ</m:t>
                </m:r>
              </m:e>
            </m:func>
          </m:e>
          <m:sub>
            <m:r>
              <m:rPr>
                <m:sty m:val="p"/>
              </m:rPr>
              <w:rPr>
                <w:rFonts w:ascii="Cambria Math" w:hAnsi="Cambria Math" w:cs="RyuminPro-Regular" w:hint="eastAsia"/>
                <w:kern w:val="0"/>
                <w:sz w:val="18"/>
                <w:szCs w:val="18"/>
              </w:rPr>
              <m:t>ｇ</m:t>
            </m:r>
          </m:sub>
        </m:sSub>
      </m:oMath>
      <w:r>
        <w:rPr>
          <w:rFonts w:asciiTheme="minorEastAsia" w:hAnsiTheme="minorEastAsia" w:cs="RyuminPro-Regular" w:hint="eastAsia"/>
          <w:iCs/>
          <w:kern w:val="0"/>
          <w:sz w:val="18"/>
          <w:szCs w:val="18"/>
        </w:rPr>
        <w:t>：発電機の定格力率</w:t>
      </w:r>
    </w:p>
    <w:p w14:paraId="1619C88B" w14:textId="77777777" w:rsidR="008D203A" w:rsidRDefault="00F64829" w:rsidP="008D203A">
      <w:pPr>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２　許容電圧降下出力係数（</w:t>
      </w:r>
      <w:r w:rsidR="001B5D12">
        <w:rPr>
          <w:rFonts w:asciiTheme="minorEastAsia" w:hAnsiTheme="minorEastAsia" w:cs="RyuminPro-Regular" w:hint="eastAsia"/>
          <w:kern w:val="0"/>
          <w:sz w:val="18"/>
          <w:szCs w:val="18"/>
        </w:rPr>
        <w:t>ＲＧ２</w:t>
      </w:r>
      <w:r w:rsidR="008D203A">
        <w:rPr>
          <w:rFonts w:asciiTheme="minorEastAsia" w:hAnsiTheme="minorEastAsia" w:cs="RyuminPro-Regular" w:hint="eastAsia"/>
          <w:kern w:val="0"/>
          <w:sz w:val="18"/>
          <w:szCs w:val="18"/>
        </w:rPr>
        <w:t>）</w:t>
      </w:r>
    </w:p>
    <w:p w14:paraId="762F4134" w14:textId="77777777" w:rsidR="00A82203" w:rsidRDefault="00A82203" w:rsidP="00A82203">
      <w:pPr>
        <w:rPr>
          <w:rFonts w:asciiTheme="minorEastAsia" w:hAnsiTheme="minorEastAsia" w:cs="RyuminPro-Regular"/>
          <w:iCs/>
          <w:kern w:val="0"/>
          <w:sz w:val="26"/>
          <w:szCs w:val="26"/>
        </w:rPr>
      </w:pPr>
      <w:r>
        <w:rPr>
          <w:rFonts w:asciiTheme="minorEastAsia" w:hAnsiTheme="minorEastAsia" w:cs="RyuminPro-Regular" w:hint="eastAsia"/>
          <w:kern w:val="0"/>
          <w:sz w:val="18"/>
          <w:szCs w:val="18"/>
        </w:rPr>
        <w:t xml:space="preserve">　　　ＲＧ</w:t>
      </w:r>
      <w:r w:rsidRPr="001B5D12">
        <w:rPr>
          <w:rFonts w:asciiTheme="minorEastAsia" w:hAnsiTheme="minorEastAsia" w:cs="RyuminPro-Regular" w:hint="eastAsia"/>
          <w:kern w:val="0"/>
          <w:sz w:val="18"/>
          <w:szCs w:val="18"/>
          <w:vertAlign w:val="subscript"/>
        </w:rPr>
        <w:t>２</w:t>
      </w:r>
      <w:r>
        <w:rPr>
          <w:rFonts w:asciiTheme="minorEastAsia" w:hAnsiTheme="minorEastAsia" w:cs="RyuminPro-Regular" w:hint="eastAsia"/>
          <w:kern w:val="0"/>
          <w:sz w:val="18"/>
          <w:szCs w:val="18"/>
        </w:rPr>
        <w:t>＝</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１</m:t>
            </m:r>
            <m:r>
              <m:rPr>
                <m:sty m:val="p"/>
              </m:rPr>
              <w:rPr>
                <w:rFonts w:ascii="Cambria Math" w:hAnsi="Cambria Math" w:cs="RyuminPro-Regular"/>
                <w:kern w:val="0"/>
                <w:sz w:val="26"/>
                <w:szCs w:val="26"/>
              </w:rPr>
              <m:t>-</m:t>
            </m:r>
            <m:r>
              <m:rPr>
                <m:sty m:val="p"/>
              </m:rPr>
              <w:rPr>
                <w:rFonts w:ascii="Cambria Math" w:hAnsi="Cambria Math" w:cs="RyuminPro-Regular" w:hint="eastAsia"/>
                <w:kern w:val="0"/>
                <w:sz w:val="26"/>
                <w:szCs w:val="26"/>
              </w:rPr>
              <m:t>ΔＥ</m:t>
            </m:r>
          </m:num>
          <m:den>
            <m:r>
              <m:rPr>
                <m:sty m:val="p"/>
              </m:rPr>
              <w:rPr>
                <w:rFonts w:ascii="Cambria Math" w:hAnsi="Cambria Math" w:cs="RyuminPro-Regular" w:hint="eastAsia"/>
                <w:kern w:val="0"/>
                <w:sz w:val="26"/>
                <w:szCs w:val="26"/>
              </w:rPr>
              <m:t>ΔＥ</m:t>
            </m:r>
          </m:den>
        </m:f>
      </m:oMath>
      <w:r w:rsidRPr="003E72F4">
        <w:rPr>
          <w:rFonts w:asciiTheme="minorEastAsia" w:hAnsiTheme="minorEastAsia" w:cs="RyuminPro-Regular" w:hint="eastAsia"/>
          <w:iCs/>
          <w:kern w:val="0"/>
          <w:sz w:val="18"/>
          <w:szCs w:val="18"/>
        </w:rPr>
        <w:t>・ｘｄ</w:t>
      </w:r>
      <w:r>
        <w:rPr>
          <w:rFonts w:asciiTheme="minorEastAsia" w:hAnsiTheme="minorEastAsia" w:cs="RyuminPro-Regular" w:hint="eastAsia"/>
          <w:iCs/>
          <w:kern w:val="0"/>
          <w:sz w:val="18"/>
          <w:szCs w:val="18"/>
        </w:rPr>
        <w:t>’</w:t>
      </w:r>
      <w:r w:rsidRPr="003E72F4">
        <w:rPr>
          <w:rFonts w:asciiTheme="minorEastAsia" w:hAnsiTheme="minorEastAsia" w:cs="RyuminPro-Regular" w:hint="eastAsia"/>
          <w:iCs/>
          <w:kern w:val="0"/>
          <w:sz w:val="18"/>
          <w:szCs w:val="18"/>
        </w:rPr>
        <w:t>ｇ・</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ｋｓ</m:t>
            </m:r>
          </m:num>
          <m:den>
            <m:r>
              <m:rPr>
                <m:sty m:val="p"/>
              </m:rPr>
              <w:rPr>
                <w:rFonts w:ascii="Cambria Math" w:hAnsi="Cambria Math" w:cs="RyuminPro-Regular" w:hint="eastAsia"/>
                <w:kern w:val="0"/>
                <w:sz w:val="26"/>
                <w:szCs w:val="26"/>
              </w:rPr>
              <m:t>Ｚ’ｍ</m:t>
            </m:r>
          </m:den>
        </m:f>
      </m:oMath>
      <w:r w:rsidRPr="003E72F4">
        <w:rPr>
          <w:rFonts w:asciiTheme="minorEastAsia" w:hAnsiTheme="minorEastAsia" w:cs="RyuminPro-Regular" w:hint="eastAsia"/>
          <w:iCs/>
          <w:kern w:val="0"/>
          <w:sz w:val="26"/>
          <w:szCs w:val="26"/>
        </w:rPr>
        <w:t>・</w:t>
      </w:r>
      <m:oMath>
        <m:f>
          <m:fPr>
            <m:ctrlPr>
              <w:rPr>
                <w:rFonts w:ascii="Cambria Math" w:hAnsi="Cambria Math" w:cs="RyuminPro-Regular"/>
                <w:iCs/>
                <w:kern w:val="0"/>
                <w:sz w:val="26"/>
                <w:szCs w:val="26"/>
              </w:rPr>
            </m:ctrlPr>
          </m:fPr>
          <m:num>
            <m:sSub>
              <m:sSubPr>
                <m:ctrlPr>
                  <w:rPr>
                    <w:rFonts w:ascii="Cambria Math" w:hAnsi="Cambria Math" w:cs="RyuminPro-Regular"/>
                    <w:iCs/>
                    <w:kern w:val="0"/>
                    <w:sz w:val="26"/>
                    <w:szCs w:val="26"/>
                  </w:rPr>
                </m:ctrlPr>
              </m:sSubPr>
              <m:e>
                <m:r>
                  <m:rPr>
                    <m:sty m:val="p"/>
                  </m:rPr>
                  <w:rPr>
                    <w:rFonts w:ascii="Cambria Math" w:hAnsi="Cambria Math" w:cs="RyuminPro-Regular" w:hint="eastAsia"/>
                    <w:kern w:val="0"/>
                    <w:sz w:val="26"/>
                    <w:szCs w:val="26"/>
                  </w:rPr>
                  <m:t>Ｍ</m:t>
                </m:r>
              </m:e>
              <m:sub>
                <m:r>
                  <m:rPr>
                    <m:sty m:val="p"/>
                  </m:rPr>
                  <w:rPr>
                    <w:rFonts w:ascii="Cambria Math" w:hAnsi="Cambria Math" w:cs="RyuminPro-Regular" w:hint="eastAsia"/>
                    <w:kern w:val="0"/>
                    <w:sz w:val="26"/>
                    <w:szCs w:val="26"/>
                  </w:rPr>
                  <m:t>２</m:t>
                </m:r>
              </m:sub>
            </m:sSub>
          </m:num>
          <m:den>
            <m:r>
              <m:rPr>
                <m:sty m:val="p"/>
              </m:rPr>
              <w:rPr>
                <w:rFonts w:ascii="Cambria Math" w:hAnsi="Cambria Math" w:cs="RyuminPro-Regular" w:hint="eastAsia"/>
                <w:kern w:val="0"/>
                <w:sz w:val="26"/>
                <w:szCs w:val="26"/>
              </w:rPr>
              <m:t>Ｋ</m:t>
            </m:r>
          </m:den>
        </m:f>
      </m:oMath>
    </w:p>
    <w:p w14:paraId="0DE55763" w14:textId="77777777" w:rsidR="00A82203" w:rsidRDefault="00A82203" w:rsidP="00A82203">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ΔＥ　　：発電機端許容電圧降下（ＰＵ（自己容量ベース））</w:t>
      </w:r>
    </w:p>
    <w:p w14:paraId="32562F3B" w14:textId="77777777" w:rsidR="00A82203" w:rsidRDefault="00A82203" w:rsidP="00A82203">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ｘｄ’ｇ：負荷投入時における電圧降下を評価したインピーダンス（Ｐ</w:t>
      </w:r>
    </w:p>
    <w:p w14:paraId="2F5EC21A" w14:textId="77777777" w:rsidR="00A82203" w:rsidRDefault="00A82203" w:rsidP="00A82203">
      <w:pPr>
        <w:ind w:firstLineChars="900" w:firstLine="1620"/>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Ｕ）</w:t>
      </w:r>
    </w:p>
    <w:p w14:paraId="614926DA" w14:textId="77777777" w:rsidR="00A82203" w:rsidRDefault="00A82203" w:rsidP="00A82203">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ｋｓ　　：負荷の始動方式による係数</w:t>
      </w:r>
    </w:p>
    <w:p w14:paraId="4E645701" w14:textId="77777777" w:rsidR="00A82203" w:rsidRDefault="00A82203" w:rsidP="00A82203">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Ｚ’ｍ　：負荷の始動時インピーダンス（ＰＵ）</w:t>
      </w:r>
    </w:p>
    <w:p w14:paraId="7A6AAB15" w14:textId="77777777" w:rsidR="00A82203" w:rsidRDefault="00A82203" w:rsidP="00A82203">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w:t>
      </w:r>
      <m:oMath>
        <m:sSub>
          <m:sSubPr>
            <m:ctrlPr>
              <w:rPr>
                <w:rFonts w:ascii="Cambria Math" w:hAnsi="Cambria Math" w:cs="RyuminPro-Regular"/>
                <w:kern w:val="0"/>
                <w:sz w:val="18"/>
                <w:szCs w:val="18"/>
              </w:rPr>
            </m:ctrlPr>
          </m:sSubPr>
          <m:e>
            <m:r>
              <m:rPr>
                <m:sty m:val="p"/>
              </m:rPr>
              <w:rPr>
                <w:rFonts w:ascii="Cambria Math" w:hAnsi="Cambria Math" w:cs="RyuminPro-Regular" w:hint="eastAsia"/>
                <w:kern w:val="0"/>
                <w:sz w:val="18"/>
                <w:szCs w:val="18"/>
              </w:rPr>
              <m:t>Ｍ</m:t>
            </m:r>
          </m:e>
          <m:sub>
            <m:r>
              <m:rPr>
                <m:sty m:val="p"/>
              </m:rPr>
              <w:rPr>
                <w:rFonts w:ascii="Cambria Math" w:hAnsi="Cambria Math" w:cs="RyuminPro-Regular" w:hint="eastAsia"/>
                <w:kern w:val="0"/>
                <w:sz w:val="18"/>
                <w:szCs w:val="18"/>
              </w:rPr>
              <m:t>２</m:t>
            </m:r>
          </m:sub>
        </m:sSub>
      </m:oMath>
      <w:r w:rsidRPr="00F0113C">
        <w:rPr>
          <w:rFonts w:asciiTheme="minorEastAsia" w:hAnsiTheme="minorEastAsia" w:cs="RyuminPro-Regular" w:hint="eastAsia"/>
          <w:kern w:val="0"/>
          <w:sz w:val="18"/>
          <w:szCs w:val="18"/>
        </w:rPr>
        <w:t xml:space="preserve">　</w:t>
      </w:r>
      <w:r>
        <w:rPr>
          <w:rFonts w:asciiTheme="minorEastAsia" w:hAnsiTheme="minorEastAsia" w:cs="RyuminPro-Regular" w:hint="eastAsia"/>
          <w:iCs/>
          <w:kern w:val="0"/>
          <w:sz w:val="18"/>
          <w:szCs w:val="18"/>
        </w:rPr>
        <w:t xml:space="preserve">　 ：始動時の電圧降下が最大となる負荷機器の出力（k</w:t>
      </w:r>
      <w:r>
        <w:rPr>
          <w:rFonts w:asciiTheme="minorEastAsia" w:hAnsiTheme="minorEastAsia" w:cs="RyuminPro-Regular"/>
          <w:iCs/>
          <w:kern w:val="0"/>
          <w:sz w:val="18"/>
          <w:szCs w:val="18"/>
        </w:rPr>
        <w:t>W</w:t>
      </w:r>
      <w:r>
        <w:rPr>
          <w:rFonts w:asciiTheme="minorEastAsia" w:hAnsiTheme="minorEastAsia" w:cs="RyuminPro-Regular" w:hint="eastAsia"/>
          <w:iCs/>
          <w:kern w:val="0"/>
          <w:sz w:val="18"/>
          <w:szCs w:val="18"/>
        </w:rPr>
        <w:t>）</w:t>
      </w:r>
    </w:p>
    <w:p w14:paraId="69325025" w14:textId="77777777" w:rsidR="00A82203" w:rsidRPr="00A82203" w:rsidRDefault="00A82203" w:rsidP="00A82203">
      <w:pPr>
        <w:rPr>
          <w:rFonts w:asciiTheme="minorEastAsia" w:hAnsiTheme="minorEastAsia" w:cs="RyuminPro-Regular"/>
          <w:iCs/>
          <w:kern w:val="0"/>
          <w:sz w:val="18"/>
          <w:szCs w:val="18"/>
        </w:rPr>
      </w:pPr>
      <w:r>
        <w:rPr>
          <w:rFonts w:asciiTheme="minorEastAsia" w:hAnsiTheme="minorEastAsia" w:cs="RyuminPro-Regular" w:hint="eastAsia"/>
          <w:iCs/>
          <w:kern w:val="0"/>
          <w:sz w:val="18"/>
          <w:szCs w:val="18"/>
        </w:rPr>
        <w:t xml:space="preserve">　　　　Ｋ　　　：負荷の出力合計（k</w:t>
      </w:r>
      <w:r>
        <w:rPr>
          <w:rFonts w:asciiTheme="minorEastAsia" w:hAnsiTheme="minorEastAsia" w:cs="RyuminPro-Regular"/>
          <w:iCs/>
          <w:kern w:val="0"/>
          <w:sz w:val="18"/>
          <w:szCs w:val="18"/>
        </w:rPr>
        <w:t>W</w:t>
      </w:r>
      <w:r>
        <w:rPr>
          <w:rFonts w:asciiTheme="minorEastAsia" w:hAnsiTheme="minorEastAsia" w:cs="RyuminPro-Regular" w:hint="eastAsia"/>
          <w:iCs/>
          <w:kern w:val="0"/>
          <w:sz w:val="18"/>
          <w:szCs w:val="18"/>
        </w:rPr>
        <w:t>）</w:t>
      </w:r>
    </w:p>
    <w:p w14:paraId="4A397DAC" w14:textId="77777777" w:rsidR="00F64829" w:rsidRPr="008D203A" w:rsidRDefault="00F64829" w:rsidP="008D203A">
      <w:pPr>
        <w:ind w:firstLineChars="100" w:firstLine="18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３　短時間過電流耐力出力係数（</w:t>
      </w:r>
      <w:r w:rsidR="001B5D12">
        <w:rPr>
          <w:rFonts w:asciiTheme="minorEastAsia" w:hAnsiTheme="minorEastAsia" w:cs="RyuminPro-Regular" w:hint="eastAsia"/>
          <w:kern w:val="0"/>
          <w:sz w:val="18"/>
          <w:szCs w:val="18"/>
        </w:rPr>
        <w:t>ＲＧ３</w:t>
      </w:r>
      <w:r w:rsidRPr="00CE58F2">
        <w:rPr>
          <w:rFonts w:asciiTheme="minorEastAsia" w:hAnsiTheme="minorEastAsia" w:cs="RyuminPro-Regular"/>
          <w:kern w:val="0"/>
          <w:sz w:val="18"/>
          <w:szCs w:val="18"/>
        </w:rPr>
        <w:t>）</w:t>
      </w:r>
    </w:p>
    <w:p w14:paraId="1A970E59" w14:textId="4272188E" w:rsidR="00F64829" w:rsidRPr="00A82203" w:rsidRDefault="00A82203" w:rsidP="00A82203">
      <w:pPr>
        <w:ind w:leftChars="-121" w:left="286" w:hangingChars="300" w:hanging="540"/>
        <w:jc w:val="righ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DE4DC9">
        <w:rPr>
          <w:rFonts w:asciiTheme="minorEastAsia" w:hAnsiTheme="minorEastAsia" w:cs="RyuminPro-Regular"/>
          <w:noProof/>
          <w:kern w:val="0"/>
          <w:sz w:val="18"/>
          <w:szCs w:val="18"/>
        </w:rPr>
        <w:drawing>
          <wp:inline distT="0" distB="0" distL="0" distR="0" wp14:anchorId="25D7CDE2" wp14:editId="6E54B35E">
            <wp:extent cx="3737367" cy="1086485"/>
            <wp:effectExtent l="0" t="0" r="0" b="0"/>
            <wp:docPr id="42" name="図 4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D8E03D.tmp"/>
                    <pic:cNvPicPr/>
                  </pic:nvPicPr>
                  <pic:blipFill>
                    <a:blip r:embed="rId43">
                      <a:extLst>
                        <a:ext uri="{28A0092B-C50C-407E-A947-70E740481C1C}">
                          <a14:useLocalDpi xmlns:a14="http://schemas.microsoft.com/office/drawing/2010/main" val="0"/>
                        </a:ext>
                      </a:extLst>
                    </a:blip>
                    <a:stretch>
                      <a:fillRect/>
                    </a:stretch>
                  </pic:blipFill>
                  <pic:spPr>
                    <a:xfrm>
                      <a:off x="0" y="0"/>
                      <a:ext cx="3746013" cy="1088998"/>
                    </a:xfrm>
                    <a:prstGeom prst="rect">
                      <a:avLst/>
                    </a:prstGeom>
                  </pic:spPr>
                </pic:pic>
              </a:graphicData>
            </a:graphic>
          </wp:inline>
        </w:drawing>
      </w:r>
    </w:p>
    <w:p w14:paraId="300E1E29" w14:textId="77777777" w:rsidR="001B5D12" w:rsidRDefault="00A811DE" w:rsidP="00A82203">
      <w:pPr>
        <w:ind w:firstLineChars="400" w:firstLine="720"/>
        <w:rPr>
          <w:rFonts w:asciiTheme="minorEastAsia" w:hAnsiTheme="minorEastAsia" w:cs="RyuminPro-Regular"/>
          <w:kern w:val="0"/>
          <w:sz w:val="18"/>
          <w:szCs w:val="18"/>
        </w:rPr>
      </w:pPr>
      <m:oMath>
        <m:sSub>
          <m:sSubPr>
            <m:ctrlPr>
              <w:rPr>
                <w:rFonts w:ascii="Cambria Math" w:hAnsi="Cambria Math" w:cs="RyuminPro-Regular"/>
                <w:iCs/>
                <w:kern w:val="0"/>
                <w:sz w:val="18"/>
                <w:szCs w:val="18"/>
              </w:rPr>
            </m:ctrlPr>
          </m:sSubPr>
          <m:e>
            <m:r>
              <m:rPr>
                <m:sty m:val="p"/>
              </m:rPr>
              <w:rPr>
                <w:rFonts w:ascii="Cambria Math" w:hAnsi="Cambria Math" w:cs="RyuminPro-Regular" w:hint="eastAsia"/>
                <w:kern w:val="0"/>
                <w:sz w:val="18"/>
                <w:szCs w:val="18"/>
              </w:rPr>
              <m:t>ｆｖ</m:t>
            </m:r>
          </m:e>
          <m:sub>
            <m:r>
              <m:rPr>
                <m:sty m:val="p"/>
              </m:rPr>
              <w:rPr>
                <w:rFonts w:ascii="Cambria Math" w:hAnsi="Cambria Math" w:cs="RyuminPro-Regular" w:hint="eastAsia"/>
                <w:kern w:val="0"/>
                <w:sz w:val="18"/>
                <w:szCs w:val="18"/>
              </w:rPr>
              <m:t>１</m:t>
            </m:r>
          </m:sub>
        </m:sSub>
      </m:oMath>
      <w:r w:rsidR="00F64829" w:rsidRPr="00A82203">
        <w:rPr>
          <w:rFonts w:asciiTheme="minorEastAsia" w:hAnsiTheme="minorEastAsia" w:cs="RyuminPro-Regular" w:hint="eastAsia"/>
          <w:iCs/>
          <w:kern w:val="0"/>
          <w:sz w:val="18"/>
          <w:szCs w:val="18"/>
        </w:rPr>
        <w:t>：</w:t>
      </w:r>
      <w:r w:rsidR="00F64829" w:rsidRPr="00CE58F2">
        <w:rPr>
          <w:rFonts w:asciiTheme="minorEastAsia" w:hAnsiTheme="minorEastAsia" w:cs="RyuminPro-Regular" w:hint="eastAsia"/>
          <w:kern w:val="0"/>
          <w:sz w:val="18"/>
          <w:szCs w:val="18"/>
        </w:rPr>
        <w:t>瞬時回転数低下，電圧降下による吸入負荷低減係数</w:t>
      </w:r>
    </w:p>
    <w:p w14:paraId="28A7DCB8" w14:textId="77777777" w:rsidR="001B5D12" w:rsidRDefault="00F64829" w:rsidP="00A82203">
      <w:pPr>
        <w:ind w:firstLineChars="800" w:firstLine="14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通常の場合は，</w:t>
      </w:r>
      <m:oMath>
        <m:sSub>
          <m:sSubPr>
            <m:ctrlPr>
              <w:rPr>
                <w:rFonts w:ascii="Cambria Math" w:hAnsi="Cambria Math" w:cs="RyuminPro-Regular"/>
                <w:iCs/>
                <w:kern w:val="0"/>
                <w:sz w:val="18"/>
                <w:szCs w:val="18"/>
              </w:rPr>
            </m:ctrlPr>
          </m:sSubPr>
          <m:e>
            <m:r>
              <m:rPr>
                <m:sty m:val="p"/>
              </m:rPr>
              <w:rPr>
                <w:rFonts w:ascii="Cambria Math" w:hAnsi="Cambria Math" w:cs="RyuminPro-Regular" w:hint="eastAsia"/>
                <w:kern w:val="0"/>
                <w:sz w:val="18"/>
                <w:szCs w:val="18"/>
              </w:rPr>
              <m:t>ｆｖ</m:t>
            </m:r>
          </m:e>
          <m:sub>
            <m:r>
              <m:rPr>
                <m:sty m:val="p"/>
              </m:rPr>
              <w:rPr>
                <w:rFonts w:ascii="Cambria Math" w:hAnsi="Cambria Math" w:cs="RyuminPro-Regular" w:hint="eastAsia"/>
                <w:kern w:val="0"/>
                <w:sz w:val="18"/>
                <w:szCs w:val="18"/>
              </w:rPr>
              <m:t>１</m:t>
            </m:r>
          </m:sub>
        </m:sSub>
      </m:oMath>
      <w:r w:rsidR="001B5D12">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1.0とし，次の条件に全て適合する</w:t>
      </w:r>
    </w:p>
    <w:p w14:paraId="4ACB3FCE" w14:textId="77777777" w:rsidR="00A82203" w:rsidRDefault="00F64829" w:rsidP="00A82203">
      <w:pPr>
        <w:ind w:firstLineChars="800" w:firstLine="14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場合は，次式による。</w:t>
      </w:r>
    </w:p>
    <w:p w14:paraId="725BAE2E" w14:textId="77777777" w:rsidR="00A82203" w:rsidRDefault="00F64829" w:rsidP="00A82203">
      <w:pPr>
        <w:ind w:firstLineChars="800" w:firstLine="14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①　すべて消防負荷で，下式の</w:t>
      </w:r>
      <w:r w:rsidR="001B5D12">
        <w:rPr>
          <w:rFonts w:asciiTheme="minorEastAsia" w:hAnsiTheme="minorEastAsia" w:cs="RyuminPro-Regular" w:hint="eastAsia"/>
          <w:kern w:val="0"/>
          <w:sz w:val="18"/>
          <w:szCs w:val="18"/>
        </w:rPr>
        <w:t>Ｍ３</w:t>
      </w:r>
      <w:r w:rsidRPr="00CE58F2">
        <w:rPr>
          <w:rFonts w:asciiTheme="minorEastAsia" w:hAnsiTheme="minorEastAsia" w:cs="RyuminPro-Regular" w:hint="eastAsia"/>
          <w:kern w:val="0"/>
          <w:sz w:val="18"/>
          <w:szCs w:val="18"/>
        </w:rPr>
        <w:t>に該当する負荷機器は，</w:t>
      </w:r>
    </w:p>
    <w:p w14:paraId="42360D94" w14:textId="77777777" w:rsidR="00A82203" w:rsidRDefault="00F64829" w:rsidP="00A82203">
      <w:pPr>
        <w:ind w:firstLineChars="900" w:firstLine="162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軽負荷（ポンプ類）であること。</w:t>
      </w:r>
    </w:p>
    <w:p w14:paraId="2EB3ABC7" w14:textId="77777777" w:rsidR="00A82203" w:rsidRDefault="00F64829" w:rsidP="00A82203">
      <w:pPr>
        <w:ind w:firstLineChars="800" w:firstLine="14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②　原動機は，ディーゼル</w:t>
      </w:r>
      <w:r w:rsidR="002E3FD3" w:rsidRPr="00CE58F2">
        <w:rPr>
          <w:rFonts w:asciiTheme="minorEastAsia" w:hAnsiTheme="minorEastAsia" w:cs="RyuminPro-Regular" w:hint="eastAsia"/>
          <w:kern w:val="0"/>
          <w:sz w:val="18"/>
          <w:szCs w:val="18"/>
        </w:rPr>
        <w:t>機関又はガスタービン（一軸）と</w:t>
      </w:r>
    </w:p>
    <w:p w14:paraId="3DD1AFEF" w14:textId="77777777" w:rsidR="00A82203" w:rsidRDefault="002E3FD3" w:rsidP="00A82203">
      <w:pPr>
        <w:ind w:firstLineChars="900" w:firstLine="162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し，ディーゼル機関の場合は，</w:t>
      </w:r>
      <w:r w:rsidR="001B5D12">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≦35kW，ガスタービンの</w:t>
      </w:r>
    </w:p>
    <w:p w14:paraId="305737F8" w14:textId="77777777" w:rsidR="00A82203" w:rsidRDefault="002E3FD3" w:rsidP="00A82203">
      <w:pPr>
        <w:ind w:firstLineChars="900" w:firstLine="162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場合は，</w:t>
      </w:r>
      <w:r w:rsidR="001B5D12">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≦55kWであること。</w:t>
      </w:r>
    </w:p>
    <w:p w14:paraId="1D0AFE43" w14:textId="77777777" w:rsidR="00A82203" w:rsidRDefault="002E3FD3" w:rsidP="00A82203">
      <w:pPr>
        <w:ind w:firstLineChars="800" w:firstLine="14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③　電動機の始動開始方式は，ラインスタート，</w:t>
      </w:r>
      <w:r w:rsidR="001B5D12">
        <w:rPr>
          <w:rFonts w:asciiTheme="minorEastAsia" w:hAnsiTheme="minorEastAsia" w:cs="RyuminPro-Regular" w:hint="eastAsia"/>
          <w:kern w:val="0"/>
          <w:sz w:val="18"/>
          <w:szCs w:val="18"/>
        </w:rPr>
        <w:t>Ｙ－Δ</w:t>
      </w:r>
      <w:r w:rsidRPr="00CE58F2">
        <w:rPr>
          <w:rFonts w:asciiTheme="minorEastAsia" w:hAnsiTheme="minorEastAsia" w:cs="RyuminPro-Regular" w:hint="eastAsia"/>
          <w:kern w:val="0"/>
          <w:sz w:val="18"/>
          <w:szCs w:val="18"/>
        </w:rPr>
        <w:t>指導</w:t>
      </w:r>
    </w:p>
    <w:p w14:paraId="49C909A9" w14:textId="77777777" w:rsidR="00A82203" w:rsidRDefault="002E3FD3" w:rsidP="00A82203">
      <w:pPr>
        <w:ind w:left="29" w:firstLineChars="900" w:firstLine="162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（クローズドを含む），リアクトル始動，コンドルファ</w:t>
      </w:r>
      <w:r w:rsidR="00A82203">
        <w:rPr>
          <w:rFonts w:asciiTheme="minorEastAsia" w:hAnsiTheme="minorEastAsia" w:cs="RyuminPro-Regular" w:hint="eastAsia"/>
          <w:kern w:val="0"/>
          <w:sz w:val="18"/>
          <w:szCs w:val="18"/>
        </w:rPr>
        <w:t>指</w:t>
      </w:r>
    </w:p>
    <w:p w14:paraId="40847083" w14:textId="77777777" w:rsidR="00A82203" w:rsidRDefault="00A82203" w:rsidP="00A82203">
      <w:pPr>
        <w:ind w:left="29" w:firstLineChars="900" w:firstLine="1620"/>
        <w:rPr>
          <w:rFonts w:asciiTheme="minorEastAsia" w:hAnsiTheme="minorEastAsia" w:cs="RyuminPro-Regular"/>
          <w:kern w:val="0"/>
          <w:sz w:val="18"/>
          <w:szCs w:val="18"/>
        </w:rPr>
      </w:pPr>
      <w:r>
        <w:rPr>
          <w:rFonts w:asciiTheme="minorEastAsia" w:hAnsiTheme="minorEastAsia" w:cs="RyuminPro-Regular" w:hint="eastAsia"/>
          <w:kern w:val="0"/>
          <w:sz w:val="18"/>
          <w:szCs w:val="18"/>
        </w:rPr>
        <w:t>導</w:t>
      </w:r>
      <w:r w:rsidR="002E3FD3" w:rsidRPr="00CE58F2">
        <w:rPr>
          <w:rFonts w:asciiTheme="minorEastAsia" w:hAnsiTheme="minorEastAsia" w:cs="RyuminPro-Regular" w:hint="eastAsia"/>
          <w:kern w:val="0"/>
          <w:sz w:val="18"/>
          <w:szCs w:val="18"/>
        </w:rPr>
        <w:t>，特殊コンドルファ始動であること。</w:t>
      </w:r>
    </w:p>
    <w:p w14:paraId="33DD1C72" w14:textId="77777777" w:rsidR="00A82203" w:rsidRDefault="002E3FD3" w:rsidP="00A82203">
      <w:pPr>
        <w:ind w:firstLineChars="800" w:firstLine="14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④　負荷にエレベーターがないこと。</w:t>
      </w:r>
    </w:p>
    <w:p w14:paraId="4499067F" w14:textId="77777777" w:rsidR="00A82203" w:rsidRDefault="002E3FD3" w:rsidP="00A82203">
      <w:pPr>
        <w:ind w:firstLineChars="800" w:firstLine="14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⑤　負荷に分負荷がないこと。</w:t>
      </w:r>
    </w:p>
    <w:p w14:paraId="3D9B221C" w14:textId="77777777" w:rsidR="00A82203" w:rsidRDefault="002E3FD3" w:rsidP="00A82203">
      <w:pPr>
        <w:ind w:firstLineChars="800" w:firstLine="14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⑥　</w:t>
      </w:r>
      <w:r w:rsidR="001B5D12">
        <w:rPr>
          <w:rFonts w:asciiTheme="minorEastAsia" w:hAnsiTheme="minorEastAsia" w:cs="RyuminPro-Regular" w:hint="eastAsia"/>
          <w:kern w:val="0"/>
          <w:sz w:val="18"/>
          <w:szCs w:val="18"/>
        </w:rPr>
        <w:t>Ｍ／Ｋ</w:t>
      </w:r>
      <w:r w:rsidRPr="00CE58F2">
        <w:rPr>
          <w:rFonts w:asciiTheme="minorEastAsia" w:hAnsiTheme="minorEastAsia" w:cs="RyuminPro-Regular" w:hint="eastAsia"/>
          <w:kern w:val="0"/>
          <w:sz w:val="18"/>
          <w:szCs w:val="18"/>
        </w:rPr>
        <w:t>≧0.333であること。</w:t>
      </w:r>
    </w:p>
    <w:p w14:paraId="03785C33" w14:textId="77777777" w:rsidR="00A82203" w:rsidRDefault="002E3FD3" w:rsidP="00A82203">
      <w:pPr>
        <w:ind w:firstLineChars="800" w:firstLine="144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計算式</w:t>
      </w:r>
    </w:p>
    <w:p w14:paraId="3B75C3B4" w14:textId="68409DD3" w:rsidR="00A82203" w:rsidRDefault="00A811DE" w:rsidP="00A82203">
      <w:pPr>
        <w:ind w:firstLineChars="800" w:firstLine="1440"/>
        <w:rPr>
          <w:rFonts w:asciiTheme="minorEastAsia" w:hAnsiTheme="minorEastAsia" w:cs="RyuminPro-Regular"/>
          <w:kern w:val="0"/>
          <w:sz w:val="18"/>
          <w:szCs w:val="18"/>
        </w:rPr>
      </w:pPr>
      <m:oMath>
        <m:sSub>
          <m:sSubPr>
            <m:ctrlPr>
              <w:rPr>
                <w:rFonts w:ascii="Cambria Math" w:hAnsi="Cambria Math" w:cs="RyuminPro-Regular"/>
                <w:iCs/>
                <w:kern w:val="0"/>
                <w:sz w:val="18"/>
                <w:szCs w:val="18"/>
              </w:rPr>
            </m:ctrlPr>
          </m:sSubPr>
          <m:e>
            <m:r>
              <m:rPr>
                <m:sty m:val="p"/>
              </m:rPr>
              <w:rPr>
                <w:rFonts w:ascii="Cambria Math" w:hAnsi="Cambria Math" w:cs="RyuminPro-Regular" w:hint="eastAsia"/>
                <w:kern w:val="0"/>
                <w:sz w:val="18"/>
                <w:szCs w:val="18"/>
              </w:rPr>
              <m:t>ｆｖ</m:t>
            </m:r>
          </m:e>
          <m:sub>
            <m:r>
              <m:rPr>
                <m:sty m:val="p"/>
              </m:rPr>
              <w:rPr>
                <w:rFonts w:ascii="Cambria Math" w:hAnsi="Cambria Math" w:cs="RyuminPro-Regular" w:hint="eastAsia"/>
                <w:kern w:val="0"/>
                <w:sz w:val="18"/>
                <w:szCs w:val="18"/>
              </w:rPr>
              <m:t>１</m:t>
            </m:r>
          </m:sub>
        </m:sSub>
      </m:oMath>
      <w:r w:rsidR="001B5D12">
        <w:rPr>
          <w:rFonts w:asciiTheme="minorEastAsia" w:hAnsiTheme="minorEastAsia" w:cs="RyuminPro-Regular" w:hint="eastAsia"/>
          <w:kern w:val="0"/>
          <w:sz w:val="18"/>
          <w:szCs w:val="18"/>
        </w:rPr>
        <w:t>＝</w:t>
      </w:r>
      <w:r w:rsidR="002E3FD3" w:rsidRPr="00CE58F2">
        <w:rPr>
          <w:rFonts w:asciiTheme="minorEastAsia" w:hAnsiTheme="minorEastAsia" w:cs="RyuminPro-Regular" w:hint="eastAsia"/>
          <w:kern w:val="0"/>
          <w:sz w:val="18"/>
          <w:szCs w:val="18"/>
        </w:rPr>
        <w:t>1.00</w:t>
      </w:r>
      <w:r w:rsidR="00156D59">
        <w:rPr>
          <w:rFonts w:asciiTheme="minorEastAsia" w:hAnsiTheme="minorEastAsia" w:cs="RyuminPro-Regular" w:hint="eastAsia"/>
          <w:kern w:val="0"/>
          <w:sz w:val="18"/>
          <w:szCs w:val="18"/>
        </w:rPr>
        <w:t>－</w:t>
      </w:r>
      <w:r w:rsidR="002E3FD3" w:rsidRPr="00CE58F2">
        <w:rPr>
          <w:rFonts w:asciiTheme="minorEastAsia" w:hAnsiTheme="minorEastAsia" w:cs="RyuminPro-Regular" w:hint="eastAsia"/>
          <w:kern w:val="0"/>
          <w:sz w:val="18"/>
          <w:szCs w:val="18"/>
        </w:rPr>
        <w:t>0.12×</w:t>
      </w:r>
      <w:r w:rsidR="001B5D12">
        <w:rPr>
          <w:rFonts w:asciiTheme="minorEastAsia" w:hAnsiTheme="minorEastAsia" w:cs="RyuminPro-Regular" w:hint="eastAsia"/>
          <w:kern w:val="0"/>
          <w:sz w:val="18"/>
          <w:szCs w:val="18"/>
        </w:rPr>
        <w:t>Ｍ３／Ｋ</w:t>
      </w:r>
    </w:p>
    <w:p w14:paraId="2FE1AC8E" w14:textId="77777777" w:rsidR="00A82203" w:rsidRDefault="003E72F4" w:rsidP="00A82203">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ＫＧ３</w:t>
      </w:r>
      <w:r w:rsidR="00B02D6D" w:rsidRPr="00CE58F2">
        <w:rPr>
          <w:rFonts w:asciiTheme="minorEastAsia" w:hAnsiTheme="minorEastAsia" w:cs="RyuminPro-Regular" w:hint="eastAsia"/>
          <w:kern w:val="0"/>
          <w:sz w:val="18"/>
          <w:szCs w:val="18"/>
        </w:rPr>
        <w:t xml:space="preserve">  </w:t>
      </w:r>
      <w:r w:rsidR="00957BE9" w:rsidRPr="00CE58F2">
        <w:rPr>
          <w:rFonts w:asciiTheme="minorEastAsia" w:hAnsiTheme="minorEastAsia" w:cs="RyuminPro-Regular" w:hint="eastAsia"/>
          <w:kern w:val="0"/>
          <w:sz w:val="18"/>
          <w:szCs w:val="18"/>
        </w:rPr>
        <w:t>：</w:t>
      </w:r>
      <w:r w:rsidR="00B02D6D" w:rsidRPr="00CE58F2">
        <w:rPr>
          <w:rFonts w:asciiTheme="minorEastAsia" w:hAnsiTheme="minorEastAsia" w:cs="RyuminPro-Regular" w:hint="eastAsia"/>
          <w:kern w:val="0"/>
          <w:sz w:val="18"/>
          <w:szCs w:val="18"/>
        </w:rPr>
        <w:t>発電機の短時間過電流耐力（</w:t>
      </w:r>
      <w:r>
        <w:rPr>
          <w:rFonts w:asciiTheme="minorEastAsia" w:hAnsiTheme="minorEastAsia" w:cs="RyuminPro-Regular" w:hint="eastAsia"/>
          <w:kern w:val="0"/>
          <w:sz w:val="18"/>
          <w:szCs w:val="18"/>
        </w:rPr>
        <w:t>ＰＵ</w:t>
      </w:r>
      <w:r w:rsidR="00B02D6D" w:rsidRPr="00CE58F2">
        <w:rPr>
          <w:rFonts w:asciiTheme="minorEastAsia" w:hAnsiTheme="minorEastAsia" w:cs="RyuminPro-Regular" w:hint="eastAsia"/>
          <w:kern w:val="0"/>
          <w:sz w:val="18"/>
          <w:szCs w:val="18"/>
        </w:rPr>
        <w:t>）</w:t>
      </w:r>
    </w:p>
    <w:p w14:paraId="7FA58718" w14:textId="77777777" w:rsidR="00A82203" w:rsidRDefault="003E72F4" w:rsidP="00A82203">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ｄ</w:t>
      </w:r>
      <w:r w:rsidR="00A82203">
        <w:rPr>
          <w:rFonts w:asciiTheme="minorEastAsia" w:hAnsiTheme="minorEastAsia" w:cs="RyuminPro-Regular" w:hint="eastAsia"/>
          <w:kern w:val="0"/>
          <w:sz w:val="18"/>
          <w:szCs w:val="18"/>
        </w:rPr>
        <w:t xml:space="preserve">　　　</w:t>
      </w:r>
      <w:r w:rsidR="00B02D6D" w:rsidRPr="00CE58F2">
        <w:rPr>
          <w:rFonts w:asciiTheme="minorEastAsia" w:hAnsiTheme="minorEastAsia" w:cs="RyuminPro-Regular" w:hint="eastAsia"/>
          <w:kern w:val="0"/>
          <w:sz w:val="18"/>
          <w:szCs w:val="18"/>
        </w:rPr>
        <w:t>: ベース負荷の需要率</w:t>
      </w:r>
    </w:p>
    <w:p w14:paraId="0C3C96D0" w14:textId="77777777" w:rsidR="00A82203" w:rsidRDefault="00B02D6D" w:rsidP="00A82203">
      <w:pPr>
        <w:ind w:firstLineChars="400" w:firstLine="720"/>
        <w:rPr>
          <w:rFonts w:asciiTheme="minorEastAsia" w:hAnsiTheme="minorEastAsia" w:cs="RyuminPro-Regular"/>
          <w:kern w:val="0"/>
          <w:sz w:val="18"/>
          <w:szCs w:val="18"/>
        </w:rPr>
      </w:pPr>
      <w:bookmarkStart w:id="0" w:name="_Hlk143516646"/>
      <w:r w:rsidRPr="00CE58F2">
        <w:rPr>
          <w:rFonts w:asciiTheme="minorEastAsia" w:hAnsiTheme="minorEastAsia" w:cs="RyuminPro-Regular" w:hint="eastAsia"/>
          <w:kern w:val="0"/>
          <w:sz w:val="18"/>
          <w:szCs w:val="18"/>
        </w:rPr>
        <w:t>η</w:t>
      </w:r>
      <w:r w:rsidR="003E72F4">
        <w:rPr>
          <w:rFonts w:asciiTheme="minorEastAsia" w:hAnsiTheme="minorEastAsia" w:cs="RyuminPro-Regular" w:hint="eastAsia"/>
          <w:kern w:val="0"/>
          <w:sz w:val="18"/>
          <w:szCs w:val="18"/>
        </w:rPr>
        <w:t>ｂ</w:t>
      </w:r>
      <w:bookmarkEnd w:id="0"/>
      <w:r w:rsidR="00A82203">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:ベース負荷の効率</w:t>
      </w:r>
    </w:p>
    <w:p w14:paraId="0B725D0B" w14:textId="77777777" w:rsidR="00A82203" w:rsidRDefault="00A811DE" w:rsidP="00A82203">
      <w:pPr>
        <w:ind w:firstLineChars="400" w:firstLine="720"/>
        <w:rPr>
          <w:rFonts w:asciiTheme="minorEastAsia" w:hAnsiTheme="minorEastAsia" w:cs="RyuminPro-Regular"/>
          <w:kern w:val="0"/>
          <w:sz w:val="18"/>
          <w:szCs w:val="18"/>
        </w:rPr>
      </w:pPr>
      <m:oMath>
        <m:func>
          <m:funcPr>
            <m:ctrlPr>
              <w:rPr>
                <w:rFonts w:ascii="Cambria Math" w:hAnsi="Cambria Math" w:cs="RyuminPro-Regular"/>
                <w:iCs/>
                <w:kern w:val="0"/>
                <w:sz w:val="18"/>
                <w:szCs w:val="18"/>
              </w:rPr>
            </m:ctrlPr>
          </m:funcPr>
          <m:fName>
            <m:r>
              <m:rPr>
                <m:sty m:val="p"/>
              </m:rPr>
              <w:rPr>
                <w:rFonts w:ascii="Cambria Math" w:hAnsi="Cambria Math" w:cs="RyuminPro-Regular"/>
                <w:kern w:val="0"/>
                <w:sz w:val="18"/>
                <w:szCs w:val="18"/>
              </w:rPr>
              <m:t>cos</m:t>
            </m:r>
          </m:fName>
          <m:e>
            <m:r>
              <m:rPr>
                <m:sty m:val="p"/>
              </m:rPr>
              <w:rPr>
                <w:rFonts w:ascii="Cambria Math" w:hAnsi="Cambria Math" w:cs="RyuminPro-Regular" w:hint="eastAsia"/>
                <w:kern w:val="0"/>
                <w:sz w:val="18"/>
                <w:szCs w:val="18"/>
              </w:rPr>
              <m:t>θ</m:t>
            </m:r>
          </m:e>
        </m:func>
      </m:oMath>
      <w:r w:rsidR="003E72F4">
        <w:rPr>
          <w:rFonts w:asciiTheme="minorEastAsia" w:hAnsiTheme="minorEastAsia" w:cs="RyuminPro-Regular" w:hint="eastAsia"/>
          <w:iCs/>
          <w:kern w:val="0"/>
          <w:sz w:val="18"/>
          <w:szCs w:val="18"/>
        </w:rPr>
        <w:t>ｂ</w:t>
      </w:r>
      <w:r w:rsidR="00B02D6D" w:rsidRPr="00CE58F2">
        <w:rPr>
          <w:rFonts w:asciiTheme="minorEastAsia" w:hAnsiTheme="minorEastAsia" w:cs="RyuminPro-Regular" w:hint="eastAsia"/>
          <w:kern w:val="0"/>
          <w:sz w:val="18"/>
          <w:szCs w:val="18"/>
        </w:rPr>
        <w:t>：ベース負荷の力率</w:t>
      </w:r>
    </w:p>
    <w:p w14:paraId="3D681A4E" w14:textId="77777777" w:rsidR="00A82203" w:rsidRDefault="003E72F4" w:rsidP="00A82203">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ｋｓ</w:t>
      </w:r>
      <w:r w:rsidR="00A82203">
        <w:rPr>
          <w:rFonts w:asciiTheme="minorEastAsia" w:hAnsiTheme="minorEastAsia" w:cs="RyuminPro-Regular" w:hint="eastAsia"/>
          <w:kern w:val="0"/>
          <w:sz w:val="18"/>
          <w:szCs w:val="18"/>
        </w:rPr>
        <w:t xml:space="preserve">　　</w:t>
      </w:r>
      <w:r w:rsidR="00B02D6D" w:rsidRPr="00CE58F2">
        <w:rPr>
          <w:rFonts w:asciiTheme="minorEastAsia" w:hAnsiTheme="minorEastAsia" w:cs="RyuminPro-Regular" w:hint="eastAsia"/>
          <w:kern w:val="0"/>
          <w:sz w:val="18"/>
          <w:szCs w:val="18"/>
        </w:rPr>
        <w:t>：負荷の始動方式による係数</w:t>
      </w:r>
    </w:p>
    <w:p w14:paraId="5DC5FBB9" w14:textId="77777777" w:rsidR="00A82203" w:rsidRDefault="003E72F4" w:rsidP="00A82203">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Ｚ‘ｍ</w:t>
      </w:r>
      <w:r w:rsidR="00B02D6D" w:rsidRPr="00CE58F2">
        <w:rPr>
          <w:rFonts w:asciiTheme="minorEastAsia" w:hAnsiTheme="minorEastAsia" w:cs="RyuminPro-Regular" w:hint="eastAsia"/>
          <w:kern w:val="0"/>
          <w:sz w:val="18"/>
          <w:szCs w:val="18"/>
        </w:rPr>
        <w:t xml:space="preserve">  ：負荷の始動時インピーダンス（</w:t>
      </w:r>
      <w:r>
        <w:rPr>
          <w:rFonts w:asciiTheme="minorEastAsia" w:hAnsiTheme="minorEastAsia" w:cs="RyuminPro-Regular" w:hint="eastAsia"/>
          <w:kern w:val="0"/>
          <w:sz w:val="18"/>
          <w:szCs w:val="18"/>
        </w:rPr>
        <w:t>ＰＵ</w:t>
      </w:r>
      <w:r w:rsidR="00B02D6D" w:rsidRPr="00CE58F2">
        <w:rPr>
          <w:rFonts w:asciiTheme="minorEastAsia" w:hAnsiTheme="minorEastAsia" w:cs="RyuminPro-Regular"/>
          <w:kern w:val="0"/>
          <w:sz w:val="18"/>
          <w:szCs w:val="18"/>
        </w:rPr>
        <w:t>）</w:t>
      </w:r>
    </w:p>
    <w:p w14:paraId="0F56DCCC" w14:textId="77777777" w:rsidR="00A82203" w:rsidRDefault="003E72F4" w:rsidP="00A82203">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Ｍ３</w:t>
      </w:r>
      <w:r w:rsidR="00B02D6D" w:rsidRPr="00CE58F2">
        <w:rPr>
          <w:rFonts w:asciiTheme="minorEastAsia" w:hAnsiTheme="minorEastAsia" w:cs="RyuminPro-Regular" w:hint="eastAsia"/>
          <w:kern w:val="0"/>
          <w:sz w:val="18"/>
          <w:szCs w:val="18"/>
        </w:rPr>
        <w:t xml:space="preserve">    ：短時間過電流耐力を最大とする負荷機器の出力（kW）</w:t>
      </w:r>
    </w:p>
    <w:p w14:paraId="126149DD" w14:textId="77777777" w:rsidR="00A82203" w:rsidRDefault="003E72F4" w:rsidP="00A82203">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Ｋ</w:t>
      </w:r>
      <w:r w:rsidR="00B02D6D" w:rsidRPr="00CE58F2">
        <w:rPr>
          <w:rFonts w:asciiTheme="minorEastAsia" w:hAnsiTheme="minorEastAsia" w:cs="RyuminPro-Regular" w:hint="eastAsia"/>
          <w:kern w:val="0"/>
          <w:sz w:val="18"/>
          <w:szCs w:val="18"/>
        </w:rPr>
        <w:t xml:space="preserve">  </w:t>
      </w:r>
      <w:r w:rsidR="00A82203">
        <w:rPr>
          <w:rFonts w:asciiTheme="minorEastAsia" w:hAnsiTheme="minorEastAsia" w:cs="RyuminPro-Regular"/>
          <w:kern w:val="0"/>
          <w:sz w:val="18"/>
          <w:szCs w:val="18"/>
        </w:rPr>
        <w:t xml:space="preserve"> </w:t>
      </w:r>
      <w:r w:rsidR="00B02D6D" w:rsidRPr="00CE58F2">
        <w:rPr>
          <w:rFonts w:asciiTheme="minorEastAsia" w:hAnsiTheme="minorEastAsia" w:cs="RyuminPro-Regular" w:hint="eastAsia"/>
          <w:kern w:val="0"/>
          <w:sz w:val="18"/>
          <w:szCs w:val="18"/>
        </w:rPr>
        <w:t xml:space="preserve">   ：負荷の出力合計（kW）</w:t>
      </w:r>
    </w:p>
    <w:p w14:paraId="395B6F43" w14:textId="77777777" w:rsidR="00B02D6D" w:rsidRPr="00CE58F2" w:rsidRDefault="00B02D6D" w:rsidP="00A82203">
      <w:pPr>
        <w:ind w:firstLineChars="100" w:firstLine="18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４　許容逆相電流出力係数（</w:t>
      </w:r>
      <w:r w:rsidR="003E72F4">
        <w:rPr>
          <w:rFonts w:asciiTheme="minorEastAsia" w:hAnsiTheme="minorEastAsia" w:cs="RyuminPro-Regular" w:hint="eastAsia"/>
          <w:kern w:val="0"/>
          <w:sz w:val="18"/>
          <w:szCs w:val="18"/>
        </w:rPr>
        <w:t>ＲＧ４</w:t>
      </w:r>
      <w:r w:rsidRPr="00CE58F2">
        <w:rPr>
          <w:rFonts w:asciiTheme="minorEastAsia" w:hAnsiTheme="minorEastAsia" w:cs="RyuminPro-Regular"/>
          <w:kern w:val="0"/>
          <w:sz w:val="18"/>
          <w:szCs w:val="18"/>
        </w:rPr>
        <w:t>）</w:t>
      </w:r>
    </w:p>
    <w:p w14:paraId="03C83E3A" w14:textId="59F89590" w:rsidR="00B02D6D" w:rsidRDefault="00A82203" w:rsidP="00A82203">
      <w:pPr>
        <w:jc w:val="righ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33081A">
        <w:rPr>
          <w:rFonts w:asciiTheme="minorEastAsia" w:hAnsiTheme="minorEastAsia" w:cs="RyuminPro-Regular"/>
          <w:noProof/>
          <w:kern w:val="0"/>
          <w:sz w:val="18"/>
          <w:szCs w:val="18"/>
        </w:rPr>
        <w:drawing>
          <wp:inline distT="0" distB="0" distL="0" distR="0" wp14:anchorId="308E8D34" wp14:editId="0EDA50AB">
            <wp:extent cx="3687469" cy="29267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D888B4.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06804" cy="302147"/>
                    </a:xfrm>
                    <a:prstGeom prst="rect">
                      <a:avLst/>
                    </a:prstGeom>
                  </pic:spPr>
                </pic:pic>
              </a:graphicData>
            </a:graphic>
          </wp:inline>
        </w:drawing>
      </w:r>
    </w:p>
    <w:p w14:paraId="3407E53A" w14:textId="77777777" w:rsidR="00A82203" w:rsidRDefault="00A82203" w:rsidP="00A82203">
      <w:pPr>
        <w:ind w:right="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Ｋ　　</w:t>
      </w:r>
      <w:r w:rsidR="006D7842">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w:t>
      </w:r>
      <w:r w:rsidR="00B02D6D" w:rsidRPr="00CE58F2">
        <w:rPr>
          <w:rFonts w:asciiTheme="minorEastAsia" w:hAnsiTheme="minorEastAsia" w:cs="RyuminPro-Regular" w:hint="eastAsia"/>
          <w:kern w:val="0"/>
          <w:sz w:val="18"/>
          <w:szCs w:val="18"/>
        </w:rPr>
        <w:t>負荷の出力合計（kW）</w:t>
      </w:r>
    </w:p>
    <w:p w14:paraId="2DF1B7B7" w14:textId="77777777" w:rsidR="00A82203" w:rsidRDefault="00A82203" w:rsidP="00A82203">
      <w:pPr>
        <w:ind w:right="180"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ＫＧ４</w:t>
      </w:r>
      <w:r w:rsidR="006D7842">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w:t>
      </w:r>
      <w:r w:rsidR="00B02D6D" w:rsidRPr="00CE58F2">
        <w:rPr>
          <w:rFonts w:asciiTheme="minorEastAsia" w:hAnsiTheme="minorEastAsia" w:cs="RyuminPro-Regular" w:hint="eastAsia"/>
          <w:kern w:val="0"/>
          <w:sz w:val="18"/>
          <w:szCs w:val="18"/>
        </w:rPr>
        <w:t>発電機の許容逆相電流による係数（</w:t>
      </w:r>
      <w:r w:rsidR="003E72F4">
        <w:rPr>
          <w:rFonts w:asciiTheme="minorEastAsia" w:hAnsiTheme="minorEastAsia" w:cs="RyuminPro-Regular" w:hint="eastAsia"/>
          <w:kern w:val="0"/>
          <w:sz w:val="18"/>
          <w:szCs w:val="18"/>
        </w:rPr>
        <w:t>ＰＵ</w:t>
      </w:r>
      <w:r w:rsidR="00B02D6D" w:rsidRPr="00CE58F2">
        <w:rPr>
          <w:rFonts w:asciiTheme="minorEastAsia" w:hAnsiTheme="minorEastAsia" w:cs="RyuminPro-Regular" w:hint="eastAsia"/>
          <w:kern w:val="0"/>
          <w:sz w:val="18"/>
          <w:szCs w:val="18"/>
        </w:rPr>
        <w:t>）</w:t>
      </w:r>
    </w:p>
    <w:p w14:paraId="2D21B28F" w14:textId="77777777" w:rsidR="006D7842" w:rsidRDefault="00A82203" w:rsidP="0098098B">
      <w:pPr>
        <w:ind w:right="180"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Ｈ　　</w:t>
      </w:r>
      <w:r w:rsidR="006D7842">
        <w:rPr>
          <w:rFonts w:asciiTheme="minorEastAsia" w:hAnsiTheme="minorEastAsia" w:cs="RyuminPro-Regular" w:hint="eastAsia"/>
          <w:kern w:val="0"/>
          <w:sz w:val="18"/>
          <w:szCs w:val="18"/>
        </w:rPr>
        <w:t xml:space="preserve"> </w:t>
      </w:r>
      <w:r w:rsidR="00B02D6D" w:rsidRPr="00CE58F2">
        <w:rPr>
          <w:rFonts w:asciiTheme="minorEastAsia" w:hAnsiTheme="minorEastAsia" w:cs="RyuminPro-Regular" w:hint="eastAsia"/>
          <w:kern w:val="0"/>
          <w:sz w:val="18"/>
          <w:szCs w:val="18"/>
        </w:rPr>
        <w:t>：高調波電力合成値（kVA）</w:t>
      </w:r>
    </w:p>
    <w:p w14:paraId="00CBF1F1" w14:textId="77777777" w:rsidR="0098098B" w:rsidRDefault="0098098B" w:rsidP="0098098B">
      <w:pPr>
        <w:ind w:right="180" w:firstLineChars="400" w:firstLine="720"/>
        <w:jc w:val="righ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Pr>
          <w:rFonts w:asciiTheme="minorEastAsia" w:hAnsiTheme="minorEastAsia" w:cs="RyuminPro-Regular" w:hint="eastAsia"/>
          <w:noProof/>
          <w:kern w:val="0"/>
          <w:sz w:val="18"/>
          <w:szCs w:val="18"/>
        </w:rPr>
        <w:drawing>
          <wp:inline distT="0" distB="0" distL="0" distR="0" wp14:anchorId="3085AE38" wp14:editId="13796E57">
            <wp:extent cx="2965450" cy="410493"/>
            <wp:effectExtent l="0" t="0" r="6350" b="8890"/>
            <wp:docPr id="4"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83135.tmp"/>
                    <pic:cNvPicPr/>
                  </pic:nvPicPr>
                  <pic:blipFill>
                    <a:blip r:embed="rId45">
                      <a:extLst>
                        <a:ext uri="{28A0092B-C50C-407E-A947-70E740481C1C}">
                          <a14:useLocalDpi xmlns:a14="http://schemas.microsoft.com/office/drawing/2010/main" val="0"/>
                        </a:ext>
                      </a:extLst>
                    </a:blip>
                    <a:stretch>
                      <a:fillRect/>
                    </a:stretch>
                  </pic:blipFill>
                  <pic:spPr>
                    <a:xfrm>
                      <a:off x="0" y="0"/>
                      <a:ext cx="3024425" cy="418657"/>
                    </a:xfrm>
                    <a:prstGeom prst="rect">
                      <a:avLst/>
                    </a:prstGeom>
                  </pic:spPr>
                </pic:pic>
              </a:graphicData>
            </a:graphic>
          </wp:inline>
        </w:drawing>
      </w:r>
    </w:p>
    <w:p w14:paraId="2B0D63CC" w14:textId="77777777" w:rsidR="00B02D6D" w:rsidRDefault="006D7842" w:rsidP="006D7842">
      <w:pPr>
        <w:ind w:firstLineChars="950" w:firstLine="1710"/>
        <w:rPr>
          <w:rFonts w:asciiTheme="minorEastAsia" w:hAnsiTheme="minorEastAsia" w:cs="RyuminPro-Regular"/>
          <w:kern w:val="0"/>
          <w:sz w:val="18"/>
          <w:szCs w:val="18"/>
        </w:rPr>
      </w:pPr>
      <w:r>
        <w:rPr>
          <w:rFonts w:asciiTheme="minorEastAsia" w:hAnsiTheme="minorEastAsia" w:cs="RyuminPro-Regular" w:hint="eastAsia"/>
          <w:kern w:val="0"/>
          <w:sz w:val="18"/>
          <w:szCs w:val="18"/>
        </w:rPr>
        <w:t>ｈｂ</w:t>
      </w:r>
      <w:r w:rsidR="00521D36" w:rsidRPr="00CE58F2">
        <w:rPr>
          <w:rFonts w:asciiTheme="minorEastAsia" w:hAnsiTheme="minorEastAsia" w:cs="RyuminPro-Regular" w:hint="eastAsia"/>
          <w:kern w:val="0"/>
          <w:sz w:val="18"/>
          <w:szCs w:val="18"/>
        </w:rPr>
        <w:t>：広調波分の分流係数</w:t>
      </w:r>
    </w:p>
    <w:p w14:paraId="3BBA5A42" w14:textId="77777777" w:rsidR="006D7842" w:rsidRDefault="006D7842" w:rsidP="006D7842">
      <w:pPr>
        <w:ind w:firstLineChars="900" w:firstLine="162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ｈｂ＝</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1.3</m:t>
            </m:r>
          </m:num>
          <m:den>
            <m:r>
              <m:rPr>
                <m:sty m:val="p"/>
              </m:rPr>
              <w:rPr>
                <w:rFonts w:ascii="Cambria Math" w:hAnsi="Cambria Math" w:cs="RyuminPro-Regular" w:hint="eastAsia"/>
                <w:kern w:val="0"/>
                <w:sz w:val="26"/>
                <w:szCs w:val="26"/>
              </w:rPr>
              <m:t>2.3</m:t>
            </m:r>
            <m:r>
              <m:rPr>
                <m:sty m:val="p"/>
              </m:rPr>
              <w:rPr>
                <w:rFonts w:ascii="Cambria Math" w:hAnsi="Cambria Math" w:cs="RyuminPro-Regular"/>
                <w:kern w:val="0"/>
                <w:sz w:val="26"/>
                <w:szCs w:val="26"/>
              </w:rPr>
              <m:t>-min.</m:t>
            </m:r>
            <m:r>
              <m:rPr>
                <m:sty m:val="p"/>
              </m:rPr>
              <w:rPr>
                <w:rFonts w:ascii="Cambria Math" w:hAnsi="Cambria Math" w:cs="RyuminPro-Regular" w:hint="eastAsia"/>
                <w:kern w:val="0"/>
                <w:sz w:val="26"/>
                <w:szCs w:val="26"/>
              </w:rPr>
              <m:t>（１，Ｒ／Ｋ）</m:t>
            </m:r>
          </m:den>
        </m:f>
      </m:oMath>
    </w:p>
    <w:p w14:paraId="77257073" w14:textId="77777777" w:rsidR="006D7842" w:rsidRDefault="006D7842" w:rsidP="006D7842">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Ｒ　　 </w:t>
      </w:r>
      <w:r w:rsidR="000011F1" w:rsidRPr="00CE58F2">
        <w:rPr>
          <w:rFonts w:asciiTheme="minorEastAsia" w:hAnsiTheme="minorEastAsia" w:cs="RyuminPro-Regular" w:hint="eastAsia"/>
          <w:kern w:val="0"/>
          <w:sz w:val="18"/>
          <w:szCs w:val="18"/>
        </w:rPr>
        <w:t>：</w:t>
      </w:r>
      <w:r w:rsidR="00196A8B" w:rsidRPr="00CE58F2">
        <w:rPr>
          <w:rFonts w:asciiTheme="minorEastAsia" w:hAnsiTheme="minorEastAsia" w:cs="RyuminPro-Regular" w:hint="eastAsia"/>
          <w:kern w:val="0"/>
          <w:sz w:val="18"/>
          <w:szCs w:val="18"/>
        </w:rPr>
        <w:t>整流機器の合計値（kW）</w:t>
      </w:r>
    </w:p>
    <w:p w14:paraId="7257E575" w14:textId="77777777" w:rsidR="006D7842" w:rsidRDefault="006D7842" w:rsidP="006D7842">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Ｒ６ｉ </w:t>
      </w:r>
      <w:r w:rsidR="000011F1"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６</w:t>
      </w:r>
      <w:r w:rsidR="00196A8B" w:rsidRPr="00CE58F2">
        <w:rPr>
          <w:rFonts w:asciiTheme="minorEastAsia" w:hAnsiTheme="minorEastAsia" w:cs="RyuminPro-Regular" w:hint="eastAsia"/>
          <w:kern w:val="0"/>
          <w:sz w:val="18"/>
          <w:szCs w:val="18"/>
        </w:rPr>
        <w:t>相全波整流器の定格出力値（kW）</w:t>
      </w:r>
    </w:p>
    <w:p w14:paraId="310AB91C" w14:textId="77777777" w:rsidR="006D7842" w:rsidRDefault="006D7842" w:rsidP="006D7842">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Ｒ３ｉ </w:t>
      </w:r>
      <w:r w:rsidR="00196A8B"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３</w:t>
      </w:r>
      <w:r w:rsidR="000011F1" w:rsidRPr="00CE58F2">
        <w:rPr>
          <w:rFonts w:asciiTheme="minorEastAsia" w:hAnsiTheme="minorEastAsia" w:cs="RyuminPro-Regular" w:hint="eastAsia"/>
          <w:kern w:val="0"/>
          <w:sz w:val="18"/>
          <w:szCs w:val="18"/>
        </w:rPr>
        <w:t>相及び単相全波整流器の定格出力値（kW）</w:t>
      </w:r>
    </w:p>
    <w:p w14:paraId="036C278A" w14:textId="77777777" w:rsidR="006D7842" w:rsidRDefault="000011F1" w:rsidP="006D7842">
      <w:pPr>
        <w:ind w:firstLineChars="400" w:firstLine="72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η</w:t>
      </w:r>
      <w:r w:rsidR="006D7842">
        <w:rPr>
          <w:rFonts w:asciiTheme="minorEastAsia" w:hAnsiTheme="minorEastAsia" w:cs="RyuminPro-Regular" w:hint="eastAsia"/>
          <w:kern w:val="0"/>
          <w:sz w:val="18"/>
          <w:szCs w:val="18"/>
        </w:rPr>
        <w:t xml:space="preserve">ｉ　 </w:t>
      </w:r>
      <w:r w:rsidRPr="00CE58F2">
        <w:rPr>
          <w:rFonts w:asciiTheme="minorEastAsia" w:hAnsiTheme="minorEastAsia" w:cs="RyuminPro-Regular" w:hint="eastAsia"/>
          <w:kern w:val="0"/>
          <w:sz w:val="18"/>
          <w:szCs w:val="18"/>
        </w:rPr>
        <w:t>：当該機器の効率</w:t>
      </w:r>
    </w:p>
    <w:p w14:paraId="67358DBB" w14:textId="77777777" w:rsidR="006D7842" w:rsidRDefault="00A811DE" w:rsidP="006D7842">
      <w:pPr>
        <w:ind w:firstLineChars="400" w:firstLine="720"/>
        <w:rPr>
          <w:rFonts w:asciiTheme="minorEastAsia" w:hAnsiTheme="minorEastAsia" w:cs="RyuminPro-Regular"/>
          <w:kern w:val="0"/>
          <w:sz w:val="18"/>
          <w:szCs w:val="18"/>
        </w:rPr>
      </w:pPr>
      <m:oMath>
        <m:func>
          <m:funcPr>
            <m:ctrlPr>
              <w:rPr>
                <w:rFonts w:ascii="Cambria Math" w:hAnsi="Cambria Math" w:cs="RyuminPro-Regular"/>
                <w:iCs/>
                <w:kern w:val="0"/>
                <w:sz w:val="18"/>
                <w:szCs w:val="18"/>
              </w:rPr>
            </m:ctrlPr>
          </m:funcPr>
          <m:fName>
            <m:r>
              <m:rPr>
                <m:sty m:val="p"/>
              </m:rPr>
              <w:rPr>
                <w:rFonts w:ascii="Cambria Math" w:hAnsi="Cambria Math" w:cs="RyuminPro-Regular"/>
                <w:kern w:val="0"/>
                <w:sz w:val="18"/>
                <w:szCs w:val="18"/>
              </w:rPr>
              <m:t>cos</m:t>
            </m:r>
          </m:fName>
          <m:e>
            <m:r>
              <m:rPr>
                <m:sty m:val="p"/>
              </m:rPr>
              <w:rPr>
                <w:rFonts w:ascii="Cambria Math" w:hAnsi="Cambria Math" w:cs="RyuminPro-Regular" w:hint="eastAsia"/>
                <w:kern w:val="0"/>
                <w:sz w:val="18"/>
                <w:szCs w:val="18"/>
              </w:rPr>
              <m:t>θ</m:t>
            </m:r>
          </m:e>
        </m:func>
      </m:oMath>
      <w:r w:rsidR="006D7842">
        <w:rPr>
          <w:rFonts w:asciiTheme="minorEastAsia" w:hAnsiTheme="minorEastAsia" w:cs="RyuminPro-Regular" w:hint="eastAsia"/>
          <w:kern w:val="0"/>
          <w:sz w:val="18"/>
          <w:szCs w:val="18"/>
        </w:rPr>
        <w:t>ｉ</w:t>
      </w:r>
      <w:r w:rsidR="000011F1" w:rsidRPr="00CE58F2">
        <w:rPr>
          <w:rFonts w:asciiTheme="minorEastAsia" w:hAnsiTheme="minorEastAsia" w:cs="RyuminPro-Regular" w:hint="eastAsia"/>
          <w:kern w:val="0"/>
          <w:sz w:val="18"/>
          <w:szCs w:val="18"/>
        </w:rPr>
        <w:t>：当該機器の力率</w:t>
      </w:r>
    </w:p>
    <w:p w14:paraId="0C8B2C68" w14:textId="77777777" w:rsidR="006D7842" w:rsidRDefault="006D7842" w:rsidP="006D7842">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ｈｋｉ </w:t>
      </w:r>
      <w:r w:rsidR="000011F1" w:rsidRPr="00CE58F2">
        <w:rPr>
          <w:rFonts w:asciiTheme="minorEastAsia" w:hAnsiTheme="minorEastAsia" w:cs="RyuminPro-Regular" w:hint="eastAsia"/>
          <w:kern w:val="0"/>
          <w:sz w:val="18"/>
          <w:szCs w:val="18"/>
        </w:rPr>
        <w:t>：当該機器の高調波発生率</w:t>
      </w:r>
    </w:p>
    <w:p w14:paraId="523353B8" w14:textId="77777777" w:rsidR="006D7842" w:rsidRDefault="006D7842" w:rsidP="006D7842">
      <w:pPr>
        <w:ind w:firstLineChars="850" w:firstLine="1530"/>
        <w:rPr>
          <w:rFonts w:asciiTheme="minorEastAsia" w:hAnsiTheme="minorEastAsia" w:cs="RyuminPro-Regular"/>
          <w:kern w:val="0"/>
          <w:sz w:val="18"/>
          <w:szCs w:val="18"/>
        </w:rPr>
      </w:pPr>
      <w:r>
        <w:rPr>
          <w:rFonts w:asciiTheme="minorEastAsia" w:hAnsiTheme="minorEastAsia" w:cs="RyuminPro-Regular" w:hint="eastAsia"/>
          <w:kern w:val="0"/>
          <w:sz w:val="18"/>
          <w:szCs w:val="18"/>
        </w:rPr>
        <w:t>６</w:t>
      </w:r>
      <w:r w:rsidR="000011F1" w:rsidRPr="00CE58F2">
        <w:rPr>
          <w:rFonts w:asciiTheme="minorEastAsia" w:hAnsiTheme="minorEastAsia" w:cs="RyuminPro-Regular" w:hint="eastAsia"/>
          <w:kern w:val="0"/>
          <w:sz w:val="18"/>
          <w:szCs w:val="18"/>
        </w:rPr>
        <w:t xml:space="preserve">相全波整流器の場合　</w:t>
      </w:r>
      <w:r>
        <w:rPr>
          <w:rFonts w:asciiTheme="minorEastAsia" w:hAnsiTheme="minorEastAsia" w:cs="RyuminPro-Regular" w:hint="eastAsia"/>
          <w:kern w:val="0"/>
          <w:sz w:val="18"/>
          <w:szCs w:val="18"/>
        </w:rPr>
        <w:t>ｈｋ＝</w:t>
      </w:r>
      <w:r w:rsidR="000011F1" w:rsidRPr="00CE58F2">
        <w:rPr>
          <w:rFonts w:asciiTheme="minorEastAsia" w:hAnsiTheme="minorEastAsia" w:cs="RyuminPro-Regular" w:hint="eastAsia"/>
          <w:kern w:val="0"/>
          <w:sz w:val="18"/>
          <w:szCs w:val="18"/>
        </w:rPr>
        <w:t>0.288</w:t>
      </w:r>
    </w:p>
    <w:p w14:paraId="161F8DB1" w14:textId="77777777" w:rsidR="006D7842" w:rsidRDefault="006D7842" w:rsidP="006D7842">
      <w:pPr>
        <w:ind w:firstLineChars="850" w:firstLine="1530"/>
        <w:rPr>
          <w:rFonts w:asciiTheme="minorEastAsia" w:hAnsiTheme="minorEastAsia" w:cs="RyuminPro-Regular"/>
          <w:kern w:val="0"/>
          <w:sz w:val="18"/>
          <w:szCs w:val="18"/>
        </w:rPr>
      </w:pPr>
      <w:r>
        <w:rPr>
          <w:rFonts w:asciiTheme="minorEastAsia" w:hAnsiTheme="minorEastAsia" w:cs="RyuminPro-Regular" w:hint="eastAsia"/>
          <w:kern w:val="0"/>
          <w:sz w:val="18"/>
          <w:szCs w:val="18"/>
        </w:rPr>
        <w:t>３</w:t>
      </w:r>
      <w:r w:rsidR="000011F1" w:rsidRPr="00CE58F2">
        <w:rPr>
          <w:rFonts w:asciiTheme="minorEastAsia" w:hAnsiTheme="minorEastAsia" w:cs="RyuminPro-Regular" w:hint="eastAsia"/>
          <w:kern w:val="0"/>
          <w:sz w:val="18"/>
          <w:szCs w:val="18"/>
        </w:rPr>
        <w:t xml:space="preserve">相全波整流器の場合　</w:t>
      </w:r>
      <w:r>
        <w:rPr>
          <w:rFonts w:asciiTheme="minorEastAsia" w:hAnsiTheme="minorEastAsia" w:cs="RyuminPro-Regular" w:hint="eastAsia"/>
          <w:kern w:val="0"/>
          <w:sz w:val="18"/>
          <w:szCs w:val="18"/>
        </w:rPr>
        <w:t>ｈｋ＝</w:t>
      </w:r>
      <w:r w:rsidR="000011F1" w:rsidRPr="00CE58F2">
        <w:rPr>
          <w:rFonts w:asciiTheme="minorEastAsia" w:hAnsiTheme="minorEastAsia" w:cs="RyuminPro-Regular" w:hint="eastAsia"/>
          <w:kern w:val="0"/>
          <w:sz w:val="18"/>
          <w:szCs w:val="18"/>
        </w:rPr>
        <w:t>0.491</w:t>
      </w:r>
    </w:p>
    <w:p w14:paraId="538B7C97" w14:textId="77777777" w:rsidR="006D7842" w:rsidRDefault="000011F1" w:rsidP="006D7842">
      <w:pPr>
        <w:ind w:firstLineChars="850" w:firstLine="153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単相全波整流器の場合　</w:t>
      </w:r>
      <w:r w:rsidR="006D7842">
        <w:rPr>
          <w:rFonts w:asciiTheme="minorEastAsia" w:hAnsiTheme="minorEastAsia" w:cs="RyuminPro-Regular" w:hint="eastAsia"/>
          <w:kern w:val="0"/>
          <w:sz w:val="18"/>
          <w:szCs w:val="18"/>
        </w:rPr>
        <w:t>ｈｋ＝</w:t>
      </w:r>
      <w:r w:rsidRPr="00CE58F2">
        <w:rPr>
          <w:rFonts w:asciiTheme="minorEastAsia" w:hAnsiTheme="minorEastAsia" w:cs="RyuminPro-Regular" w:hint="eastAsia"/>
          <w:kern w:val="0"/>
          <w:sz w:val="18"/>
          <w:szCs w:val="18"/>
        </w:rPr>
        <w:t>0.570</w:t>
      </w:r>
    </w:p>
    <w:p w14:paraId="29379D06" w14:textId="77777777" w:rsidR="006D7842" w:rsidRDefault="006D7842" w:rsidP="006D7842">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ｈｐｈ</w:t>
      </w:r>
      <w:r>
        <w:rPr>
          <w:rFonts w:asciiTheme="minorEastAsia" w:hAnsiTheme="minorEastAsia" w:cs="RyuminPro-Regular"/>
          <w:kern w:val="0"/>
          <w:sz w:val="18"/>
          <w:szCs w:val="18"/>
        </w:rPr>
        <w:t xml:space="preserve"> </w:t>
      </w:r>
      <w:r w:rsidR="000011F1" w:rsidRPr="00CE58F2">
        <w:rPr>
          <w:rFonts w:asciiTheme="minorEastAsia" w:hAnsiTheme="minorEastAsia" w:cs="RyuminPro-Regular" w:hint="eastAsia"/>
          <w:kern w:val="0"/>
          <w:sz w:val="18"/>
          <w:szCs w:val="18"/>
        </w:rPr>
        <w:t>：移相補正係数</w:t>
      </w:r>
    </w:p>
    <w:p w14:paraId="558FC5CC" w14:textId="77777777" w:rsidR="006D7842" w:rsidRDefault="006D7842" w:rsidP="006D7842">
      <w:pPr>
        <w:ind w:firstLineChars="850" w:firstLine="1530"/>
        <w:rPr>
          <w:rFonts w:asciiTheme="minorEastAsia" w:hAnsiTheme="minorEastAsia" w:cs="RyuminPro-Regular"/>
          <w:kern w:val="0"/>
          <w:sz w:val="18"/>
          <w:szCs w:val="18"/>
        </w:rPr>
      </w:pPr>
      <w:r>
        <w:rPr>
          <w:rFonts w:asciiTheme="minorEastAsia" w:hAnsiTheme="minorEastAsia" w:cs="RyuminPro-Regular" w:hint="eastAsia"/>
          <w:kern w:val="0"/>
          <w:sz w:val="18"/>
          <w:szCs w:val="18"/>
        </w:rPr>
        <w:t>ｈｐｈ＝</w:t>
      </w:r>
      <w:r w:rsidR="000011F1" w:rsidRPr="00CE58F2">
        <w:rPr>
          <w:rFonts w:asciiTheme="minorEastAsia" w:hAnsiTheme="minorEastAsia" w:cs="RyuminPro-Regular" w:hint="eastAsia"/>
          <w:kern w:val="0"/>
          <w:sz w:val="18"/>
          <w:szCs w:val="18"/>
        </w:rPr>
        <w:t>1.0</w:t>
      </w:r>
      <w:r>
        <w:rPr>
          <w:rFonts w:asciiTheme="minorEastAsia" w:hAnsiTheme="minorEastAsia" w:cs="RyuminPro-Regular" w:hint="eastAsia"/>
          <w:kern w:val="0"/>
          <w:sz w:val="18"/>
          <w:szCs w:val="18"/>
        </w:rPr>
        <w:t>－</w:t>
      </w:r>
      <w:r w:rsidR="000011F1" w:rsidRPr="00CE58F2">
        <w:rPr>
          <w:rFonts w:asciiTheme="minorEastAsia" w:hAnsiTheme="minorEastAsia" w:cs="RyuminPro-Regular" w:hint="eastAsia"/>
          <w:kern w:val="0"/>
          <w:sz w:val="18"/>
          <w:szCs w:val="18"/>
        </w:rPr>
        <w:t>0.413×</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ＲＢ</m:t>
            </m:r>
          </m:num>
          <m:den>
            <m:r>
              <m:rPr>
                <m:sty m:val="p"/>
              </m:rPr>
              <w:rPr>
                <w:rFonts w:ascii="Cambria Math" w:hAnsi="Cambria Math" w:cs="RyuminPro-Regular" w:hint="eastAsia"/>
                <w:kern w:val="0"/>
                <w:sz w:val="26"/>
                <w:szCs w:val="26"/>
              </w:rPr>
              <m:t>ＲＡ</m:t>
            </m:r>
          </m:den>
        </m:f>
      </m:oMath>
    </w:p>
    <w:p w14:paraId="07A3FC0E" w14:textId="77777777" w:rsidR="006D7842" w:rsidRDefault="006D7842" w:rsidP="006D7842">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ＲＡ　 </w:t>
      </w:r>
      <w:r w:rsidR="000011F1" w:rsidRPr="00CE58F2">
        <w:rPr>
          <w:rFonts w:asciiTheme="minorEastAsia" w:hAnsiTheme="minorEastAsia" w:cs="RyuminPro-Regular" w:hint="eastAsia"/>
          <w:kern w:val="0"/>
          <w:sz w:val="18"/>
          <w:szCs w:val="18"/>
        </w:rPr>
        <w:t>：基準相電源の整流器負荷合計値（kW）</w:t>
      </w:r>
    </w:p>
    <w:p w14:paraId="39094980" w14:textId="77777777" w:rsidR="006D7842" w:rsidRDefault="006D7842" w:rsidP="006D7842">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ＲＢ　 </w:t>
      </w:r>
      <w:r w:rsidR="000011F1" w:rsidRPr="00CE58F2">
        <w:rPr>
          <w:rFonts w:asciiTheme="minorEastAsia" w:hAnsiTheme="minorEastAsia" w:cs="RyuminPro-Regular" w:hint="eastAsia"/>
          <w:kern w:val="0"/>
          <w:sz w:val="18"/>
          <w:szCs w:val="18"/>
        </w:rPr>
        <w:t>：30度移相電源の整流器負荷合計値（kW）</w:t>
      </w:r>
    </w:p>
    <w:p w14:paraId="345597FB" w14:textId="77777777" w:rsidR="006D7842" w:rsidRDefault="006D7842" w:rsidP="006D7842">
      <w:pPr>
        <w:ind w:firstLineChars="850" w:firstLine="1530"/>
        <w:rPr>
          <w:rFonts w:asciiTheme="minorEastAsia" w:hAnsiTheme="minorEastAsia" w:cs="RyuminPro-Regular"/>
          <w:kern w:val="0"/>
          <w:sz w:val="18"/>
          <w:szCs w:val="18"/>
        </w:rPr>
      </w:pPr>
      <w:r>
        <w:rPr>
          <w:rFonts w:asciiTheme="minorEastAsia" w:hAnsiTheme="minorEastAsia" w:cs="RyuminPro-Regular" w:hint="eastAsia"/>
          <w:kern w:val="0"/>
          <w:sz w:val="18"/>
          <w:szCs w:val="18"/>
        </w:rPr>
        <w:t>ＲＡ</w:t>
      </w:r>
      <w:r w:rsidR="000011F1"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ＲＢ</w:t>
      </w:r>
      <w:r w:rsidR="000011F1" w:rsidRPr="00CE58F2">
        <w:rPr>
          <w:rFonts w:asciiTheme="minorEastAsia" w:hAnsiTheme="minorEastAsia" w:cs="RyuminPro-Regular" w:hint="eastAsia"/>
          <w:kern w:val="0"/>
          <w:sz w:val="18"/>
          <w:szCs w:val="18"/>
        </w:rPr>
        <w:t>とする。</w:t>
      </w:r>
    </w:p>
    <w:p w14:paraId="52B441EA" w14:textId="77777777" w:rsidR="006D7842" w:rsidRDefault="006D7842" w:rsidP="006D7842">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ＲＡＦ </w:t>
      </w:r>
      <w:r w:rsidR="000011F1" w:rsidRPr="00CE58F2">
        <w:rPr>
          <w:rFonts w:asciiTheme="minorEastAsia" w:hAnsiTheme="minorEastAsia" w:cs="RyuminPro-Regular" w:hint="eastAsia"/>
          <w:kern w:val="0"/>
          <w:sz w:val="18"/>
          <w:szCs w:val="18"/>
        </w:rPr>
        <w:t>：アクティブフィルタ効果容量（kVA）</w:t>
      </w:r>
    </w:p>
    <w:p w14:paraId="68517DA8" w14:textId="77777777" w:rsidR="006D7842" w:rsidRDefault="000011F1" w:rsidP="006D7842">
      <w:pPr>
        <w:ind w:firstLineChars="850" w:firstLine="153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アクティブフィルタの定格容量合計を</w:t>
      </w:r>
      <w:r w:rsidR="006D7842">
        <w:rPr>
          <w:rFonts w:asciiTheme="minorEastAsia" w:hAnsiTheme="minorEastAsia" w:cs="RyuminPro-Regular" w:hint="eastAsia"/>
          <w:kern w:val="0"/>
          <w:sz w:val="18"/>
          <w:szCs w:val="18"/>
        </w:rPr>
        <w:t>ＡＣＦ</w:t>
      </w:r>
      <w:r w:rsidRPr="00CE58F2">
        <w:rPr>
          <w:rFonts w:asciiTheme="minorEastAsia" w:hAnsiTheme="minorEastAsia" w:cs="RyuminPro-Regular" w:hint="eastAsia"/>
          <w:kern w:val="0"/>
          <w:sz w:val="18"/>
          <w:szCs w:val="18"/>
        </w:rPr>
        <w:t>（kW）とすると，</w:t>
      </w:r>
    </w:p>
    <w:p w14:paraId="194E7318" w14:textId="77777777" w:rsidR="006D7842" w:rsidRDefault="006D7842" w:rsidP="006D7842">
      <w:pPr>
        <w:ind w:firstLineChars="850" w:firstLine="1530"/>
        <w:rPr>
          <w:rFonts w:asciiTheme="minorEastAsia" w:hAnsiTheme="minorEastAsia" w:cs="RyuminPro-Regular"/>
          <w:kern w:val="0"/>
          <w:sz w:val="18"/>
          <w:szCs w:val="18"/>
        </w:rPr>
      </w:pPr>
      <w:r>
        <w:rPr>
          <w:rFonts w:asciiTheme="minorEastAsia" w:hAnsiTheme="minorEastAsia" w:cs="RyuminPro-Regular" w:hint="eastAsia"/>
          <w:kern w:val="0"/>
          <w:sz w:val="18"/>
          <w:szCs w:val="18"/>
        </w:rPr>
        <w:t>ＲＡＦ</w:t>
      </w:r>
      <w:r w:rsidR="000011F1" w:rsidRPr="00CE58F2">
        <w:rPr>
          <w:rFonts w:asciiTheme="minorEastAsia" w:hAnsiTheme="minorEastAsia" w:cs="RyuminPro-Regular" w:hint="eastAsia"/>
          <w:kern w:val="0"/>
          <w:sz w:val="18"/>
          <w:szCs w:val="18"/>
        </w:rPr>
        <w:t>の取りうる値は，次のとおりとする。</w:t>
      </w:r>
    </w:p>
    <w:p w14:paraId="71A22A1F" w14:textId="77777777" w:rsidR="006D7842" w:rsidRDefault="006D7842" w:rsidP="006D7842">
      <w:pPr>
        <w:ind w:firstLineChars="850" w:firstLine="1530"/>
        <w:rPr>
          <w:rFonts w:asciiTheme="minorEastAsia" w:hAnsiTheme="minorEastAsia" w:cs="RyuminPro-Regular"/>
          <w:kern w:val="0"/>
          <w:sz w:val="18"/>
          <w:szCs w:val="18"/>
        </w:rPr>
      </w:pPr>
      <w:r>
        <w:rPr>
          <w:rFonts w:asciiTheme="minorEastAsia" w:hAnsiTheme="minorEastAsia" w:cs="RyuminPro-Regular" w:hint="eastAsia"/>
          <w:kern w:val="0"/>
          <w:sz w:val="18"/>
          <w:szCs w:val="18"/>
        </w:rPr>
        <w:t>ＲＡＦ＝</w:t>
      </w:r>
      <w:r w:rsidR="000011F1" w:rsidRPr="00CE58F2">
        <w:rPr>
          <w:rFonts w:asciiTheme="minorEastAsia" w:hAnsiTheme="minorEastAsia" w:cs="RyuminPro-Regular" w:hint="eastAsia"/>
          <w:kern w:val="0"/>
          <w:sz w:val="18"/>
          <w:szCs w:val="18"/>
        </w:rPr>
        <w:t>0.8×min.(</w:t>
      </w:r>
      <w:r>
        <w:rPr>
          <w:rFonts w:asciiTheme="minorEastAsia" w:hAnsiTheme="minorEastAsia" w:cs="RyuminPro-Regular" w:hint="eastAsia"/>
          <w:kern w:val="0"/>
          <w:sz w:val="18"/>
          <w:szCs w:val="18"/>
        </w:rPr>
        <w:t>Ｈ</w:t>
      </w:r>
      <w:r w:rsidR="000011F1"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ＡＣＦ</w:t>
      </w:r>
      <w:r w:rsidR="000011F1" w:rsidRPr="00CE58F2">
        <w:rPr>
          <w:rFonts w:asciiTheme="minorEastAsia" w:hAnsiTheme="minorEastAsia" w:cs="RyuminPro-Regular" w:hint="eastAsia"/>
          <w:kern w:val="0"/>
          <w:sz w:val="18"/>
          <w:szCs w:val="18"/>
        </w:rPr>
        <w:t>)</w:t>
      </w:r>
    </w:p>
    <w:p w14:paraId="7536CF42" w14:textId="77777777" w:rsidR="006D7842" w:rsidRDefault="006D7842" w:rsidP="006D7842">
      <w:pPr>
        <w:ind w:firstLineChars="50" w:firstLine="90"/>
        <w:rPr>
          <w:rFonts w:asciiTheme="minorEastAsia" w:hAnsiTheme="minorEastAsia" w:cs="RyuminPro-Regular"/>
          <w:kern w:val="0"/>
          <w:sz w:val="18"/>
          <w:szCs w:val="18"/>
        </w:rPr>
      </w:pPr>
      <w:r>
        <w:rPr>
          <w:rFonts w:asciiTheme="minorEastAsia" w:hAnsiTheme="minorEastAsia" w:cs="RyuminPro-Regular" w:hint="eastAsia"/>
          <w:kern w:val="0"/>
          <w:sz w:val="18"/>
          <w:szCs w:val="18"/>
        </w:rPr>
        <w:t>Ａｉ</w:t>
      </w:r>
      <w:r w:rsidR="000011F1"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Ｂｉ</w:t>
      </w:r>
      <w:r w:rsidR="000011F1"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Ｃｉ</w:t>
      </w:r>
      <w:r w:rsidR="000011F1" w:rsidRPr="00CE58F2">
        <w:rPr>
          <w:rFonts w:asciiTheme="minorEastAsia" w:hAnsiTheme="minorEastAsia" w:cs="RyuminPro-Regular" w:hint="eastAsia"/>
          <w:kern w:val="0"/>
          <w:sz w:val="18"/>
          <w:szCs w:val="18"/>
        </w:rPr>
        <w:t>：三相各線間に単相負荷</w:t>
      </w:r>
      <w:r>
        <w:rPr>
          <w:rFonts w:asciiTheme="minorEastAsia" w:hAnsiTheme="minorEastAsia" w:cs="RyuminPro-Regular" w:hint="eastAsia"/>
          <w:kern w:val="0"/>
          <w:sz w:val="18"/>
          <w:szCs w:val="18"/>
        </w:rPr>
        <w:t>Ａ</w:t>
      </w:r>
      <w:r w:rsidR="000011F1"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Ｂ</w:t>
      </w:r>
      <w:r w:rsidR="000011F1" w:rsidRPr="00CE58F2">
        <w:rPr>
          <w:rFonts w:asciiTheme="minorEastAsia" w:hAnsiTheme="minorEastAsia" w:cs="RyuminPro-Regular" w:hint="eastAsia"/>
          <w:kern w:val="0"/>
          <w:sz w:val="18"/>
          <w:szCs w:val="18"/>
        </w:rPr>
        <w:t>，及び</w:t>
      </w:r>
      <w:r>
        <w:rPr>
          <w:rFonts w:asciiTheme="minorEastAsia" w:hAnsiTheme="minorEastAsia" w:cs="RyuminPro-Regular" w:hint="eastAsia"/>
          <w:kern w:val="0"/>
          <w:sz w:val="18"/>
          <w:szCs w:val="18"/>
        </w:rPr>
        <w:t>Ｃ</w:t>
      </w:r>
      <w:r w:rsidR="000011F1" w:rsidRPr="00CE58F2">
        <w:rPr>
          <w:rFonts w:asciiTheme="minorEastAsia" w:hAnsiTheme="minorEastAsia" w:cs="RyuminPro-Regular" w:hint="eastAsia"/>
          <w:kern w:val="0"/>
          <w:sz w:val="18"/>
          <w:szCs w:val="18"/>
        </w:rPr>
        <w:t>の合計出力値（kW）が</w:t>
      </w:r>
    </w:p>
    <w:p w14:paraId="52BA1BAC" w14:textId="77777777" w:rsidR="006D7842" w:rsidRDefault="000011F1" w:rsidP="006D7842">
      <w:pPr>
        <w:ind w:firstLineChars="850" w:firstLine="153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あり，</w:t>
      </w:r>
      <w:r w:rsidR="006D7842">
        <w:rPr>
          <w:rFonts w:asciiTheme="minorEastAsia" w:hAnsiTheme="minorEastAsia" w:cs="RyuminPro-Regular" w:hint="eastAsia"/>
          <w:kern w:val="0"/>
          <w:sz w:val="18"/>
          <w:szCs w:val="18"/>
        </w:rPr>
        <w:t>Ａ</w:t>
      </w:r>
      <w:r w:rsidRPr="00CE58F2">
        <w:rPr>
          <w:rFonts w:asciiTheme="minorEastAsia" w:hAnsiTheme="minorEastAsia" w:cs="RyuminPro-Regular" w:hint="eastAsia"/>
          <w:kern w:val="0"/>
          <w:sz w:val="18"/>
          <w:szCs w:val="18"/>
        </w:rPr>
        <w:t>≧</w:t>
      </w:r>
      <w:r w:rsidR="006D7842">
        <w:rPr>
          <w:rFonts w:asciiTheme="minorEastAsia" w:hAnsiTheme="minorEastAsia" w:cs="RyuminPro-Regular" w:hint="eastAsia"/>
          <w:kern w:val="0"/>
          <w:sz w:val="18"/>
          <w:szCs w:val="18"/>
        </w:rPr>
        <w:t>Ｂ</w:t>
      </w:r>
      <w:r w:rsidRPr="00CE58F2">
        <w:rPr>
          <w:rFonts w:asciiTheme="minorEastAsia" w:hAnsiTheme="minorEastAsia" w:cs="RyuminPro-Regular" w:hint="eastAsia"/>
          <w:kern w:val="0"/>
          <w:sz w:val="18"/>
          <w:szCs w:val="18"/>
        </w:rPr>
        <w:t>≧</w:t>
      </w:r>
      <w:r w:rsidR="006D7842">
        <w:rPr>
          <w:rFonts w:asciiTheme="minorEastAsia" w:hAnsiTheme="minorEastAsia" w:cs="RyuminPro-Regular" w:hint="eastAsia"/>
          <w:kern w:val="0"/>
          <w:sz w:val="18"/>
          <w:szCs w:val="18"/>
        </w:rPr>
        <w:t>Ｃ</w:t>
      </w:r>
      <w:r w:rsidRPr="00CE58F2">
        <w:rPr>
          <w:rFonts w:asciiTheme="minorEastAsia" w:hAnsiTheme="minorEastAsia" w:cs="RyuminPro-Regular" w:hint="eastAsia"/>
          <w:kern w:val="0"/>
          <w:sz w:val="18"/>
          <w:szCs w:val="18"/>
        </w:rPr>
        <w:t>の場合，各線間の当該機器出力（kW）を</w:t>
      </w:r>
    </w:p>
    <w:p w14:paraId="48C489B3" w14:textId="77777777" w:rsidR="006D7842" w:rsidRDefault="006D7842" w:rsidP="006D7842">
      <w:pPr>
        <w:ind w:firstLineChars="850" w:firstLine="1530"/>
        <w:rPr>
          <w:rFonts w:asciiTheme="minorEastAsia" w:hAnsiTheme="minorEastAsia" w:cs="RyuminPro-Regular"/>
          <w:kern w:val="0"/>
          <w:sz w:val="18"/>
          <w:szCs w:val="18"/>
        </w:rPr>
      </w:pPr>
      <w:r>
        <w:rPr>
          <w:rFonts w:asciiTheme="minorEastAsia" w:hAnsiTheme="minorEastAsia" w:cs="RyuminPro-Regular" w:hint="eastAsia"/>
          <w:kern w:val="0"/>
          <w:sz w:val="18"/>
          <w:szCs w:val="18"/>
        </w:rPr>
        <w:t>Ａｉ</w:t>
      </w:r>
      <w:r w:rsidR="000011F1"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Ｂｉ</w:t>
      </w:r>
      <w:r w:rsidR="000C2FC1"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及びＣｉ</w:t>
      </w:r>
      <w:r w:rsidR="000C2FC1" w:rsidRPr="00CE58F2">
        <w:rPr>
          <w:rFonts w:asciiTheme="minorEastAsia" w:hAnsiTheme="minorEastAsia" w:cs="RyuminPro-Regular" w:hint="eastAsia"/>
          <w:kern w:val="0"/>
          <w:sz w:val="18"/>
          <w:szCs w:val="18"/>
        </w:rPr>
        <w:t>とする。</w:t>
      </w:r>
    </w:p>
    <w:p w14:paraId="36E3674D" w14:textId="77777777" w:rsidR="0098098B" w:rsidRDefault="006D7842" w:rsidP="0098098B">
      <w:pPr>
        <w:ind w:firstLineChars="400" w:firstLine="720"/>
        <w:rPr>
          <w:rFonts w:asciiTheme="minorEastAsia" w:hAnsiTheme="minorEastAsia" w:cs="RyuminPro-Regular"/>
          <w:kern w:val="0"/>
          <w:sz w:val="18"/>
          <w:szCs w:val="18"/>
        </w:rPr>
      </w:pPr>
      <w:r>
        <w:rPr>
          <w:rFonts w:asciiTheme="minorEastAsia" w:hAnsiTheme="minorEastAsia" w:cs="RyuminPro-Regular" w:hint="eastAsia"/>
          <w:kern w:val="0"/>
          <w:sz w:val="18"/>
          <w:szCs w:val="18"/>
        </w:rPr>
        <w:t>ｕ</w:t>
      </w:r>
      <w:r w:rsidR="0098098B">
        <w:rPr>
          <w:rFonts w:asciiTheme="minorEastAsia" w:hAnsiTheme="minorEastAsia" w:cs="RyuminPro-Regular" w:hint="eastAsia"/>
          <w:kern w:val="0"/>
          <w:sz w:val="18"/>
          <w:szCs w:val="18"/>
        </w:rPr>
        <w:t xml:space="preserve">　　 </w:t>
      </w:r>
      <w:r w:rsidR="000C2FC1" w:rsidRPr="00CE58F2">
        <w:rPr>
          <w:rFonts w:asciiTheme="minorEastAsia" w:hAnsiTheme="minorEastAsia" w:cs="RyuminPro-Regular" w:hint="eastAsia"/>
          <w:kern w:val="0"/>
          <w:sz w:val="18"/>
          <w:szCs w:val="18"/>
        </w:rPr>
        <w:t>：単相負荷不平衡係数</w:t>
      </w:r>
    </w:p>
    <w:p w14:paraId="4CFED58E" w14:textId="77777777" w:rsidR="0098098B" w:rsidRDefault="0098098B" w:rsidP="0098098B">
      <w:pPr>
        <w:ind w:firstLineChars="850" w:firstLine="1530"/>
        <w:rPr>
          <w:rFonts w:asciiTheme="minorEastAsia" w:hAnsiTheme="minorEastAsia" w:cs="RyuminPro-Regular"/>
          <w:kern w:val="0"/>
          <w:sz w:val="18"/>
          <w:szCs w:val="18"/>
        </w:rPr>
      </w:pPr>
      <w:r>
        <w:rPr>
          <w:rFonts w:asciiTheme="minorEastAsia" w:hAnsiTheme="minorEastAsia" w:cs="RyuminPro-Regular" w:hint="eastAsia"/>
          <w:kern w:val="0"/>
          <w:sz w:val="18"/>
          <w:szCs w:val="18"/>
        </w:rPr>
        <w:t>ｕ＝</w:t>
      </w:r>
      <m:oMath>
        <m:f>
          <m:fPr>
            <m:ctrlPr>
              <w:rPr>
                <w:rFonts w:ascii="Cambria Math" w:hAnsi="Cambria Math" w:cs="RyuminPro-Regular"/>
                <w:iCs/>
                <w:kern w:val="0"/>
                <w:sz w:val="26"/>
                <w:szCs w:val="26"/>
              </w:rPr>
            </m:ctrlPr>
          </m:fPr>
          <m:num>
            <m:r>
              <m:rPr>
                <m:sty m:val="p"/>
              </m:rPr>
              <w:rPr>
                <w:rFonts w:ascii="Cambria Math" w:hAnsi="Cambria Math" w:cs="RyuminPro-Regular" w:hint="eastAsia"/>
                <w:kern w:val="0"/>
                <w:sz w:val="26"/>
                <w:szCs w:val="26"/>
              </w:rPr>
              <m:t>Ａ</m:t>
            </m:r>
            <m:r>
              <m:rPr>
                <m:sty m:val="p"/>
              </m:rPr>
              <w:rPr>
                <w:rFonts w:ascii="Cambria Math" w:hAnsi="Cambria Math" w:cs="RyuminPro-Regular"/>
                <w:kern w:val="0"/>
                <w:sz w:val="26"/>
                <w:szCs w:val="26"/>
              </w:rPr>
              <m:t>-</m:t>
            </m:r>
            <m:r>
              <m:rPr>
                <m:sty m:val="p"/>
              </m:rPr>
              <w:rPr>
                <w:rFonts w:ascii="Cambria Math" w:hAnsi="Cambria Math" w:cs="RyuminPro-Regular" w:hint="eastAsia"/>
                <w:kern w:val="0"/>
                <w:sz w:val="26"/>
                <w:szCs w:val="26"/>
              </w:rPr>
              <m:t>Ｃ</m:t>
            </m:r>
          </m:num>
          <m:den>
            <m:r>
              <m:rPr>
                <m:sty m:val="p"/>
              </m:rPr>
              <w:rPr>
                <w:rFonts w:ascii="Cambria Math" w:hAnsi="Cambria Math" w:cs="RyuminPro-Regular" w:hint="eastAsia"/>
                <w:kern w:val="0"/>
                <w:sz w:val="26"/>
                <w:szCs w:val="26"/>
              </w:rPr>
              <m:t>ΔＰ</m:t>
            </m:r>
          </m:den>
        </m:f>
      </m:oMath>
    </w:p>
    <w:p w14:paraId="67538798" w14:textId="77777777" w:rsidR="006945DA" w:rsidRPr="00CE58F2" w:rsidRDefault="0098098B" w:rsidP="0098098B">
      <w:pPr>
        <w:ind w:firstLineChars="950" w:firstLine="1710"/>
        <w:rPr>
          <w:rFonts w:asciiTheme="minorEastAsia" w:hAnsiTheme="minorEastAsia" w:cs="RyuminPro-Regular"/>
          <w:kern w:val="0"/>
          <w:sz w:val="18"/>
          <w:szCs w:val="18"/>
        </w:rPr>
      </w:pPr>
      <w:r>
        <w:rPr>
          <w:rFonts w:asciiTheme="minorEastAsia" w:hAnsiTheme="minorEastAsia" w:cs="RyuminPro-Regular" w:hint="eastAsia"/>
          <w:iCs/>
          <w:kern w:val="0"/>
          <w:sz w:val="18"/>
          <w:szCs w:val="18"/>
        </w:rPr>
        <w:t>ΔＰ＝Ａ＋Ｂ－２Ｃとする。</w:t>
      </w:r>
    </w:p>
    <w:p w14:paraId="0A85B859" w14:textId="77777777" w:rsidR="006945DA" w:rsidRPr="00CE58F2" w:rsidRDefault="006945DA" w:rsidP="006945DA">
      <w:pPr>
        <w:rPr>
          <w:rFonts w:asciiTheme="minorEastAsia" w:hAnsiTheme="minorEastAsia" w:cs="RyuminPro-Regular"/>
          <w:kern w:val="0"/>
          <w:sz w:val="18"/>
          <w:szCs w:val="18"/>
        </w:rPr>
      </w:pPr>
    </w:p>
    <w:p w14:paraId="46FDF7E9" w14:textId="77777777" w:rsidR="0098098B" w:rsidRDefault="000C2FC1" w:rsidP="00521D36">
      <w:pPr>
        <w:jc w:val="left"/>
        <w:rPr>
          <w:rFonts w:asciiTheme="minorEastAsia" w:hAnsiTheme="minorEastAsia" w:cs="RyuminPro-Regular"/>
          <w:b/>
          <w:kern w:val="0"/>
          <w:sz w:val="18"/>
          <w:szCs w:val="18"/>
        </w:rPr>
      </w:pPr>
      <w:r w:rsidRPr="00CE58F2">
        <w:rPr>
          <w:rFonts w:asciiTheme="minorEastAsia" w:hAnsiTheme="minorEastAsia" w:cs="RyuminPro-Regular" w:hint="eastAsia"/>
          <w:b/>
          <w:kern w:val="0"/>
          <w:sz w:val="18"/>
          <w:szCs w:val="18"/>
        </w:rPr>
        <w:t>別添第４　原動機出力係数（</w:t>
      </w:r>
      <w:r w:rsidR="0098098B">
        <w:rPr>
          <w:rFonts w:asciiTheme="minorEastAsia" w:hAnsiTheme="minorEastAsia" w:cs="RyuminPro-Regular" w:hint="eastAsia"/>
          <w:b/>
          <w:kern w:val="0"/>
          <w:sz w:val="18"/>
          <w:szCs w:val="18"/>
        </w:rPr>
        <w:t>ＲＥ</w:t>
      </w:r>
      <w:r w:rsidRPr="00CE58F2">
        <w:rPr>
          <w:rFonts w:asciiTheme="minorEastAsia" w:hAnsiTheme="minorEastAsia" w:cs="RyuminPro-Regular" w:hint="eastAsia"/>
          <w:b/>
          <w:kern w:val="0"/>
          <w:sz w:val="18"/>
          <w:szCs w:val="18"/>
        </w:rPr>
        <w:t>）の算出方法</w:t>
      </w:r>
    </w:p>
    <w:p w14:paraId="181C8DB9" w14:textId="77777777" w:rsidR="0098098B" w:rsidRDefault="000C2FC1" w:rsidP="0098098B">
      <w:pPr>
        <w:ind w:firstLineChars="100" w:firstLine="18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１　定常負荷出力係数（</w:t>
      </w:r>
      <w:r w:rsidR="0098098B">
        <w:rPr>
          <w:rFonts w:asciiTheme="minorEastAsia" w:hAnsiTheme="minorEastAsia" w:cs="RyuminPro-Regular" w:hint="eastAsia"/>
          <w:kern w:val="0"/>
          <w:sz w:val="18"/>
          <w:szCs w:val="18"/>
        </w:rPr>
        <w:t>ＲＥ１</w:t>
      </w:r>
      <w:r w:rsidRPr="00CE58F2">
        <w:rPr>
          <w:rFonts w:asciiTheme="minorEastAsia" w:hAnsiTheme="minorEastAsia" w:cs="RyuminPro-Regular" w:hint="eastAsia"/>
          <w:kern w:val="0"/>
          <w:sz w:val="18"/>
          <w:szCs w:val="18"/>
        </w:rPr>
        <w:t>）</w:t>
      </w:r>
    </w:p>
    <w:p w14:paraId="1A75B126" w14:textId="77777777" w:rsidR="0098098B" w:rsidRDefault="0098098B" w:rsidP="0098098B">
      <w:pPr>
        <w:ind w:firstLineChars="300" w:firstLine="540"/>
        <w:jc w:val="left"/>
        <w:rPr>
          <w:rFonts w:asciiTheme="minorEastAsia" w:hAnsiTheme="minorEastAsia" w:cs="RyuminPro-Regular"/>
          <w:b/>
          <w:kern w:val="0"/>
          <w:sz w:val="18"/>
          <w:szCs w:val="18"/>
        </w:rPr>
      </w:pPr>
      <w:r>
        <w:rPr>
          <w:rFonts w:asciiTheme="minorEastAsia" w:hAnsiTheme="minorEastAsia" w:cs="RyuminPro-Regular" w:hint="eastAsia"/>
          <w:kern w:val="0"/>
          <w:sz w:val="18"/>
          <w:szCs w:val="18"/>
        </w:rPr>
        <w:t>ＲＥ１＝</w:t>
      </w:r>
      <w:r w:rsidR="000C2FC1" w:rsidRPr="00CE58F2">
        <w:rPr>
          <w:rFonts w:asciiTheme="minorEastAsia" w:hAnsiTheme="minorEastAsia" w:cs="RyuminPro-Regular" w:hint="eastAsia"/>
          <w:kern w:val="0"/>
          <w:sz w:val="18"/>
          <w:szCs w:val="18"/>
        </w:rPr>
        <w:t>1.3</w:t>
      </w:r>
      <w:r>
        <w:rPr>
          <w:rFonts w:asciiTheme="minorEastAsia" w:hAnsiTheme="minorEastAsia" w:cs="RyuminPro-Regular" w:hint="eastAsia"/>
          <w:kern w:val="0"/>
          <w:sz w:val="18"/>
          <w:szCs w:val="18"/>
        </w:rPr>
        <w:t>Ｄ</w:t>
      </w:r>
    </w:p>
    <w:p w14:paraId="3019C876" w14:textId="77777777" w:rsidR="0098098B" w:rsidRDefault="0098098B" w:rsidP="0098098B">
      <w:pPr>
        <w:ind w:firstLineChars="400" w:firstLine="720"/>
        <w:jc w:val="left"/>
        <w:rPr>
          <w:rFonts w:asciiTheme="minorEastAsia" w:hAnsiTheme="minorEastAsia" w:cs="RyuminPro-Regular"/>
          <w:b/>
          <w:kern w:val="0"/>
          <w:sz w:val="18"/>
          <w:szCs w:val="18"/>
        </w:rPr>
      </w:pPr>
      <w:r>
        <w:rPr>
          <w:rFonts w:asciiTheme="minorEastAsia" w:hAnsiTheme="minorEastAsia" w:cs="RyuminPro-Regular" w:hint="eastAsia"/>
          <w:kern w:val="0"/>
          <w:sz w:val="18"/>
          <w:szCs w:val="18"/>
        </w:rPr>
        <w:t>Ｄ</w:t>
      </w:r>
      <w:r w:rsidR="000C2FC1" w:rsidRPr="00CE58F2">
        <w:rPr>
          <w:rFonts w:asciiTheme="minorEastAsia" w:hAnsiTheme="minorEastAsia" w:cs="RyuminPro-Regular" w:hint="eastAsia"/>
          <w:kern w:val="0"/>
          <w:sz w:val="18"/>
          <w:szCs w:val="18"/>
        </w:rPr>
        <w:t>：負荷の需要率</w:t>
      </w:r>
    </w:p>
    <w:p w14:paraId="682C1F8C" w14:textId="77777777" w:rsidR="0098098B" w:rsidRDefault="000C2FC1" w:rsidP="0098098B">
      <w:pPr>
        <w:ind w:firstLineChars="100" w:firstLine="18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２　許容回転数変動出力係数（</w:t>
      </w:r>
      <w:r w:rsidR="0098098B">
        <w:rPr>
          <w:rFonts w:asciiTheme="minorEastAsia" w:hAnsiTheme="minorEastAsia" w:cs="RyuminPro-Regular" w:hint="eastAsia"/>
          <w:kern w:val="0"/>
          <w:sz w:val="18"/>
          <w:szCs w:val="18"/>
        </w:rPr>
        <w:t>ＲＥ２</w:t>
      </w:r>
      <w:r w:rsidRPr="00CE58F2">
        <w:rPr>
          <w:rFonts w:asciiTheme="minorEastAsia" w:hAnsiTheme="minorEastAsia" w:cs="RyuminPro-Regular" w:hint="eastAsia"/>
          <w:kern w:val="0"/>
          <w:sz w:val="18"/>
          <w:szCs w:val="18"/>
        </w:rPr>
        <w:t>）</w:t>
      </w:r>
    </w:p>
    <w:p w14:paraId="7FC31F0A" w14:textId="77777777" w:rsidR="0098098B" w:rsidRDefault="000C2FC1" w:rsidP="0098098B">
      <w:pPr>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原動機がディーゼルエンジンの場合</w:t>
      </w:r>
    </w:p>
    <w:p w14:paraId="7B8AB306" w14:textId="523E491B" w:rsidR="008E27EE" w:rsidRDefault="00AE234A" w:rsidP="00AE234A">
      <w:pPr>
        <w:ind w:firstLineChars="200" w:firstLine="36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3A87810D" wp14:editId="29D3F181">
            <wp:extent cx="3571807" cy="633363"/>
            <wp:effectExtent l="0" t="0" r="0" b="0"/>
            <wp:docPr id="47" name="図 4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D84D39.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47977" cy="646870"/>
                    </a:xfrm>
                    <a:prstGeom prst="rect">
                      <a:avLst/>
                    </a:prstGeom>
                  </pic:spPr>
                </pic:pic>
              </a:graphicData>
            </a:graphic>
          </wp:inline>
        </w:drawing>
      </w:r>
    </w:p>
    <w:p w14:paraId="1302D8B4" w14:textId="47CCA0E2" w:rsidR="008E27EE" w:rsidRDefault="00AE234A" w:rsidP="0098098B">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ｄ　　 ：ベース負荷の需要率</w:t>
      </w:r>
    </w:p>
    <w:p w14:paraId="7A64CD38" w14:textId="198A718B" w:rsidR="00AE234A" w:rsidRDefault="00AE234A" w:rsidP="0098098B">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ε　　 ：電動機の無負荷時投入許容量（ＰＵ（自己容量ベース））</w:t>
      </w:r>
    </w:p>
    <w:p w14:paraId="2DC6260B" w14:textId="6F3294E5" w:rsidR="00AE234A" w:rsidRDefault="00AE234A" w:rsidP="0098098B">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ｋｓ　 ：負荷の始動方式による係数</w:t>
      </w:r>
    </w:p>
    <w:p w14:paraId="2EBF0AB6" w14:textId="025CA0D5" w:rsidR="00AE234A" w:rsidRDefault="00AE234A" w:rsidP="0098098B">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Ｚ’ｍ ：負荷の始動時インピーダンス（ＰＵ）</w:t>
      </w:r>
    </w:p>
    <w:p w14:paraId="504EB996" w14:textId="55CA6946" w:rsidR="00AE234A" w:rsidRDefault="00AE234A" w:rsidP="0098098B">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m:oMath>
        <m:func>
          <m:funcPr>
            <m:ctrlPr>
              <w:rPr>
                <w:rFonts w:ascii="Cambria Math" w:hAnsi="Cambria Math" w:cs="RyuminPro-Regular"/>
                <w:i/>
                <w:kern w:val="0"/>
                <w:sz w:val="18"/>
                <w:szCs w:val="18"/>
              </w:rPr>
            </m:ctrlPr>
          </m:funcPr>
          <m:fName>
            <m:r>
              <m:rPr>
                <m:sty m:val="p"/>
              </m:rPr>
              <w:rPr>
                <w:rFonts w:ascii="Cambria Math" w:hAnsi="Cambria Math" w:cs="RyuminPro-Regular"/>
                <w:kern w:val="0"/>
                <w:sz w:val="18"/>
                <w:szCs w:val="18"/>
              </w:rPr>
              <m:t>cos</m:t>
            </m:r>
          </m:fName>
          <m:e>
            <m:r>
              <w:rPr>
                <w:rFonts w:ascii="Cambria Math" w:hAnsi="Cambria Math" w:cs="RyuminPro-Regular" w:hint="eastAsia"/>
                <w:kern w:val="0"/>
                <w:sz w:val="18"/>
                <w:szCs w:val="18"/>
              </w:rPr>
              <m:t>θ</m:t>
            </m:r>
          </m:e>
        </m:func>
        <m:r>
          <w:rPr>
            <w:rFonts w:ascii="Cambria Math" w:hAnsi="Cambria Math" w:cs="RyuminPro-Regular" w:hint="eastAsia"/>
            <w:kern w:val="0"/>
            <w:sz w:val="18"/>
            <w:szCs w:val="18"/>
          </w:rPr>
          <m:t>ｓ</m:t>
        </m:r>
      </m:oMath>
      <w:r>
        <w:rPr>
          <w:rFonts w:asciiTheme="minorEastAsia" w:hAnsiTheme="minorEastAsia" w:cs="RyuminPro-Regular" w:hint="eastAsia"/>
          <w:kern w:val="0"/>
          <w:sz w:val="18"/>
          <w:szCs w:val="18"/>
        </w:rPr>
        <w:t>：負荷の始動時力率</w:t>
      </w:r>
    </w:p>
    <w:p w14:paraId="513586FC" w14:textId="10577702" w:rsidR="00AE234A" w:rsidRDefault="00AE234A" w:rsidP="0098098B">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Ｍ</w:t>
      </w:r>
      <w:r w:rsidRPr="00AE234A">
        <w:rPr>
          <w:rFonts w:asciiTheme="minorEastAsia" w:hAnsiTheme="minorEastAsia" w:cs="RyuminPro-Regular" w:hint="eastAsia"/>
          <w:kern w:val="0"/>
          <w:sz w:val="18"/>
          <w:szCs w:val="18"/>
          <w:vertAlign w:val="subscript"/>
        </w:rPr>
        <w:t>２</w:t>
      </w:r>
      <w:r>
        <w:rPr>
          <w:rFonts w:asciiTheme="minorEastAsia" w:hAnsiTheme="minorEastAsia" w:cs="RyuminPro-Regular" w:hint="eastAsia"/>
          <w:kern w:val="0"/>
          <w:sz w:val="18"/>
          <w:szCs w:val="18"/>
        </w:rPr>
        <w:t>’</w:t>
      </w:r>
      <w:r w:rsidR="00DA0D3B">
        <w:rPr>
          <w:rFonts w:asciiTheme="minorEastAsia" w:hAnsiTheme="minorEastAsia" w:cs="RyuminPro-Regular" w:hint="eastAsia"/>
          <w:kern w:val="0"/>
          <w:sz w:val="18"/>
          <w:szCs w:val="18"/>
        </w:rPr>
        <w:t xml:space="preserve"> </w:t>
      </w:r>
      <w:r w:rsidR="00DA0D3B">
        <w:rPr>
          <w:rFonts w:asciiTheme="minorEastAsia" w:hAnsiTheme="minorEastAsia" w:cs="RyuminPro-Regular"/>
          <w:kern w:val="0"/>
          <w:sz w:val="18"/>
          <w:szCs w:val="18"/>
        </w:rPr>
        <w:t xml:space="preserve">  </w:t>
      </w:r>
      <w:r>
        <w:rPr>
          <w:rFonts w:asciiTheme="minorEastAsia" w:hAnsiTheme="minorEastAsia" w:cs="RyuminPro-Regular" w:hint="eastAsia"/>
          <w:kern w:val="0"/>
          <w:sz w:val="18"/>
          <w:szCs w:val="18"/>
        </w:rPr>
        <w:t>：負荷投入時の回転数変動が最大となる負荷機器の出力（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36269CDD" w14:textId="067D3EF4" w:rsidR="00AE234A" w:rsidRDefault="00AE234A" w:rsidP="0098098B">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DA0D3B">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すべての｛（負荷の始動入力（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）－原動機瞬時投入許容</w:t>
      </w:r>
    </w:p>
    <w:p w14:paraId="1C6A1B3D" w14:textId="77777777" w:rsidR="00DA0D3B" w:rsidRDefault="00AE234A" w:rsidP="00DA0D3B">
      <w:pPr>
        <w:ind w:firstLineChars="950" w:firstLine="171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容量を考慮した定常負荷入力（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））｝の値が最大となる</w:t>
      </w:r>
    </w:p>
    <w:p w14:paraId="6BAD1476" w14:textId="77777777" w:rsidR="00DA0D3B" w:rsidRDefault="00AE234A" w:rsidP="00DA0D3B">
      <w:pPr>
        <w:ind w:firstLineChars="950" w:firstLine="171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負荷出力（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5243C98A" w14:textId="0E546D95" w:rsidR="00DA0D3B" w:rsidRDefault="00A811DE" w:rsidP="00DA0D3B">
      <w:pPr>
        <w:ind w:firstLineChars="950" w:firstLine="1710"/>
        <w:jc w:val="left"/>
        <w:rPr>
          <w:rFonts w:asciiTheme="minorEastAsia" w:hAnsiTheme="minorEastAsia" w:cs="RyuminPro-Regular"/>
          <w:kern w:val="0"/>
          <w:sz w:val="18"/>
          <w:szCs w:val="18"/>
        </w:rPr>
      </w:pPr>
      <m:oMath>
        <m:d>
          <m:dPr>
            <m:begChr m:val="{"/>
            <m:endChr m:val="}"/>
            <m:ctrlPr>
              <w:rPr>
                <w:rFonts w:ascii="Cambria Math" w:hAnsi="Cambria Math" w:cs="RyuminPro-Regular"/>
                <w:iCs/>
                <w:kern w:val="0"/>
                <w:sz w:val="18"/>
                <w:szCs w:val="18"/>
              </w:rPr>
            </m:ctrlPr>
          </m:dPr>
          <m:e>
            <m:f>
              <m:fPr>
                <m:ctrlPr>
                  <w:rPr>
                    <w:rFonts w:ascii="Cambria Math" w:hAnsi="Cambria Math" w:cs="RyuminPro-Regular"/>
                    <w:iCs/>
                    <w:kern w:val="0"/>
                    <w:sz w:val="18"/>
                    <w:szCs w:val="18"/>
                  </w:rPr>
                </m:ctrlPr>
              </m:fPr>
              <m:num>
                <m:r>
                  <m:rPr>
                    <m:sty m:val="p"/>
                  </m:rPr>
                  <w:rPr>
                    <w:rFonts w:ascii="Cambria Math" w:hAnsi="Cambria Math" w:cs="RyuminPro-Regular" w:hint="eastAsia"/>
                    <w:kern w:val="0"/>
                    <w:sz w:val="18"/>
                    <w:szCs w:val="18"/>
                  </w:rPr>
                  <m:t>ｋｓ</m:t>
                </m:r>
              </m:num>
              <m:den>
                <m:r>
                  <m:rPr>
                    <m:sty m:val="p"/>
                  </m:rPr>
                  <w:rPr>
                    <w:rFonts w:ascii="Cambria Math" w:hAnsi="Cambria Math" w:cs="RyuminPro-Regular" w:hint="eastAsia"/>
                    <w:kern w:val="0"/>
                    <w:sz w:val="18"/>
                    <w:szCs w:val="18"/>
                  </w:rPr>
                  <m:t>Ｚ’ｍ</m:t>
                </m:r>
              </m:den>
            </m:f>
            <m:func>
              <m:funcPr>
                <m:ctrlPr>
                  <w:rPr>
                    <w:rFonts w:ascii="Cambria Math" w:hAnsi="Cambria Math" w:cs="RyuminPro-Regular"/>
                    <w:iCs/>
                    <w:kern w:val="0"/>
                    <w:sz w:val="18"/>
                    <w:szCs w:val="18"/>
                  </w:rPr>
                </m:ctrlPr>
              </m:funcPr>
              <m:fName>
                <m:r>
                  <m:rPr>
                    <m:sty m:val="p"/>
                  </m:rPr>
                  <w:rPr>
                    <w:rFonts w:ascii="Cambria Math" w:hAnsi="Cambria Math" w:cs="RyuminPro-Regular"/>
                    <w:kern w:val="0"/>
                    <w:sz w:val="18"/>
                    <w:szCs w:val="18"/>
                  </w:rPr>
                  <m:t>cos</m:t>
                </m:r>
              </m:fName>
              <m:e>
                <m:r>
                  <m:rPr>
                    <m:sty m:val="p"/>
                  </m:rPr>
                  <w:rPr>
                    <w:rFonts w:ascii="Cambria Math" w:hAnsi="Cambria Math" w:cs="RyuminPro-Regular" w:hint="eastAsia"/>
                    <w:kern w:val="0"/>
                    <w:sz w:val="18"/>
                    <w:szCs w:val="18"/>
                  </w:rPr>
                  <m:t>θ</m:t>
                </m:r>
              </m:e>
            </m:func>
            <m:r>
              <m:rPr>
                <m:sty m:val="p"/>
              </m:rPr>
              <w:rPr>
                <w:rFonts w:ascii="Cambria Math" w:hAnsi="Cambria Math" w:cs="RyuminPro-Regular" w:hint="eastAsia"/>
                <w:kern w:val="0"/>
                <w:sz w:val="18"/>
                <w:szCs w:val="18"/>
              </w:rPr>
              <m:t>ｓ</m:t>
            </m:r>
            <m:r>
              <m:rPr>
                <m:sty m:val="p"/>
              </m:rPr>
              <w:rPr>
                <w:rFonts w:ascii="Cambria Math" w:hAnsi="Cambria Math" w:cs="RyuminPro-Regular"/>
                <w:kern w:val="0"/>
                <w:sz w:val="18"/>
                <w:szCs w:val="18"/>
              </w:rPr>
              <m:t>-</m:t>
            </m:r>
            <m:r>
              <m:rPr>
                <m:sty m:val="p"/>
              </m:rPr>
              <w:rPr>
                <w:rFonts w:ascii="Cambria Math" w:hAnsi="Cambria Math" w:cs="RyuminPro-Regular" w:hint="eastAsia"/>
                <w:kern w:val="0"/>
                <w:sz w:val="18"/>
                <w:szCs w:val="18"/>
              </w:rPr>
              <m:t>（ε</m:t>
            </m:r>
            <m:r>
              <m:rPr>
                <m:sty m:val="p"/>
              </m:rPr>
              <w:rPr>
                <w:rFonts w:ascii="Cambria Math" w:hAnsiTheme="minorEastAsia" w:cs="RyuminPro-Regular"/>
                <w:kern w:val="0"/>
                <w:sz w:val="18"/>
                <w:szCs w:val="18"/>
              </w:rPr>
              <m:t>-</m:t>
            </m:r>
            <m:r>
              <m:rPr>
                <m:sty m:val="p"/>
              </m:rPr>
              <w:rPr>
                <w:rFonts w:ascii="Cambria Math" w:hAnsiTheme="minorEastAsia" w:cs="RyuminPro-Regular" w:hint="eastAsia"/>
                <w:kern w:val="0"/>
                <w:sz w:val="18"/>
                <w:szCs w:val="18"/>
              </w:rPr>
              <m:t>ａ</m:t>
            </m:r>
            <m:r>
              <m:rPr>
                <m:sty m:val="p"/>
              </m:rPr>
              <w:rPr>
                <w:rFonts w:ascii="Cambria Math" w:hAnsi="Cambria Math" w:cs="RyuminPro-Regular" w:hint="eastAsia"/>
                <w:kern w:val="0"/>
                <w:sz w:val="18"/>
                <w:szCs w:val="18"/>
              </w:rPr>
              <m:t>）</m:t>
            </m:r>
            <m:f>
              <m:fPr>
                <m:ctrlPr>
                  <w:rPr>
                    <w:rFonts w:ascii="Cambria Math" w:hAnsi="Cambria Math" w:cs="RyuminPro-Regular"/>
                    <w:iCs/>
                    <w:kern w:val="0"/>
                    <w:sz w:val="18"/>
                    <w:szCs w:val="18"/>
                  </w:rPr>
                </m:ctrlPr>
              </m:fPr>
              <m:num>
                <m:r>
                  <m:rPr>
                    <m:sty m:val="p"/>
                  </m:rPr>
                  <w:rPr>
                    <w:rFonts w:ascii="Cambria Math" w:hAnsi="Cambria Math" w:cs="RyuminPro-Regular" w:hint="eastAsia"/>
                    <w:kern w:val="0"/>
                    <w:sz w:val="18"/>
                    <w:szCs w:val="18"/>
                  </w:rPr>
                  <m:t>ｄ</m:t>
                </m:r>
              </m:num>
              <m:den>
                <m:r>
                  <m:rPr>
                    <m:sty m:val="p"/>
                  </m:rPr>
                  <w:rPr>
                    <w:rFonts w:ascii="Cambria Math" w:hAnsi="Cambria Math" w:cs="RyuminPro-Regular" w:hint="eastAsia"/>
                    <w:kern w:val="0"/>
                    <w:sz w:val="18"/>
                    <w:szCs w:val="18"/>
                  </w:rPr>
                  <m:t>ηｂ</m:t>
                </m:r>
              </m:den>
            </m:f>
          </m:e>
        </m:d>
        <m:r>
          <m:rPr>
            <m:sty m:val="p"/>
          </m:rPr>
          <w:rPr>
            <w:rFonts w:ascii="Cambria Math" w:hAnsi="Cambria Math" w:cs="RyuminPro-Regular" w:hint="eastAsia"/>
            <w:kern w:val="0"/>
            <w:sz w:val="18"/>
            <w:szCs w:val="18"/>
          </w:rPr>
          <m:t>ｍｉ</m:t>
        </m:r>
      </m:oMath>
      <w:r w:rsidR="00DA0D3B">
        <w:rPr>
          <w:rFonts w:asciiTheme="minorEastAsia" w:hAnsiTheme="minorEastAsia" w:cs="RyuminPro-Regular" w:hint="eastAsia"/>
          <w:kern w:val="0"/>
          <w:sz w:val="18"/>
          <w:szCs w:val="18"/>
        </w:rPr>
        <w:t>を計算して，その値</w:t>
      </w:r>
    </w:p>
    <w:p w14:paraId="7B4DA099" w14:textId="0D97991D" w:rsidR="00DA0D3B" w:rsidRDefault="00DA0D3B" w:rsidP="00DA0D3B">
      <w:pPr>
        <w:ind w:firstLineChars="950" w:firstLine="171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が最大となるｍｉをＭ</w:t>
      </w:r>
      <w:r w:rsidRPr="00AE234A">
        <w:rPr>
          <w:rFonts w:asciiTheme="minorEastAsia" w:hAnsiTheme="minorEastAsia" w:cs="RyuminPro-Regular" w:hint="eastAsia"/>
          <w:kern w:val="0"/>
          <w:sz w:val="18"/>
          <w:szCs w:val="18"/>
          <w:vertAlign w:val="subscript"/>
        </w:rPr>
        <w:t>２</w:t>
      </w:r>
      <w:r>
        <w:rPr>
          <w:rFonts w:asciiTheme="minorEastAsia" w:hAnsiTheme="minorEastAsia" w:cs="RyuminPro-Regular" w:hint="eastAsia"/>
          <w:kern w:val="0"/>
          <w:sz w:val="18"/>
          <w:szCs w:val="18"/>
        </w:rPr>
        <w:t>’とする。</w:t>
      </w:r>
    </w:p>
    <w:p w14:paraId="0BD9A92E" w14:textId="1F560C5F" w:rsidR="00DA0D3B" w:rsidRDefault="00DA0D3B" w:rsidP="00DA0D3B">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ａ　　 ：原動機の火葬前負荷時投入許容量（ＰＵ）</w:t>
      </w:r>
    </w:p>
    <w:p w14:paraId="43255D39" w14:textId="2911F0FE" w:rsidR="00DA0D3B" w:rsidRDefault="00DA0D3B" w:rsidP="00DA0D3B">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η</w:t>
      </w:r>
      <w:r>
        <w:rPr>
          <w:rFonts w:asciiTheme="minorEastAsia" w:hAnsiTheme="minorEastAsia" w:cs="RyuminPro-Regular" w:hint="eastAsia"/>
          <w:kern w:val="0"/>
          <w:sz w:val="18"/>
          <w:szCs w:val="18"/>
        </w:rPr>
        <w:t>ｂ　 ：ベース負荷の効率</w:t>
      </w:r>
    </w:p>
    <w:p w14:paraId="30570E5A" w14:textId="73ADF50D" w:rsidR="00DA0D3B" w:rsidRDefault="00DA0D3B" w:rsidP="00DA0D3B">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ｍｉ　 ：個々の負荷機器の出力（</w:t>
      </w:r>
      <w:r w:rsidR="00BF5891">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0F962106" w14:textId="739EF040" w:rsidR="00DA0D3B" w:rsidRDefault="00DA0D3B" w:rsidP="00DA0D3B">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Ｋ　　 ：負荷の出力合計（</w:t>
      </w:r>
      <w:r w:rsidR="00BF5891">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74DC823D" w14:textId="77777777" w:rsidR="00BF5891" w:rsidRDefault="00DA0D3B" w:rsidP="00DA0D3B">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BF5891">
        <w:rPr>
          <w:rFonts w:asciiTheme="minorEastAsia" w:hAnsiTheme="minorEastAsia" w:cs="RyuminPro-Regular" w:hint="eastAsia"/>
          <w:kern w:val="0"/>
          <w:sz w:val="18"/>
          <w:szCs w:val="18"/>
        </w:rPr>
        <w:t>ｆｖ</w:t>
      </w:r>
      <w:r w:rsidR="00BF5891" w:rsidRPr="00BF5891">
        <w:rPr>
          <w:rFonts w:asciiTheme="minorEastAsia" w:hAnsiTheme="minorEastAsia" w:cs="RyuminPro-Regular" w:hint="eastAsia"/>
          <w:kern w:val="0"/>
          <w:sz w:val="18"/>
          <w:szCs w:val="18"/>
          <w:vertAlign w:val="subscript"/>
        </w:rPr>
        <w:t>２</w:t>
      </w:r>
      <w:r w:rsidR="00BF5891">
        <w:rPr>
          <w:rFonts w:asciiTheme="minorEastAsia" w:hAnsiTheme="minorEastAsia" w:cs="RyuminPro-Regular" w:hint="eastAsia"/>
          <w:kern w:val="0"/>
          <w:sz w:val="18"/>
          <w:szCs w:val="18"/>
        </w:rPr>
        <w:t xml:space="preserve">　：瞬時回転数低下，電圧降下による投入負荷低減係数</w:t>
      </w:r>
    </w:p>
    <w:p w14:paraId="4A954449" w14:textId="54D12CD1" w:rsidR="00DA0D3B" w:rsidRDefault="00BF5891" w:rsidP="00BF5891">
      <w:pPr>
        <w:ind w:firstLineChars="950" w:firstLine="171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別添６，２－１による。</w:t>
      </w:r>
    </w:p>
    <w:p w14:paraId="0E98FEDF" w14:textId="17ABD3CA" w:rsidR="004E14FE" w:rsidRDefault="00DA0D3B" w:rsidP="00BF5891">
      <w:pPr>
        <w:jc w:val="left"/>
        <w:rPr>
          <w:rFonts w:asciiTheme="minorEastAsia" w:hAnsiTheme="minorEastAsia" w:cs="RyuminPro-Regular"/>
          <w:b/>
          <w:kern w:val="0"/>
          <w:sz w:val="18"/>
          <w:szCs w:val="18"/>
        </w:rPr>
      </w:pPr>
      <w:r>
        <w:rPr>
          <w:rFonts w:asciiTheme="minorEastAsia" w:hAnsiTheme="minorEastAsia" w:cs="RyuminPro-Regular" w:hint="eastAsia"/>
          <w:kern w:val="0"/>
          <w:sz w:val="18"/>
          <w:szCs w:val="18"/>
        </w:rPr>
        <w:t xml:space="preserve">　　</w:t>
      </w:r>
      <w:r w:rsidR="002933C0" w:rsidRPr="00CE58F2">
        <w:rPr>
          <w:rFonts w:asciiTheme="minorEastAsia" w:hAnsiTheme="minorEastAsia" w:cs="RyuminPro-Regular" w:hint="eastAsia"/>
          <w:kern w:val="0"/>
          <w:sz w:val="18"/>
          <w:szCs w:val="18"/>
        </w:rPr>
        <w:t>⑵　原動機がガスタービンの場合</w:t>
      </w:r>
    </w:p>
    <w:p w14:paraId="35E89D3D" w14:textId="1B6E65CE" w:rsidR="00BF5891" w:rsidRDefault="00BF5891" w:rsidP="00BF5891">
      <w:pPr>
        <w:jc w:val="left"/>
        <w:rPr>
          <w:rFonts w:asciiTheme="minorEastAsia" w:hAnsiTheme="minorEastAsia" w:cs="RyuminPro-Regular"/>
          <w:bCs/>
          <w:kern w:val="0"/>
          <w:sz w:val="18"/>
          <w:szCs w:val="18"/>
        </w:rPr>
      </w:pPr>
      <w:r>
        <w:rPr>
          <w:rFonts w:asciiTheme="minorEastAsia" w:hAnsiTheme="minorEastAsia" w:cs="RyuminPro-Regular" w:hint="eastAsia"/>
          <w:b/>
          <w:kern w:val="0"/>
          <w:sz w:val="18"/>
          <w:szCs w:val="18"/>
        </w:rPr>
        <w:t xml:space="preserve">　　　　</w:t>
      </w:r>
      <w:r w:rsidRPr="00BF5891">
        <w:rPr>
          <w:rFonts w:asciiTheme="minorEastAsia" w:hAnsiTheme="minorEastAsia" w:cs="RyuminPro-Regular" w:hint="eastAsia"/>
          <w:bCs/>
          <w:kern w:val="0"/>
          <w:sz w:val="18"/>
          <w:szCs w:val="18"/>
        </w:rPr>
        <w:t>ＲＥ</w:t>
      </w:r>
      <w:r w:rsidRPr="00BF5891">
        <w:rPr>
          <w:rFonts w:asciiTheme="minorEastAsia" w:hAnsiTheme="minorEastAsia" w:cs="RyuminPro-Regular" w:hint="eastAsia"/>
          <w:bCs/>
          <w:kern w:val="0"/>
          <w:sz w:val="18"/>
          <w:szCs w:val="18"/>
          <w:vertAlign w:val="subscript"/>
        </w:rPr>
        <w:t>２</w:t>
      </w:r>
      <w:r w:rsidRPr="00BF5891">
        <w:rPr>
          <w:rFonts w:asciiTheme="minorEastAsia" w:hAnsiTheme="minorEastAsia" w:cs="RyuminPro-Regular" w:hint="eastAsia"/>
          <w:bCs/>
          <w:kern w:val="0"/>
          <w:sz w:val="18"/>
          <w:szCs w:val="18"/>
        </w:rPr>
        <w:t>（ＧＴ）＝</w:t>
      </w:r>
      <m:oMath>
        <m:r>
          <m:rPr>
            <m:sty m:val="p"/>
          </m:rPr>
          <w:rPr>
            <w:rFonts w:ascii="Cambria Math" w:hAnsi="Cambria Math" w:cs="RyuminPro-Regular" w:hint="eastAsia"/>
            <w:kern w:val="0"/>
            <w:sz w:val="22"/>
          </w:rPr>
          <m:t>（</m:t>
        </m:r>
        <m:f>
          <m:fPr>
            <m:ctrlPr>
              <w:rPr>
                <w:rFonts w:ascii="Cambria Math" w:hAnsi="Cambria Math" w:cs="RyuminPro-Regular"/>
                <w:bCs/>
                <w:iCs/>
                <w:kern w:val="0"/>
                <w:sz w:val="22"/>
              </w:rPr>
            </m:ctrlPr>
          </m:fPr>
          <m:num>
            <m:r>
              <m:rPr>
                <m:sty m:val="p"/>
              </m:rPr>
              <w:rPr>
                <w:rFonts w:ascii="Cambria Math" w:hAnsi="Cambria Math" w:cs="RyuminPro-Regular" w:hint="eastAsia"/>
                <w:kern w:val="0"/>
                <w:sz w:val="22"/>
              </w:rPr>
              <m:t>1.163</m:t>
            </m:r>
          </m:num>
          <m:den>
            <m:r>
              <m:rPr>
                <m:sty m:val="p"/>
              </m:rPr>
              <w:rPr>
                <w:rFonts w:ascii="Cambria Math" w:hAnsi="Cambria Math" w:cs="RyuminPro-Regular" w:hint="eastAsia"/>
                <w:kern w:val="0"/>
                <w:sz w:val="22"/>
              </w:rPr>
              <m:t>ε</m:t>
            </m:r>
          </m:den>
        </m:f>
        <m:r>
          <m:rPr>
            <m:sty m:val="p"/>
          </m:rPr>
          <w:rPr>
            <w:rFonts w:ascii="Cambria Math" w:hAnsi="Cambria Math" w:cs="RyuminPro-Regular" w:hint="eastAsia"/>
            <w:kern w:val="0"/>
            <w:sz w:val="22"/>
          </w:rPr>
          <m:t>・</m:t>
        </m:r>
        <m:f>
          <m:fPr>
            <m:ctrlPr>
              <w:rPr>
                <w:rFonts w:ascii="Cambria Math" w:hAnsi="Cambria Math" w:cs="RyuminPro-Regular"/>
                <w:bCs/>
                <w:iCs/>
                <w:kern w:val="0"/>
                <w:sz w:val="22"/>
              </w:rPr>
            </m:ctrlPr>
          </m:fPr>
          <m:num>
            <m:r>
              <m:rPr>
                <m:sty m:val="p"/>
              </m:rPr>
              <w:rPr>
                <w:rFonts w:ascii="Cambria Math" w:hAnsi="Cambria Math" w:cs="RyuminPro-Regular" w:hint="eastAsia"/>
                <w:kern w:val="0"/>
                <w:sz w:val="22"/>
              </w:rPr>
              <m:t>ｋｓ</m:t>
            </m:r>
          </m:num>
          <m:den>
            <m:r>
              <m:rPr>
                <m:sty m:val="p"/>
              </m:rPr>
              <w:rPr>
                <w:rFonts w:ascii="Cambria Math" w:hAnsi="Cambria Math" w:cs="RyuminPro-Regular" w:hint="eastAsia"/>
                <w:kern w:val="0"/>
                <w:sz w:val="22"/>
              </w:rPr>
              <m:t>Ｚ’ｍ</m:t>
            </m:r>
          </m:den>
        </m:f>
        <m:sSub>
          <m:sSubPr>
            <m:ctrlPr>
              <w:rPr>
                <w:rFonts w:ascii="Cambria Math" w:hAnsi="Cambria Math" w:cs="RyuminPro-Regular"/>
                <w:bCs/>
                <w:iCs/>
                <w:kern w:val="0"/>
                <w:sz w:val="22"/>
              </w:rPr>
            </m:ctrlPr>
          </m:sSubPr>
          <m:e>
            <m:func>
              <m:funcPr>
                <m:ctrlPr>
                  <w:rPr>
                    <w:rFonts w:ascii="Cambria Math" w:hAnsi="Cambria Math" w:cs="RyuminPro-Regular"/>
                    <w:bCs/>
                    <w:iCs/>
                    <w:kern w:val="0"/>
                    <w:sz w:val="22"/>
                  </w:rPr>
                </m:ctrlPr>
              </m:funcPr>
              <m:fName>
                <m:r>
                  <m:rPr>
                    <m:sty m:val="p"/>
                  </m:rPr>
                  <w:rPr>
                    <w:rFonts w:ascii="Cambria Math" w:hAnsi="Cambria Math" w:cs="RyuminPro-Regular"/>
                    <w:kern w:val="0"/>
                    <w:sz w:val="22"/>
                  </w:rPr>
                  <m:t>cos</m:t>
                </m:r>
              </m:fName>
              <m:e>
                <m:r>
                  <m:rPr>
                    <m:sty m:val="p"/>
                  </m:rPr>
                  <w:rPr>
                    <w:rFonts w:ascii="Cambria Math" w:hAnsi="Cambria Math" w:cs="RyuminPro-Regular" w:hint="eastAsia"/>
                    <w:kern w:val="0"/>
                    <w:sz w:val="22"/>
                  </w:rPr>
                  <m:t>θ</m:t>
                </m:r>
              </m:e>
            </m:func>
          </m:e>
          <m:sub>
            <m:r>
              <m:rPr>
                <m:sty m:val="p"/>
              </m:rPr>
              <w:rPr>
                <w:rFonts w:ascii="Cambria Math" w:hAnsi="Cambria Math" w:cs="RyuminPro-Regular" w:hint="eastAsia"/>
                <w:kern w:val="0"/>
                <w:sz w:val="22"/>
              </w:rPr>
              <m:t>ｓ</m:t>
            </m:r>
          </m:sub>
        </m:sSub>
        <m:f>
          <m:fPr>
            <m:ctrlPr>
              <w:rPr>
                <w:rFonts w:ascii="Cambria Math" w:hAnsi="Cambria Math" w:cs="RyuminPro-Regular"/>
                <w:bCs/>
                <w:iCs/>
                <w:kern w:val="0"/>
                <w:sz w:val="22"/>
              </w:rPr>
            </m:ctrlPr>
          </m:fPr>
          <m:num>
            <m:sSub>
              <m:sSubPr>
                <m:ctrlPr>
                  <w:rPr>
                    <w:rFonts w:ascii="Cambria Math" w:hAnsi="Cambria Math" w:cs="RyuminPro-Regular"/>
                    <w:bCs/>
                    <w:iCs/>
                    <w:kern w:val="0"/>
                    <w:sz w:val="22"/>
                  </w:rPr>
                </m:ctrlPr>
              </m:sSubPr>
              <m:e>
                <m:r>
                  <m:rPr>
                    <m:sty m:val="p"/>
                  </m:rPr>
                  <w:rPr>
                    <w:rFonts w:ascii="Cambria Math" w:hAnsi="Cambria Math" w:cs="RyuminPro-Regular" w:hint="eastAsia"/>
                    <w:kern w:val="0"/>
                    <w:sz w:val="22"/>
                  </w:rPr>
                  <m:t>Ｍ</m:t>
                </m:r>
              </m:e>
              <m:sub>
                <m:r>
                  <m:rPr>
                    <m:sty m:val="p"/>
                  </m:rPr>
                  <w:rPr>
                    <w:rFonts w:ascii="Cambria Math" w:hAnsi="Cambria Math" w:cs="RyuminPro-Regular" w:hint="eastAsia"/>
                    <w:kern w:val="0"/>
                    <w:sz w:val="22"/>
                  </w:rPr>
                  <m:t>２</m:t>
                </m:r>
              </m:sub>
            </m:sSub>
            <m:r>
              <m:rPr>
                <m:sty m:val="p"/>
              </m:rPr>
              <w:rPr>
                <w:rFonts w:ascii="Cambria Math" w:eastAsia="ＭＳ 明朝" w:hAnsi="Cambria Math" w:cs="RyuminPro-Regular" w:hint="eastAsia"/>
                <w:kern w:val="0"/>
                <w:sz w:val="22"/>
              </w:rPr>
              <m:t>’</m:t>
            </m:r>
          </m:num>
          <m:den>
            <m:r>
              <m:rPr>
                <m:sty m:val="p"/>
              </m:rPr>
              <w:rPr>
                <w:rFonts w:ascii="Cambria Math" w:hAnsi="Cambria Math" w:cs="RyuminPro-Regular" w:hint="eastAsia"/>
                <w:kern w:val="0"/>
                <w:sz w:val="22"/>
              </w:rPr>
              <m:t>Ｋ</m:t>
            </m:r>
          </m:den>
        </m:f>
        <m:r>
          <m:rPr>
            <m:sty m:val="p"/>
          </m:rPr>
          <w:rPr>
            <w:rFonts w:ascii="Cambria Math" w:hAnsi="Cambria Math" w:cs="RyuminPro-Regular" w:hint="eastAsia"/>
            <w:kern w:val="0"/>
            <w:sz w:val="22"/>
          </w:rPr>
          <m:t>）</m:t>
        </m:r>
      </m:oMath>
      <w:r w:rsidRPr="00BF5891">
        <w:rPr>
          <w:rFonts w:asciiTheme="minorEastAsia" w:hAnsiTheme="minorEastAsia" w:cs="RyuminPro-Regular" w:hint="eastAsia"/>
          <w:bCs/>
          <w:kern w:val="0"/>
          <w:sz w:val="18"/>
          <w:szCs w:val="18"/>
        </w:rPr>
        <w:t>ｆｖ</w:t>
      </w:r>
      <w:r w:rsidRPr="00BF5891">
        <w:rPr>
          <w:rFonts w:asciiTheme="minorEastAsia" w:hAnsiTheme="minorEastAsia" w:cs="RyuminPro-Regular" w:hint="eastAsia"/>
          <w:bCs/>
          <w:kern w:val="0"/>
          <w:sz w:val="18"/>
          <w:szCs w:val="18"/>
          <w:vertAlign w:val="subscript"/>
        </w:rPr>
        <w:t>２</w:t>
      </w:r>
    </w:p>
    <w:p w14:paraId="616639DC" w14:textId="5F883B2A" w:rsidR="00BF5891" w:rsidRDefault="00BF5891" w:rsidP="00BF5891">
      <w:pPr>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ε</w:t>
      </w:r>
      <w:r w:rsidR="007354AF">
        <w:rPr>
          <w:rFonts w:asciiTheme="minorEastAsia" w:hAnsiTheme="minorEastAsia" w:cs="RyuminPro-Regular" w:hint="eastAsia"/>
          <w:bCs/>
          <w:kern w:val="0"/>
          <w:sz w:val="18"/>
          <w:szCs w:val="18"/>
        </w:rPr>
        <w:t xml:space="preserve">　　 </w:t>
      </w:r>
      <w:r>
        <w:rPr>
          <w:rFonts w:asciiTheme="minorEastAsia" w:hAnsiTheme="minorEastAsia" w:cs="RyuminPro-Regular" w:hint="eastAsia"/>
          <w:bCs/>
          <w:kern w:val="0"/>
          <w:sz w:val="18"/>
          <w:szCs w:val="18"/>
        </w:rPr>
        <w:t>：電動機の無負荷時投入許容量（ＰＵ）</w:t>
      </w:r>
    </w:p>
    <w:p w14:paraId="54814F2A" w14:textId="0852B1FF" w:rsidR="00BF5891" w:rsidRDefault="00BF5891" w:rsidP="00BF5891">
      <w:pPr>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ｋｓ</w:t>
      </w:r>
      <w:r w:rsidR="007354AF">
        <w:rPr>
          <w:rFonts w:asciiTheme="minorEastAsia" w:hAnsiTheme="minorEastAsia" w:cs="RyuminPro-Regular" w:hint="eastAsia"/>
          <w:bCs/>
          <w:kern w:val="0"/>
          <w:sz w:val="18"/>
          <w:szCs w:val="18"/>
        </w:rPr>
        <w:t xml:space="preserve">　 </w:t>
      </w:r>
      <w:r>
        <w:rPr>
          <w:rFonts w:asciiTheme="minorEastAsia" w:hAnsiTheme="minorEastAsia" w:cs="RyuminPro-Regular" w:hint="eastAsia"/>
          <w:bCs/>
          <w:kern w:val="0"/>
          <w:sz w:val="18"/>
          <w:szCs w:val="18"/>
        </w:rPr>
        <w:t>：負荷の始動方式による係数</w:t>
      </w:r>
    </w:p>
    <w:p w14:paraId="69D65874" w14:textId="66BAF84C" w:rsidR="00BF5891" w:rsidRDefault="00BF5891" w:rsidP="00BF5891">
      <w:pPr>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Ｚ’ｍ</w:t>
      </w:r>
      <w:r w:rsidR="007354AF">
        <w:rPr>
          <w:rFonts w:asciiTheme="minorEastAsia" w:hAnsiTheme="minorEastAsia" w:cs="RyuminPro-Regular" w:hint="eastAsia"/>
          <w:bCs/>
          <w:kern w:val="0"/>
          <w:sz w:val="18"/>
          <w:szCs w:val="18"/>
        </w:rPr>
        <w:t xml:space="preserve"> </w:t>
      </w:r>
      <w:r>
        <w:rPr>
          <w:rFonts w:asciiTheme="minorEastAsia" w:hAnsiTheme="minorEastAsia" w:cs="RyuminPro-Regular" w:hint="eastAsia"/>
          <w:bCs/>
          <w:kern w:val="0"/>
          <w:sz w:val="18"/>
          <w:szCs w:val="18"/>
        </w:rPr>
        <w:t>：</w:t>
      </w:r>
      <w:r w:rsidR="007354AF">
        <w:rPr>
          <w:rFonts w:asciiTheme="minorEastAsia" w:hAnsiTheme="minorEastAsia" w:cs="RyuminPro-Regular" w:hint="eastAsia"/>
          <w:bCs/>
          <w:kern w:val="0"/>
          <w:sz w:val="18"/>
          <w:szCs w:val="18"/>
        </w:rPr>
        <w:t>負荷の始動時インピーダンス（ＰＵ）</w:t>
      </w:r>
    </w:p>
    <w:p w14:paraId="50B4F66E" w14:textId="279586AB" w:rsidR="007354AF" w:rsidRDefault="007354AF" w:rsidP="00BF5891">
      <w:pPr>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w:t>
      </w:r>
      <m:oMath>
        <m:func>
          <m:funcPr>
            <m:ctrlPr>
              <w:rPr>
                <w:rFonts w:ascii="Cambria Math" w:hAnsi="Cambria Math" w:cs="RyuminPro-Regular"/>
                <w:bCs/>
                <w:i/>
                <w:kern w:val="0"/>
                <w:sz w:val="18"/>
                <w:szCs w:val="18"/>
              </w:rPr>
            </m:ctrlPr>
          </m:funcPr>
          <m:fName>
            <m:r>
              <m:rPr>
                <m:sty m:val="p"/>
              </m:rPr>
              <w:rPr>
                <w:rFonts w:ascii="Cambria Math" w:hAnsi="Cambria Math" w:cs="RyuminPro-Regular"/>
                <w:kern w:val="0"/>
                <w:sz w:val="18"/>
                <w:szCs w:val="18"/>
              </w:rPr>
              <m:t>cos</m:t>
            </m:r>
          </m:fName>
          <m:e>
            <m:r>
              <w:rPr>
                <w:rFonts w:ascii="Cambria Math" w:hAnsi="Cambria Math" w:cs="RyuminPro-Regular" w:hint="eastAsia"/>
                <w:kern w:val="0"/>
                <w:sz w:val="18"/>
                <w:szCs w:val="18"/>
              </w:rPr>
              <m:t>θ</m:t>
            </m:r>
          </m:e>
        </m:func>
        <m:r>
          <w:rPr>
            <w:rFonts w:ascii="Cambria Math" w:hAnsi="Cambria Math" w:cs="RyuminPro-Regular" w:hint="eastAsia"/>
            <w:kern w:val="0"/>
            <w:sz w:val="18"/>
            <w:szCs w:val="18"/>
          </w:rPr>
          <m:t>ｓ</m:t>
        </m:r>
      </m:oMath>
      <w:r>
        <w:rPr>
          <w:rFonts w:asciiTheme="minorEastAsia" w:hAnsiTheme="minorEastAsia" w:cs="RyuminPro-Regular" w:hint="eastAsia"/>
          <w:bCs/>
          <w:kern w:val="0"/>
          <w:sz w:val="18"/>
          <w:szCs w:val="18"/>
        </w:rPr>
        <w:t>：負荷の始動時力率</w:t>
      </w:r>
    </w:p>
    <w:p w14:paraId="2E5C123B" w14:textId="392BF74C" w:rsidR="007354AF" w:rsidRDefault="007354AF" w:rsidP="00BF5891">
      <w:pPr>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Ｍ</w:t>
      </w:r>
      <w:r w:rsidRPr="007354AF">
        <w:rPr>
          <w:rFonts w:asciiTheme="minorEastAsia" w:hAnsiTheme="minorEastAsia" w:cs="RyuminPro-Regular" w:hint="eastAsia"/>
          <w:bCs/>
          <w:kern w:val="0"/>
          <w:sz w:val="18"/>
          <w:szCs w:val="18"/>
          <w:vertAlign w:val="subscript"/>
        </w:rPr>
        <w:t>２</w:t>
      </w:r>
      <w:r>
        <w:rPr>
          <w:rFonts w:asciiTheme="minorEastAsia" w:hAnsiTheme="minorEastAsia" w:cs="RyuminPro-Regular" w:hint="eastAsia"/>
          <w:bCs/>
          <w:kern w:val="0"/>
          <w:sz w:val="18"/>
          <w:szCs w:val="18"/>
        </w:rPr>
        <w:t>’　 ：負荷投入時の回転数変動が最大となる負荷機器の出力（</w:t>
      </w:r>
      <w:r>
        <w:rPr>
          <w:rFonts w:asciiTheme="minorEastAsia" w:hAnsiTheme="minorEastAsia" w:cs="RyuminPro-Regular"/>
          <w:kern w:val="0"/>
          <w:sz w:val="18"/>
          <w:szCs w:val="18"/>
        </w:rPr>
        <w:t>kW</w:t>
      </w:r>
      <w:r>
        <w:rPr>
          <w:rFonts w:asciiTheme="minorEastAsia" w:hAnsiTheme="minorEastAsia" w:cs="RyuminPro-Regular" w:hint="eastAsia"/>
          <w:bCs/>
          <w:kern w:val="0"/>
          <w:sz w:val="18"/>
          <w:szCs w:val="18"/>
        </w:rPr>
        <w:t>）</w:t>
      </w:r>
    </w:p>
    <w:p w14:paraId="742DDE91" w14:textId="6CE67A08" w:rsidR="007354AF" w:rsidRDefault="007354AF" w:rsidP="00BF5891">
      <w:pPr>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Ｋ　　 ：負荷の出力合計（</w:t>
      </w:r>
      <w:r>
        <w:rPr>
          <w:rFonts w:asciiTheme="minorEastAsia" w:hAnsiTheme="minorEastAsia" w:cs="RyuminPro-Regular"/>
          <w:kern w:val="0"/>
          <w:sz w:val="18"/>
          <w:szCs w:val="18"/>
        </w:rPr>
        <w:t>kW</w:t>
      </w:r>
      <w:r>
        <w:rPr>
          <w:rFonts w:asciiTheme="minorEastAsia" w:hAnsiTheme="minorEastAsia" w:cs="RyuminPro-Regular" w:hint="eastAsia"/>
          <w:bCs/>
          <w:kern w:val="0"/>
          <w:sz w:val="18"/>
          <w:szCs w:val="18"/>
        </w:rPr>
        <w:t>）</w:t>
      </w:r>
    </w:p>
    <w:p w14:paraId="54F90233" w14:textId="5579966C" w:rsidR="007354AF" w:rsidRDefault="007354AF" w:rsidP="00BF5891">
      <w:pPr>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ｆｖ</w:t>
      </w:r>
      <w:r w:rsidRPr="007354AF">
        <w:rPr>
          <w:rFonts w:asciiTheme="minorEastAsia" w:hAnsiTheme="minorEastAsia" w:cs="RyuminPro-Regular" w:hint="eastAsia"/>
          <w:bCs/>
          <w:kern w:val="0"/>
          <w:sz w:val="18"/>
          <w:szCs w:val="18"/>
          <w:vertAlign w:val="subscript"/>
        </w:rPr>
        <w:t>２</w:t>
      </w:r>
      <w:r>
        <w:rPr>
          <w:rFonts w:asciiTheme="minorEastAsia" w:hAnsiTheme="minorEastAsia" w:cs="RyuminPro-Regular" w:hint="eastAsia"/>
          <w:bCs/>
          <w:kern w:val="0"/>
          <w:sz w:val="18"/>
          <w:szCs w:val="18"/>
        </w:rPr>
        <w:t xml:space="preserve">　：瞬時回転数低下，電圧降下による投入負荷低減係数</w:t>
      </w:r>
    </w:p>
    <w:p w14:paraId="0F588EC7" w14:textId="77777777" w:rsidR="007354AF" w:rsidRDefault="007354AF" w:rsidP="007354AF">
      <w:pPr>
        <w:jc w:val="left"/>
        <w:rPr>
          <w:rFonts w:asciiTheme="minorEastAsia" w:hAnsiTheme="minorEastAsia" w:cs="RyuminPro-Regular"/>
          <w:b/>
          <w:kern w:val="0"/>
          <w:sz w:val="18"/>
          <w:szCs w:val="18"/>
        </w:rPr>
      </w:pPr>
      <w:r>
        <w:rPr>
          <w:rFonts w:asciiTheme="minorEastAsia" w:hAnsiTheme="minorEastAsia" w:cs="RyuminPro-Regular" w:hint="eastAsia"/>
          <w:bCs/>
          <w:kern w:val="0"/>
          <w:sz w:val="18"/>
          <w:szCs w:val="18"/>
        </w:rPr>
        <w:t xml:space="preserve">　　　　　　　　　 別添６，２－１による。</w:t>
      </w:r>
    </w:p>
    <w:p w14:paraId="0FF57D8B" w14:textId="47794CEA" w:rsidR="007354AF" w:rsidRDefault="00AD5643" w:rsidP="007354AF">
      <w:pPr>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３　許容最大出力係数（</w:t>
      </w:r>
      <w:r w:rsidR="007354AF">
        <w:rPr>
          <w:rFonts w:asciiTheme="minorEastAsia" w:hAnsiTheme="minorEastAsia" w:cs="RyuminPro-Regular" w:hint="eastAsia"/>
          <w:kern w:val="0"/>
          <w:sz w:val="18"/>
          <w:szCs w:val="18"/>
        </w:rPr>
        <w:t>ＲＥ３</w:t>
      </w:r>
      <w:r w:rsidRPr="00CE58F2">
        <w:rPr>
          <w:rFonts w:asciiTheme="minorEastAsia" w:hAnsiTheme="minorEastAsia" w:cs="RyuminPro-Regular" w:hint="eastAsia"/>
          <w:kern w:val="0"/>
          <w:sz w:val="18"/>
          <w:szCs w:val="18"/>
        </w:rPr>
        <w:t>）</w:t>
      </w:r>
    </w:p>
    <w:p w14:paraId="07B0C36F" w14:textId="77777777" w:rsidR="00FD12C7" w:rsidRDefault="007354AF" w:rsidP="00FD12C7">
      <w:pPr>
        <w:ind w:firstLineChars="100" w:firstLine="180"/>
        <w:jc w:val="righ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Pr>
          <w:rFonts w:asciiTheme="minorEastAsia" w:hAnsiTheme="minorEastAsia" w:cs="RyuminPro-Regular" w:hint="eastAsia"/>
          <w:b/>
          <w:noProof/>
          <w:kern w:val="0"/>
          <w:sz w:val="18"/>
          <w:szCs w:val="18"/>
        </w:rPr>
        <w:drawing>
          <wp:inline distT="0" distB="0" distL="0" distR="0" wp14:anchorId="0091A368" wp14:editId="76B2EE7C">
            <wp:extent cx="3735904" cy="790717"/>
            <wp:effectExtent l="0" t="0" r="0" b="9525"/>
            <wp:docPr id="48" name="図 4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D83DFD.tmp"/>
                    <pic:cNvPicPr/>
                  </pic:nvPicPr>
                  <pic:blipFill>
                    <a:blip r:embed="rId47">
                      <a:extLst>
                        <a:ext uri="{28A0092B-C50C-407E-A947-70E740481C1C}">
                          <a14:useLocalDpi xmlns:a14="http://schemas.microsoft.com/office/drawing/2010/main" val="0"/>
                        </a:ext>
                      </a:extLst>
                    </a:blip>
                    <a:stretch>
                      <a:fillRect/>
                    </a:stretch>
                  </pic:blipFill>
                  <pic:spPr>
                    <a:xfrm>
                      <a:off x="0" y="0"/>
                      <a:ext cx="3772097" cy="798377"/>
                    </a:xfrm>
                    <a:prstGeom prst="rect">
                      <a:avLst/>
                    </a:prstGeom>
                  </pic:spPr>
                </pic:pic>
              </a:graphicData>
            </a:graphic>
          </wp:inline>
        </w:drawing>
      </w:r>
    </w:p>
    <w:p w14:paraId="47A1A7B1" w14:textId="67742988" w:rsidR="007354AF" w:rsidRDefault="007354AF" w:rsidP="00FD12C7">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ｆｖ</w:t>
      </w:r>
      <w:r w:rsidRPr="007354AF">
        <w:rPr>
          <w:rFonts w:asciiTheme="minorEastAsia" w:hAnsiTheme="minorEastAsia" w:cs="RyuminPro-Regular" w:hint="eastAsia"/>
          <w:kern w:val="0"/>
          <w:sz w:val="18"/>
          <w:szCs w:val="18"/>
          <w:vertAlign w:val="subscript"/>
        </w:rPr>
        <w:t>３</w:t>
      </w:r>
      <w:r w:rsidR="00FD12C7">
        <w:rPr>
          <w:rFonts w:asciiTheme="minorEastAsia" w:hAnsiTheme="minorEastAsia" w:cs="RyuminPro-Regular" w:hint="eastAsia"/>
          <w:kern w:val="0"/>
          <w:sz w:val="18"/>
          <w:szCs w:val="18"/>
        </w:rPr>
        <w:t xml:space="preserve">　</w:t>
      </w:r>
      <w:r>
        <w:rPr>
          <w:rFonts w:asciiTheme="minorEastAsia" w:hAnsiTheme="minorEastAsia" w:cs="RyuminPro-Regular" w:hint="eastAsia"/>
          <w:kern w:val="0"/>
          <w:sz w:val="18"/>
          <w:szCs w:val="18"/>
        </w:rPr>
        <w:t>：瞬時回転数低下，電圧降下によ</w:t>
      </w:r>
      <w:r w:rsidR="00FD12C7">
        <w:rPr>
          <w:rFonts w:asciiTheme="minorEastAsia" w:hAnsiTheme="minorEastAsia" w:cs="RyuminPro-Regular" w:hint="eastAsia"/>
          <w:kern w:val="0"/>
          <w:sz w:val="18"/>
          <w:szCs w:val="18"/>
        </w:rPr>
        <w:t>る</w:t>
      </w:r>
      <w:r>
        <w:rPr>
          <w:rFonts w:asciiTheme="minorEastAsia" w:hAnsiTheme="minorEastAsia" w:cs="RyuminPro-Regular" w:hint="eastAsia"/>
          <w:kern w:val="0"/>
          <w:sz w:val="18"/>
          <w:szCs w:val="18"/>
        </w:rPr>
        <w:t>投入負荷</w:t>
      </w:r>
      <w:r w:rsidR="00FD12C7">
        <w:rPr>
          <w:rFonts w:asciiTheme="minorEastAsia" w:hAnsiTheme="minorEastAsia" w:cs="RyuminPro-Regular" w:hint="eastAsia"/>
          <w:kern w:val="0"/>
          <w:sz w:val="18"/>
          <w:szCs w:val="18"/>
        </w:rPr>
        <w:t>低減係数</w:t>
      </w:r>
    </w:p>
    <w:p w14:paraId="02841806" w14:textId="6E6A330D" w:rsidR="00FD12C7" w:rsidRDefault="00FD12C7" w:rsidP="00FD12C7">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別添６，２－１による。</w:t>
      </w:r>
    </w:p>
    <w:p w14:paraId="53C1C235" w14:textId="11360D8A" w:rsidR="00FD12C7" w:rsidRDefault="00FD12C7" w:rsidP="00FD12C7">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γ　　 ：原動機の短時間最大出力（ＰＵ）</w:t>
      </w:r>
    </w:p>
    <w:p w14:paraId="6399B814" w14:textId="52047CD6" w:rsidR="00FD12C7" w:rsidRDefault="00FD12C7" w:rsidP="00FD12C7">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ｄ　　 ：ベース負荷の需要率</w:t>
      </w:r>
    </w:p>
    <w:p w14:paraId="4645C98C" w14:textId="09B07851" w:rsidR="00FD12C7" w:rsidRDefault="00FD12C7" w:rsidP="00FD12C7">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ｋｓ　 ：負荷の始動方式による係数</w:t>
      </w:r>
    </w:p>
    <w:p w14:paraId="51BB70E6" w14:textId="2B12C230" w:rsidR="00FD12C7" w:rsidRDefault="00FD12C7" w:rsidP="00FD12C7">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Ｚ’ｍ ：負荷の始動時インピーダンス（ＰＵ）</w:t>
      </w:r>
    </w:p>
    <w:p w14:paraId="7BD90742" w14:textId="2A50B6FA" w:rsidR="00FD12C7" w:rsidRDefault="00A811DE" w:rsidP="00FD12C7">
      <w:pPr>
        <w:ind w:firstLineChars="400" w:firstLine="720"/>
        <w:jc w:val="left"/>
        <w:rPr>
          <w:rFonts w:asciiTheme="minorEastAsia" w:hAnsiTheme="minorEastAsia" w:cs="RyuminPro-Regular"/>
          <w:kern w:val="0"/>
          <w:sz w:val="18"/>
          <w:szCs w:val="18"/>
        </w:rPr>
      </w:pPr>
      <m:oMath>
        <m:func>
          <m:funcPr>
            <m:ctrlPr>
              <w:rPr>
                <w:rFonts w:ascii="Cambria Math" w:hAnsi="Cambria Math" w:cs="RyuminPro-Regular"/>
                <w:i/>
                <w:kern w:val="0"/>
                <w:sz w:val="18"/>
                <w:szCs w:val="18"/>
              </w:rPr>
            </m:ctrlPr>
          </m:funcPr>
          <m:fName>
            <m:r>
              <m:rPr>
                <m:sty m:val="p"/>
              </m:rPr>
              <w:rPr>
                <w:rFonts w:ascii="Cambria Math" w:hAnsi="Cambria Math" w:cs="RyuminPro-Regular"/>
                <w:kern w:val="0"/>
                <w:sz w:val="18"/>
                <w:szCs w:val="18"/>
              </w:rPr>
              <m:t>cos</m:t>
            </m:r>
          </m:fName>
          <m:e>
            <m:r>
              <w:rPr>
                <w:rFonts w:ascii="Cambria Math" w:hAnsi="Cambria Math" w:cs="RyuminPro-Regular" w:hint="eastAsia"/>
                <w:kern w:val="0"/>
                <w:sz w:val="18"/>
                <w:szCs w:val="18"/>
              </w:rPr>
              <m:t>θ</m:t>
            </m:r>
          </m:e>
        </m:func>
        <m:r>
          <w:rPr>
            <w:rFonts w:ascii="Cambria Math" w:hAnsi="Cambria Math" w:cs="RyuminPro-Regular" w:hint="eastAsia"/>
            <w:kern w:val="0"/>
            <w:sz w:val="18"/>
            <w:szCs w:val="18"/>
          </w:rPr>
          <m:t>ｓ</m:t>
        </m:r>
      </m:oMath>
      <w:r w:rsidR="00FD12C7">
        <w:rPr>
          <w:rFonts w:asciiTheme="minorEastAsia" w:hAnsiTheme="minorEastAsia" w:cs="RyuminPro-Regular" w:hint="eastAsia"/>
          <w:kern w:val="0"/>
          <w:sz w:val="18"/>
          <w:szCs w:val="18"/>
        </w:rPr>
        <w:t>：負荷の始動時力率</w:t>
      </w:r>
    </w:p>
    <w:p w14:paraId="75884F43" w14:textId="3E7BBBD4" w:rsidR="00FD12C7" w:rsidRDefault="00FD12C7" w:rsidP="00FD12C7">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Ｍ</w:t>
      </w:r>
      <w:r w:rsidRPr="00FD12C7">
        <w:rPr>
          <w:rFonts w:asciiTheme="minorEastAsia" w:hAnsiTheme="minorEastAsia" w:cs="RyuminPro-Regular" w:hint="eastAsia"/>
          <w:kern w:val="0"/>
          <w:sz w:val="18"/>
          <w:szCs w:val="18"/>
          <w:vertAlign w:val="subscript"/>
        </w:rPr>
        <w:t>３</w:t>
      </w:r>
      <w:r>
        <w:rPr>
          <w:rFonts w:asciiTheme="minorEastAsia" w:hAnsiTheme="minorEastAsia" w:cs="RyuminPro-Regular" w:hint="eastAsia"/>
          <w:kern w:val="0"/>
          <w:sz w:val="18"/>
          <w:szCs w:val="18"/>
        </w:rPr>
        <w:t>’　：負荷投入時に原動機出力を最大とする負荷機器の出力（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35F8F66F" w14:textId="77777777" w:rsidR="00FD12C7" w:rsidRDefault="00FD12C7" w:rsidP="00FD12C7">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すべての（始動入力（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）－定格入力（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））の値が最大と</w:t>
      </w:r>
    </w:p>
    <w:p w14:paraId="4A0133F8" w14:textId="4B104831" w:rsidR="00FD12C7" w:rsidRDefault="00FD12C7" w:rsidP="00FD12C7">
      <w:pPr>
        <w:ind w:firstLineChars="850" w:firstLine="153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なる負荷機器の出力（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0C751C0F" w14:textId="77777777" w:rsidR="00FD12C7" w:rsidRDefault="00FD12C7" w:rsidP="00FD12C7">
      <w:pPr>
        <w:ind w:firstLineChars="700" w:firstLine="1470"/>
        <w:jc w:val="left"/>
        <w:rPr>
          <w:rFonts w:asciiTheme="minorEastAsia" w:hAnsiTheme="minorEastAsia" w:cs="RyuminPro-Regular"/>
          <w:kern w:val="0"/>
          <w:sz w:val="18"/>
          <w:szCs w:val="18"/>
        </w:rPr>
      </w:pPr>
      <m:oMath>
        <m:r>
          <m:rPr>
            <m:sty m:val="p"/>
          </m:rPr>
          <w:rPr>
            <w:rFonts w:ascii="Cambria Math" w:hAnsi="Cambria Math" w:cs="RyuminPro-Regular"/>
            <w:kern w:val="0"/>
            <w:szCs w:val="21"/>
          </w:rPr>
          <m:t xml:space="preserve">  </m:t>
        </m:r>
        <m:d>
          <m:dPr>
            <m:ctrlPr>
              <w:rPr>
                <w:rFonts w:ascii="Cambria Math" w:hAnsi="Cambria Math" w:cs="RyuminPro-Regular"/>
                <w:iCs/>
                <w:kern w:val="0"/>
                <w:szCs w:val="21"/>
              </w:rPr>
            </m:ctrlPr>
          </m:dPr>
          <m:e>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ｋｓ</m:t>
                </m:r>
              </m:num>
              <m:den>
                <m:r>
                  <m:rPr>
                    <m:sty m:val="p"/>
                  </m:rPr>
                  <w:rPr>
                    <w:rFonts w:ascii="Cambria Math" w:hAnsi="Cambria Math" w:cs="RyuminPro-Regular" w:hint="eastAsia"/>
                    <w:kern w:val="0"/>
                    <w:szCs w:val="21"/>
                  </w:rPr>
                  <m:t>Ｚ’ｍ</m:t>
                </m:r>
              </m:den>
            </m:f>
            <m:func>
              <m:funcPr>
                <m:ctrlPr>
                  <w:rPr>
                    <w:rFonts w:ascii="Cambria Math" w:hAnsi="Cambria Math" w:cs="RyuminPro-Regular"/>
                    <w:iCs/>
                    <w:kern w:val="0"/>
                    <w:szCs w:val="21"/>
                  </w:rPr>
                </m:ctrlPr>
              </m:funcPr>
              <m:fName>
                <m:r>
                  <m:rPr>
                    <m:sty m:val="p"/>
                  </m:rPr>
                  <w:rPr>
                    <w:rFonts w:ascii="Cambria Math" w:hAnsi="Cambria Math" w:cs="RyuminPro-Regular"/>
                    <w:kern w:val="0"/>
                    <w:szCs w:val="21"/>
                  </w:rPr>
                  <m:t>cos</m:t>
                </m:r>
              </m:fName>
              <m:e>
                <m:r>
                  <m:rPr>
                    <m:sty m:val="p"/>
                  </m:rPr>
                  <w:rPr>
                    <w:rFonts w:ascii="Cambria Math" w:hAnsi="Cambria Math" w:cs="RyuminPro-Regular" w:hint="eastAsia"/>
                    <w:kern w:val="0"/>
                    <w:szCs w:val="21"/>
                  </w:rPr>
                  <m:t>θ</m:t>
                </m:r>
              </m:e>
            </m:func>
            <m:r>
              <m:rPr>
                <m:sty m:val="p"/>
              </m:rPr>
              <w:rPr>
                <w:rFonts w:ascii="Cambria Math" w:hAnsi="Cambria Math" w:cs="RyuminPro-Regular" w:hint="eastAsia"/>
                <w:kern w:val="0"/>
                <w:szCs w:val="21"/>
              </w:rPr>
              <m:t>ｓ</m:t>
            </m:r>
            <m:r>
              <m:rPr>
                <m:sty m:val="p"/>
              </m:rPr>
              <w:rPr>
                <w:rFonts w:ascii="Cambria Math" w:hAnsi="Cambria Math" w:cs="RyuminPro-Regular"/>
                <w:kern w:val="0"/>
                <w:szCs w:val="21"/>
              </w:rPr>
              <m:t>-</m:t>
            </m:r>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ｄ</m:t>
                </m:r>
              </m:num>
              <m:den>
                <m:r>
                  <m:rPr>
                    <m:sty m:val="p"/>
                  </m:rPr>
                  <w:rPr>
                    <w:rFonts w:ascii="Cambria Math" w:hAnsi="Cambria Math" w:cs="RyuminPro-Regular" w:hint="eastAsia"/>
                    <w:kern w:val="0"/>
                    <w:szCs w:val="21"/>
                  </w:rPr>
                  <m:t>ηｂ</m:t>
                </m:r>
              </m:den>
            </m:f>
          </m:e>
        </m:d>
        <m:r>
          <m:rPr>
            <m:sty m:val="p"/>
          </m:rPr>
          <w:rPr>
            <w:rFonts w:ascii="Cambria Math" w:hAnsi="Cambria Math" w:cs="RyuminPro-Regular" w:hint="eastAsia"/>
            <w:kern w:val="0"/>
            <w:szCs w:val="21"/>
          </w:rPr>
          <m:t>ｍｉ</m:t>
        </m:r>
      </m:oMath>
      <w:r>
        <w:rPr>
          <w:rFonts w:asciiTheme="minorEastAsia" w:hAnsiTheme="minorEastAsia" w:cs="RyuminPro-Regular" w:hint="eastAsia"/>
          <w:kern w:val="0"/>
          <w:sz w:val="18"/>
          <w:szCs w:val="18"/>
        </w:rPr>
        <w:t>を計算して，その値が最大と</w:t>
      </w:r>
    </w:p>
    <w:p w14:paraId="4AAE500C" w14:textId="7A93E1C9" w:rsidR="00FD12C7" w:rsidRDefault="00FD12C7" w:rsidP="00FD12C7">
      <w:pPr>
        <w:ind w:firstLineChars="850" w:firstLine="153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なるｍｉをＭ</w:t>
      </w:r>
      <w:r w:rsidRPr="00FD12C7">
        <w:rPr>
          <w:rFonts w:asciiTheme="minorEastAsia" w:hAnsiTheme="minorEastAsia" w:cs="RyuminPro-Regular" w:hint="eastAsia"/>
          <w:kern w:val="0"/>
          <w:sz w:val="18"/>
          <w:szCs w:val="18"/>
          <w:vertAlign w:val="subscript"/>
        </w:rPr>
        <w:t>３</w:t>
      </w:r>
      <w:r>
        <w:rPr>
          <w:rFonts w:asciiTheme="minorEastAsia" w:hAnsiTheme="minorEastAsia" w:cs="RyuminPro-Regular" w:hint="eastAsia"/>
          <w:kern w:val="0"/>
          <w:sz w:val="18"/>
          <w:szCs w:val="18"/>
        </w:rPr>
        <w:t>’とする。</w:t>
      </w:r>
    </w:p>
    <w:p w14:paraId="3B027DA8" w14:textId="77777777" w:rsidR="00FD12C7" w:rsidRDefault="00FD12C7" w:rsidP="00FD12C7">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η</w:t>
      </w:r>
      <w:r>
        <w:rPr>
          <w:rFonts w:asciiTheme="minorEastAsia" w:hAnsiTheme="minorEastAsia" w:cs="RyuminPro-Regular" w:hint="eastAsia"/>
          <w:kern w:val="0"/>
          <w:sz w:val="18"/>
          <w:szCs w:val="18"/>
        </w:rPr>
        <w:t>ｂ　 ：ベース負荷の効率</w:t>
      </w:r>
    </w:p>
    <w:p w14:paraId="2BB8EBD5" w14:textId="1649DCC0" w:rsidR="00FD12C7" w:rsidRPr="00FD12C7" w:rsidRDefault="00FD12C7" w:rsidP="00FD12C7">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 xml:space="preserve">　　　　ｍｉ　 ：個々の負荷機器の出力（</w:t>
      </w:r>
      <w:r>
        <w:rPr>
          <w:rFonts w:asciiTheme="minorEastAsia" w:hAnsiTheme="minorEastAsia" w:cs="RyuminPro-Regular"/>
          <w:kern w:val="0"/>
          <w:sz w:val="18"/>
          <w:szCs w:val="18"/>
        </w:rPr>
        <w:t>kW</w:t>
      </w:r>
      <w:r>
        <w:rPr>
          <w:rFonts w:asciiTheme="minorEastAsia" w:hAnsiTheme="minorEastAsia" w:cs="RyuminPro-Regular" w:hint="eastAsia"/>
          <w:kern w:val="0"/>
          <w:sz w:val="18"/>
          <w:szCs w:val="18"/>
        </w:rPr>
        <w:t>）</w:t>
      </w:r>
    </w:p>
    <w:p w14:paraId="1E2CE129" w14:textId="77777777" w:rsidR="00FD12C7" w:rsidRDefault="00D03F58" w:rsidP="00FD12C7">
      <w:pPr>
        <w:ind w:firstLineChars="100" w:firstLine="18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４　原動機出力係数REの決定</w:t>
      </w:r>
    </w:p>
    <w:p w14:paraId="45237644" w14:textId="77777777" w:rsidR="00FD12C7" w:rsidRDefault="007354AF" w:rsidP="00FD12C7">
      <w:pPr>
        <w:ind w:firstLineChars="300" w:firstLine="540"/>
        <w:jc w:val="left"/>
        <w:rPr>
          <w:rFonts w:asciiTheme="minorEastAsia" w:hAnsiTheme="minorEastAsia" w:cs="RyuminPro-Regular"/>
          <w:b/>
          <w:kern w:val="0"/>
          <w:sz w:val="18"/>
          <w:szCs w:val="18"/>
        </w:rPr>
      </w:pPr>
      <w:r>
        <w:rPr>
          <w:rFonts w:asciiTheme="minorEastAsia" w:hAnsiTheme="minorEastAsia" w:cs="RyuminPro-Regular" w:hint="eastAsia"/>
          <w:kern w:val="0"/>
          <w:sz w:val="18"/>
          <w:szCs w:val="18"/>
        </w:rPr>
        <w:t>ＲＥ</w:t>
      </w:r>
      <w:r w:rsidR="00D03F58" w:rsidRPr="00CE58F2">
        <w:rPr>
          <w:rFonts w:asciiTheme="minorEastAsia" w:hAnsiTheme="minorEastAsia" w:cs="RyuminPro-Regular" w:hint="eastAsia"/>
          <w:kern w:val="0"/>
          <w:sz w:val="18"/>
          <w:szCs w:val="18"/>
        </w:rPr>
        <w:t>は，</w:t>
      </w:r>
      <w:r>
        <w:rPr>
          <w:rFonts w:asciiTheme="minorEastAsia" w:hAnsiTheme="minorEastAsia" w:cs="RyuminPro-Regular" w:hint="eastAsia"/>
          <w:kern w:val="0"/>
          <w:sz w:val="18"/>
          <w:szCs w:val="18"/>
        </w:rPr>
        <w:t>ＲＥ１</w:t>
      </w:r>
      <w:r w:rsidR="00D03F58"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ＲＥ２</w:t>
      </w:r>
      <w:r w:rsidR="00D03F58" w:rsidRPr="00CE58F2">
        <w:rPr>
          <w:rFonts w:asciiTheme="minorEastAsia" w:hAnsiTheme="minorEastAsia" w:cs="RyuminPro-Regular" w:hint="eastAsia"/>
          <w:kern w:val="0"/>
          <w:sz w:val="18"/>
          <w:szCs w:val="18"/>
        </w:rPr>
        <w:t>及び</w:t>
      </w:r>
      <w:r>
        <w:rPr>
          <w:rFonts w:asciiTheme="minorEastAsia" w:hAnsiTheme="minorEastAsia" w:cs="RyuminPro-Regular" w:hint="eastAsia"/>
          <w:kern w:val="0"/>
          <w:sz w:val="18"/>
          <w:szCs w:val="18"/>
        </w:rPr>
        <w:t>ＲＥ３</w:t>
      </w:r>
      <w:r w:rsidR="00D03F58" w:rsidRPr="00CE58F2">
        <w:rPr>
          <w:rFonts w:asciiTheme="minorEastAsia" w:hAnsiTheme="minorEastAsia" w:cs="RyuminPro-Regular" w:hint="eastAsia"/>
          <w:kern w:val="0"/>
          <w:sz w:val="18"/>
          <w:szCs w:val="18"/>
        </w:rPr>
        <w:t>の最大のものとする。</w:t>
      </w:r>
    </w:p>
    <w:p w14:paraId="12FFB1F4" w14:textId="77777777" w:rsidR="00101F8C" w:rsidRDefault="00FD12C7" w:rsidP="00101F8C">
      <w:pPr>
        <w:ind w:firstLineChars="300" w:firstLine="540"/>
        <w:jc w:val="left"/>
        <w:rPr>
          <w:rFonts w:asciiTheme="minorEastAsia" w:hAnsiTheme="minorEastAsia" w:cs="RyuminPro-Regular"/>
          <w:b/>
          <w:kern w:val="0"/>
          <w:sz w:val="18"/>
          <w:szCs w:val="18"/>
        </w:rPr>
      </w:pPr>
      <w:r>
        <w:rPr>
          <w:rFonts w:asciiTheme="minorEastAsia" w:hAnsiTheme="minorEastAsia" w:cs="RyuminPro-Regular" w:hint="eastAsia"/>
          <w:kern w:val="0"/>
          <w:sz w:val="18"/>
          <w:szCs w:val="18"/>
        </w:rPr>
        <w:t>ＲＥ＝</w:t>
      </w:r>
      <w:r w:rsidR="00D03F58" w:rsidRPr="00CE58F2">
        <w:rPr>
          <w:rFonts w:asciiTheme="minorEastAsia" w:hAnsiTheme="minorEastAsia" w:cs="RyuminPro-Regular" w:hint="eastAsia"/>
          <w:kern w:val="0"/>
          <w:sz w:val="18"/>
          <w:szCs w:val="18"/>
        </w:rPr>
        <w:t>max.(</w:t>
      </w:r>
      <w:r>
        <w:rPr>
          <w:rFonts w:asciiTheme="minorEastAsia" w:hAnsiTheme="minorEastAsia" w:cs="RyuminPro-Regular" w:hint="eastAsia"/>
          <w:kern w:val="0"/>
          <w:sz w:val="18"/>
          <w:szCs w:val="18"/>
        </w:rPr>
        <w:t>ＲＥ１</w:t>
      </w:r>
      <w:r w:rsidR="00D03F58"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ＲＥ２</w:t>
      </w:r>
      <w:r w:rsidR="00D03F58"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ＲＥ３</w:t>
      </w:r>
      <w:r w:rsidR="00D03F58" w:rsidRPr="00CE58F2">
        <w:rPr>
          <w:rFonts w:asciiTheme="minorEastAsia" w:hAnsiTheme="minorEastAsia" w:cs="RyuminPro-Regular" w:hint="eastAsia"/>
          <w:kern w:val="0"/>
          <w:sz w:val="18"/>
          <w:szCs w:val="18"/>
        </w:rPr>
        <w:t>)</w:t>
      </w:r>
    </w:p>
    <w:p w14:paraId="13222005" w14:textId="77777777" w:rsidR="00101F8C" w:rsidRDefault="00D03F58" w:rsidP="00101F8C">
      <w:pPr>
        <w:ind w:firstLineChars="100" w:firstLine="18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 xml:space="preserve">５　</w:t>
      </w:r>
      <w:r w:rsidR="00FD12C7">
        <w:rPr>
          <w:rFonts w:asciiTheme="minorEastAsia" w:hAnsiTheme="minorEastAsia" w:cs="RyuminPro-Regular" w:hint="eastAsia"/>
          <w:kern w:val="0"/>
          <w:sz w:val="18"/>
          <w:szCs w:val="18"/>
        </w:rPr>
        <w:t>ＲＥ</w:t>
      </w:r>
      <w:r w:rsidRPr="00CE58F2">
        <w:rPr>
          <w:rFonts w:asciiTheme="minorEastAsia" w:hAnsiTheme="minorEastAsia" w:cs="RyuminPro-Regular" w:hint="eastAsia"/>
          <w:kern w:val="0"/>
          <w:sz w:val="18"/>
          <w:szCs w:val="18"/>
        </w:rPr>
        <w:t>の値の調整</w:t>
      </w:r>
    </w:p>
    <w:p w14:paraId="3446A322" w14:textId="77777777" w:rsidR="00101F8C" w:rsidRDefault="00D03F58" w:rsidP="00101F8C">
      <w:pPr>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前項で求めた</w:t>
      </w:r>
      <w:r w:rsidR="00FD12C7">
        <w:rPr>
          <w:rFonts w:asciiTheme="minorEastAsia" w:hAnsiTheme="minorEastAsia" w:cs="RyuminPro-Regular" w:hint="eastAsia"/>
          <w:kern w:val="0"/>
          <w:sz w:val="18"/>
          <w:szCs w:val="18"/>
        </w:rPr>
        <w:t>ＲＥ</w:t>
      </w:r>
      <w:r w:rsidRPr="00CE58F2">
        <w:rPr>
          <w:rFonts w:asciiTheme="minorEastAsia" w:hAnsiTheme="minorEastAsia" w:cs="RyuminPro-Regular" w:hint="eastAsia"/>
          <w:kern w:val="0"/>
          <w:sz w:val="18"/>
          <w:szCs w:val="18"/>
        </w:rPr>
        <w:t>の値が1.3</w:t>
      </w:r>
      <w:r w:rsidR="00FD12C7">
        <w:rPr>
          <w:rFonts w:asciiTheme="minorEastAsia" w:hAnsiTheme="minorEastAsia" w:cs="RyuminPro-Regular" w:hint="eastAsia"/>
          <w:kern w:val="0"/>
          <w:sz w:val="18"/>
          <w:szCs w:val="18"/>
        </w:rPr>
        <w:t>Ｄ</w:t>
      </w:r>
      <w:r w:rsidRPr="00CE58F2">
        <w:rPr>
          <w:rFonts w:asciiTheme="minorEastAsia" w:hAnsiTheme="minorEastAsia" w:cs="RyuminPro-Regular" w:hint="eastAsia"/>
          <w:kern w:val="0"/>
          <w:sz w:val="18"/>
          <w:szCs w:val="18"/>
        </w:rPr>
        <w:t>の値に比べて著しく大きい場合には,対象</w:t>
      </w:r>
    </w:p>
    <w:p w14:paraId="299CDB90" w14:textId="77777777" w:rsidR="00101F8C" w:rsidRDefault="00D03F58" w:rsidP="00101F8C">
      <w:pPr>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負荷とバランスのとれた</w:t>
      </w:r>
      <w:r w:rsidR="00FD12C7">
        <w:rPr>
          <w:rFonts w:asciiTheme="minorEastAsia" w:hAnsiTheme="minorEastAsia" w:cs="RyuminPro-Regular" w:hint="eastAsia"/>
          <w:kern w:val="0"/>
          <w:sz w:val="18"/>
          <w:szCs w:val="18"/>
        </w:rPr>
        <w:t>ＲＥ</w:t>
      </w:r>
      <w:r w:rsidRPr="00CE58F2">
        <w:rPr>
          <w:rFonts w:asciiTheme="minorEastAsia" w:hAnsiTheme="minorEastAsia" w:cs="RyuminPro-Regular" w:hint="eastAsia"/>
          <w:kern w:val="0"/>
          <w:sz w:val="18"/>
          <w:szCs w:val="18"/>
        </w:rPr>
        <w:t>の値を選定し，その値が1.3</w:t>
      </w:r>
      <w:r w:rsidR="00FD12C7">
        <w:rPr>
          <w:rFonts w:asciiTheme="minorEastAsia" w:hAnsiTheme="minorEastAsia" w:cs="RyuminPro-Regular" w:hint="eastAsia"/>
          <w:kern w:val="0"/>
          <w:sz w:val="18"/>
          <w:szCs w:val="18"/>
        </w:rPr>
        <w:t>Ｄ</w:t>
      </w:r>
      <w:r w:rsidRPr="00CE58F2">
        <w:rPr>
          <w:rFonts w:asciiTheme="minorEastAsia" w:hAnsiTheme="minorEastAsia" w:cs="RyuminPro-Regular" w:hint="eastAsia"/>
          <w:kern w:val="0"/>
          <w:sz w:val="18"/>
          <w:szCs w:val="18"/>
        </w:rPr>
        <w:t>に近づくよう調</w:t>
      </w:r>
    </w:p>
    <w:p w14:paraId="0B7EC200" w14:textId="77777777" w:rsidR="00101F8C" w:rsidRDefault="00D03F58" w:rsidP="00101F8C">
      <w:pPr>
        <w:ind w:firstLineChars="200" w:firstLine="36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整すること。</w:t>
      </w:r>
    </w:p>
    <w:p w14:paraId="562DF5F2" w14:textId="6D2DA779" w:rsidR="00101F8C" w:rsidRPr="00101F8C" w:rsidRDefault="00D03F58" w:rsidP="00101F8C">
      <w:pPr>
        <w:ind w:firstLineChars="300" w:firstLine="54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この場合における調整は，次により行うこと。</w:t>
      </w:r>
    </w:p>
    <w:p w14:paraId="3C54BCB3" w14:textId="77777777" w:rsidR="00101F8C" w:rsidRDefault="00D03F58" w:rsidP="00101F8C">
      <w:pPr>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w:t>
      </w:r>
      <w:r w:rsidR="008935BD" w:rsidRPr="00CE58F2">
        <w:rPr>
          <w:rFonts w:asciiTheme="minorEastAsia" w:hAnsiTheme="minorEastAsia" w:cs="RyuminPro-Regular" w:hint="eastAsia"/>
          <w:kern w:val="0"/>
          <w:sz w:val="18"/>
          <w:szCs w:val="18"/>
        </w:rPr>
        <w:t xml:space="preserve">　</w:t>
      </w:r>
      <w:r w:rsidR="00101F8C">
        <w:rPr>
          <w:rFonts w:asciiTheme="minorEastAsia" w:hAnsiTheme="minorEastAsia" w:cs="RyuminPro-Regular" w:hint="eastAsia"/>
          <w:kern w:val="0"/>
          <w:sz w:val="18"/>
          <w:szCs w:val="18"/>
        </w:rPr>
        <w:t>ＲＥ</w:t>
      </w:r>
      <w:r w:rsidR="008935BD" w:rsidRPr="00CE58F2">
        <w:rPr>
          <w:rFonts w:asciiTheme="minorEastAsia" w:hAnsiTheme="minorEastAsia" w:cs="RyuminPro-Regular" w:hint="eastAsia"/>
          <w:kern w:val="0"/>
          <w:sz w:val="18"/>
          <w:szCs w:val="18"/>
        </w:rPr>
        <w:t>の値の実用上望ましい範囲</w:t>
      </w:r>
    </w:p>
    <w:p w14:paraId="42AD6167" w14:textId="77777777" w:rsidR="00101F8C" w:rsidRDefault="008935BD" w:rsidP="00101F8C">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1.3</w:t>
      </w:r>
      <w:r w:rsidR="00101F8C">
        <w:rPr>
          <w:rFonts w:asciiTheme="minorEastAsia" w:hAnsiTheme="minorEastAsia" w:cs="RyuminPro-Regular" w:hint="eastAsia"/>
          <w:kern w:val="0"/>
          <w:sz w:val="18"/>
          <w:szCs w:val="18"/>
        </w:rPr>
        <w:t>Ｄ</w:t>
      </w:r>
      <w:r w:rsidRPr="00CE58F2">
        <w:rPr>
          <w:rFonts w:asciiTheme="minorEastAsia" w:hAnsiTheme="minorEastAsia" w:cs="RyuminPro-Regular" w:hint="eastAsia"/>
          <w:kern w:val="0"/>
          <w:sz w:val="18"/>
          <w:szCs w:val="18"/>
        </w:rPr>
        <w:t>≦</w:t>
      </w:r>
      <w:r w:rsidR="00101F8C">
        <w:rPr>
          <w:rFonts w:asciiTheme="minorEastAsia" w:hAnsiTheme="minorEastAsia" w:cs="RyuminPro-Regular" w:hint="eastAsia"/>
          <w:kern w:val="0"/>
          <w:sz w:val="18"/>
          <w:szCs w:val="18"/>
        </w:rPr>
        <w:t>ＲＥ</w:t>
      </w:r>
      <w:r w:rsidRPr="00CE58F2">
        <w:rPr>
          <w:rFonts w:asciiTheme="minorEastAsia" w:hAnsiTheme="minorEastAsia" w:cs="RyuminPro-Regular" w:hint="eastAsia"/>
          <w:kern w:val="0"/>
          <w:sz w:val="18"/>
          <w:szCs w:val="18"/>
        </w:rPr>
        <w:t>≦2.2</w:t>
      </w:r>
    </w:p>
    <w:p w14:paraId="64EC94CF" w14:textId="77777777" w:rsidR="00101F8C" w:rsidRDefault="008935BD" w:rsidP="00101F8C">
      <w:pPr>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　エレベーター以外の負荷が要因で過大な</w:t>
      </w:r>
      <w:r w:rsidR="00101F8C">
        <w:rPr>
          <w:rFonts w:asciiTheme="minorEastAsia" w:hAnsiTheme="minorEastAsia" w:cs="RyuminPro-Regular" w:hint="eastAsia"/>
          <w:kern w:val="0"/>
          <w:sz w:val="18"/>
          <w:szCs w:val="18"/>
        </w:rPr>
        <w:t>ＲＥ</w:t>
      </w:r>
      <w:r w:rsidRPr="00CE58F2">
        <w:rPr>
          <w:rFonts w:asciiTheme="minorEastAsia" w:hAnsiTheme="minorEastAsia" w:cs="RyuminPro-Regular" w:hint="eastAsia"/>
          <w:kern w:val="0"/>
          <w:sz w:val="18"/>
          <w:szCs w:val="18"/>
        </w:rPr>
        <w:t>の値となる場合</w:t>
      </w:r>
    </w:p>
    <w:p w14:paraId="0672A153" w14:textId="77777777" w:rsidR="00101F8C" w:rsidRDefault="008935BD" w:rsidP="00101F8C">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始動方式の変更を伴って，</w:t>
      </w:r>
      <w:r w:rsidR="006945DA" w:rsidRPr="00CE58F2">
        <w:rPr>
          <w:rFonts w:asciiTheme="minorEastAsia" w:hAnsiTheme="minorEastAsia" w:cs="RyuminPro-Regular" w:hint="eastAsia"/>
          <w:kern w:val="0"/>
          <w:sz w:val="18"/>
          <w:szCs w:val="18"/>
        </w:rPr>
        <w:t>前</w:t>
      </w:r>
      <w:r w:rsidRPr="00CE58F2">
        <w:rPr>
          <w:rFonts w:asciiTheme="minorEastAsia" w:hAnsiTheme="minorEastAsia" w:cs="RyuminPro-Regular" w:hint="eastAsia"/>
          <w:kern w:val="0"/>
          <w:sz w:val="18"/>
          <w:szCs w:val="18"/>
        </w:rPr>
        <w:t>⑴の範囲を満足するようになる。</w:t>
      </w:r>
    </w:p>
    <w:p w14:paraId="3711B922" w14:textId="77777777" w:rsidR="00101F8C" w:rsidRDefault="008935BD" w:rsidP="00101F8C">
      <w:pPr>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⑶　回生電力を生ずるエレベーターがある場合</w:t>
      </w:r>
    </w:p>
    <w:p w14:paraId="3240F867" w14:textId="77777777" w:rsidR="00101F8C" w:rsidRDefault="006945DA" w:rsidP="00101F8C">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前</w:t>
      </w:r>
      <w:r w:rsidR="002B42A3" w:rsidRPr="00CE58F2">
        <w:rPr>
          <w:rFonts w:asciiTheme="minorEastAsia" w:hAnsiTheme="minorEastAsia" w:cs="RyuminPro-Regular" w:hint="eastAsia"/>
          <w:kern w:val="0"/>
          <w:sz w:val="18"/>
          <w:szCs w:val="18"/>
        </w:rPr>
        <w:t>⑴の範囲を満足するものであっても，回生電力を生ずるエレベータ</w:t>
      </w:r>
    </w:p>
    <w:p w14:paraId="5D23DDDB" w14:textId="77777777" w:rsidR="00101F8C" w:rsidRDefault="002B42A3" w:rsidP="00101F8C">
      <w:pPr>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ーが</w:t>
      </w:r>
      <w:r w:rsidR="008935BD" w:rsidRPr="00CE58F2">
        <w:rPr>
          <w:rFonts w:asciiTheme="minorEastAsia" w:hAnsiTheme="minorEastAsia" w:cs="RyuminPro-Regular" w:hint="eastAsia"/>
          <w:kern w:val="0"/>
          <w:sz w:val="18"/>
          <w:szCs w:val="18"/>
        </w:rPr>
        <w:t>ある場合は，この回生電力を吸収できることを確認する。吸収でき</w:t>
      </w:r>
    </w:p>
    <w:p w14:paraId="0CC94335" w14:textId="1C50A703" w:rsidR="00101F8C" w:rsidRDefault="008935BD" w:rsidP="00101F8C">
      <w:pPr>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ない場合は，回生電力を吸収する負荷を設けること。</w:t>
      </w:r>
    </w:p>
    <w:p w14:paraId="29E26E17" w14:textId="77777777" w:rsidR="00101F8C" w:rsidRDefault="008935BD" w:rsidP="00101F8C">
      <w:pPr>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６　原動機の軸出力</w:t>
      </w:r>
    </w:p>
    <w:p w14:paraId="10B31550" w14:textId="77777777" w:rsidR="00101F8C" w:rsidRDefault="008935BD" w:rsidP="00101F8C">
      <w:pPr>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原動機の軸出力は，</w:t>
      </w:r>
      <w:r w:rsidR="00101F8C">
        <w:rPr>
          <w:rFonts w:asciiTheme="minorEastAsia" w:hAnsiTheme="minorEastAsia" w:cs="RyuminPro-Regular" w:hint="eastAsia"/>
          <w:kern w:val="0"/>
          <w:sz w:val="18"/>
          <w:szCs w:val="18"/>
        </w:rPr>
        <w:t>ＲＥ</w:t>
      </w:r>
      <w:r w:rsidRPr="00CE58F2">
        <w:rPr>
          <w:rFonts w:asciiTheme="minorEastAsia" w:hAnsiTheme="minorEastAsia" w:cs="RyuminPro-Regular" w:hint="eastAsia"/>
          <w:kern w:val="0"/>
          <w:sz w:val="18"/>
          <w:szCs w:val="18"/>
        </w:rPr>
        <w:t>×</w:t>
      </w:r>
      <w:r w:rsidR="00101F8C">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w:t>
      </w:r>
      <w:r w:rsidR="00101F8C">
        <w:rPr>
          <w:rFonts w:asciiTheme="minorEastAsia" w:hAnsiTheme="minorEastAsia" w:cs="RyuminPro-Regular" w:hint="eastAsia"/>
          <w:kern w:val="0"/>
          <w:sz w:val="18"/>
          <w:szCs w:val="18"/>
        </w:rPr>
        <w:t>Ｃ</w:t>
      </w:r>
      <w:r w:rsidR="00101F8C" w:rsidRPr="00101F8C">
        <w:rPr>
          <w:rFonts w:asciiTheme="minorEastAsia" w:hAnsiTheme="minorEastAsia" w:cs="RyuminPro-Regular" w:hint="eastAsia"/>
          <w:kern w:val="0"/>
          <w:sz w:val="18"/>
          <w:szCs w:val="18"/>
          <w:vertAlign w:val="subscript"/>
        </w:rPr>
        <w:t>Ｐ</w:t>
      </w:r>
      <w:r w:rsidRPr="00CE58F2">
        <w:rPr>
          <w:rFonts w:asciiTheme="minorEastAsia" w:hAnsiTheme="minorEastAsia" w:cs="RyuminPro-Regular" w:hint="eastAsia"/>
          <w:kern w:val="0"/>
          <w:sz w:val="18"/>
          <w:szCs w:val="18"/>
        </w:rPr>
        <w:t>（kW）</w:t>
      </w:r>
      <w:r w:rsidR="006611D8" w:rsidRPr="00CE58F2">
        <w:rPr>
          <w:rFonts w:asciiTheme="minorEastAsia" w:hAnsiTheme="minorEastAsia" w:cs="RyuminPro-Regular" w:hint="eastAsia"/>
          <w:kern w:val="0"/>
          <w:sz w:val="18"/>
          <w:szCs w:val="18"/>
        </w:rPr>
        <w:t>以上とする。</w:t>
      </w:r>
    </w:p>
    <w:p w14:paraId="0FAB4A5B" w14:textId="77777777" w:rsidR="00101F8C" w:rsidRDefault="006611D8" w:rsidP="00101F8C">
      <w:pPr>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７　原動機出力係数（</w:t>
      </w:r>
      <w:r w:rsidR="00101F8C">
        <w:rPr>
          <w:rFonts w:asciiTheme="minorEastAsia" w:hAnsiTheme="minorEastAsia" w:cs="RyuminPro-Regular" w:hint="eastAsia"/>
          <w:kern w:val="0"/>
          <w:sz w:val="18"/>
          <w:szCs w:val="18"/>
        </w:rPr>
        <w:t>ＲＥ</w:t>
      </w:r>
      <w:r w:rsidRPr="00CE58F2">
        <w:rPr>
          <w:rFonts w:asciiTheme="minorEastAsia" w:hAnsiTheme="minorEastAsia" w:cs="RyuminPro-Regular" w:hint="eastAsia"/>
          <w:kern w:val="0"/>
          <w:sz w:val="18"/>
          <w:szCs w:val="18"/>
        </w:rPr>
        <w:t>）の算出手順</w:t>
      </w:r>
    </w:p>
    <w:p w14:paraId="48F7B13B" w14:textId="77777777" w:rsidR="00101F8C" w:rsidRDefault="006611D8" w:rsidP="00101F8C">
      <w:pPr>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原動機出力係数（</w:t>
      </w:r>
      <w:r w:rsidR="00101F8C">
        <w:rPr>
          <w:rFonts w:asciiTheme="minorEastAsia" w:hAnsiTheme="minorEastAsia" w:cs="RyuminPro-Regular" w:hint="eastAsia"/>
          <w:kern w:val="0"/>
          <w:sz w:val="18"/>
          <w:szCs w:val="18"/>
        </w:rPr>
        <w:t>ＲＥ</w:t>
      </w:r>
      <w:r w:rsidRPr="00CE58F2">
        <w:rPr>
          <w:rFonts w:asciiTheme="minorEastAsia" w:hAnsiTheme="minorEastAsia" w:cs="RyuminPro-Regular" w:hint="eastAsia"/>
          <w:kern w:val="0"/>
          <w:sz w:val="18"/>
          <w:szCs w:val="18"/>
        </w:rPr>
        <w:t>）の算出方法は，前述の通りであるが，その具体</w:t>
      </w:r>
    </w:p>
    <w:p w14:paraId="2938DDF5" w14:textId="6DEA1A16" w:rsidR="006611D8" w:rsidRPr="00CE58F2" w:rsidRDefault="006611D8" w:rsidP="00101F8C">
      <w:pPr>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的算出に当たっては，所定の計算シートを用いるものであること。</w:t>
      </w:r>
    </w:p>
    <w:p w14:paraId="05A7B9A1" w14:textId="77777777" w:rsidR="004D2021" w:rsidRPr="00CE58F2" w:rsidRDefault="004D2021" w:rsidP="00250480">
      <w:pPr>
        <w:jc w:val="left"/>
        <w:rPr>
          <w:rFonts w:asciiTheme="minorEastAsia" w:hAnsiTheme="minorEastAsia" w:cs="RyuminPro-Regular"/>
          <w:kern w:val="0"/>
          <w:sz w:val="18"/>
          <w:szCs w:val="18"/>
        </w:rPr>
      </w:pPr>
    </w:p>
    <w:p w14:paraId="736B5DCD" w14:textId="77777777" w:rsidR="00101F8C" w:rsidRDefault="00D22EE3" w:rsidP="00101F8C">
      <w:pPr>
        <w:ind w:left="361" w:hangingChars="200" w:hanging="361"/>
        <w:jc w:val="left"/>
        <w:rPr>
          <w:rFonts w:asciiTheme="minorEastAsia" w:hAnsiTheme="minorEastAsia" w:cs="RyuminPro-Regular"/>
          <w:b/>
          <w:kern w:val="0"/>
          <w:sz w:val="18"/>
          <w:szCs w:val="18"/>
        </w:rPr>
      </w:pPr>
      <w:r w:rsidRPr="00CE58F2">
        <w:rPr>
          <w:rFonts w:asciiTheme="minorEastAsia" w:hAnsiTheme="minorEastAsia" w:cs="RyuminPro-Regular" w:hint="eastAsia"/>
          <w:b/>
          <w:kern w:val="0"/>
          <w:sz w:val="18"/>
          <w:szCs w:val="18"/>
        </w:rPr>
        <w:t>別添第５　原動機出力係数（</w:t>
      </w:r>
      <w:r w:rsidR="00101F8C">
        <w:rPr>
          <w:rFonts w:asciiTheme="minorEastAsia" w:hAnsiTheme="minorEastAsia" w:cs="RyuminPro-Regular" w:hint="eastAsia"/>
          <w:b/>
          <w:kern w:val="0"/>
          <w:sz w:val="18"/>
          <w:szCs w:val="18"/>
        </w:rPr>
        <w:t>ＲＥ</w:t>
      </w:r>
      <w:r w:rsidRPr="00CE58F2">
        <w:rPr>
          <w:rFonts w:asciiTheme="minorEastAsia" w:hAnsiTheme="minorEastAsia" w:cs="RyuminPro-Regular" w:hint="eastAsia"/>
          <w:b/>
          <w:kern w:val="0"/>
          <w:sz w:val="18"/>
          <w:szCs w:val="18"/>
        </w:rPr>
        <w:t>）の算出式（詳細式）</w:t>
      </w:r>
    </w:p>
    <w:p w14:paraId="2C7E1665" w14:textId="60F4FB7B" w:rsidR="00101F8C" w:rsidRDefault="00D22EE3" w:rsidP="00101F8C">
      <w:pPr>
        <w:ind w:firstLineChars="100" w:firstLine="18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１　定格負荷出力係数（</w:t>
      </w:r>
      <w:r w:rsidR="00101F8C">
        <w:rPr>
          <w:rFonts w:asciiTheme="minorEastAsia" w:hAnsiTheme="minorEastAsia" w:cs="RyuminPro-Regular" w:hint="eastAsia"/>
          <w:kern w:val="0"/>
          <w:sz w:val="18"/>
          <w:szCs w:val="18"/>
        </w:rPr>
        <w:t>ＲＥ１</w:t>
      </w:r>
      <w:r w:rsidRPr="00CE58F2">
        <w:rPr>
          <w:rFonts w:asciiTheme="minorEastAsia" w:hAnsiTheme="minorEastAsia" w:cs="RyuminPro-Regular" w:hint="eastAsia"/>
          <w:kern w:val="0"/>
          <w:sz w:val="18"/>
          <w:szCs w:val="18"/>
        </w:rPr>
        <w:t>）</w:t>
      </w:r>
    </w:p>
    <w:p w14:paraId="1195DC67" w14:textId="296B1AE8" w:rsidR="00101F8C" w:rsidRDefault="00101F8C" w:rsidP="00101F8C">
      <w:pPr>
        <w:ind w:firstLineChars="100" w:firstLine="180"/>
        <w:jc w:val="left"/>
        <w:rPr>
          <w:rFonts w:asciiTheme="minorEastAsia" w:hAnsiTheme="minorEastAsia" w:cs="RyuminPro-Regular"/>
          <w:bCs/>
          <w:iCs/>
          <w:kern w:val="0"/>
          <w:sz w:val="18"/>
          <w:szCs w:val="18"/>
        </w:rPr>
      </w:pPr>
      <w:r>
        <w:rPr>
          <w:rFonts w:asciiTheme="minorEastAsia" w:hAnsiTheme="minorEastAsia" w:cs="RyuminPro-Regular" w:hint="eastAsia"/>
          <w:bCs/>
          <w:kern w:val="0"/>
          <w:sz w:val="18"/>
          <w:szCs w:val="18"/>
        </w:rPr>
        <w:t xml:space="preserve">　　ＲＥ</w:t>
      </w:r>
      <w:r w:rsidRPr="00101F8C">
        <w:rPr>
          <w:rFonts w:asciiTheme="minorEastAsia" w:hAnsiTheme="minorEastAsia" w:cs="RyuminPro-Regular" w:hint="eastAsia"/>
          <w:bCs/>
          <w:kern w:val="0"/>
          <w:sz w:val="18"/>
          <w:szCs w:val="18"/>
          <w:vertAlign w:val="subscript"/>
        </w:rPr>
        <w:t>１</w:t>
      </w:r>
      <w:r>
        <w:rPr>
          <w:rFonts w:asciiTheme="minorEastAsia" w:hAnsiTheme="minorEastAsia" w:cs="RyuminPro-Regular" w:hint="eastAsia"/>
          <w:bCs/>
          <w:kern w:val="0"/>
          <w:sz w:val="18"/>
          <w:szCs w:val="18"/>
        </w:rPr>
        <w:t>＝</w:t>
      </w:r>
      <m:oMath>
        <m:f>
          <m:fPr>
            <m:ctrlPr>
              <w:rPr>
                <w:rFonts w:ascii="Cambria Math" w:hAnsi="Cambria Math" w:cs="RyuminPro-Regular"/>
                <w:bCs/>
                <w:iCs/>
                <w:kern w:val="0"/>
                <w:sz w:val="18"/>
                <w:szCs w:val="18"/>
              </w:rPr>
            </m:ctrlPr>
          </m:fPr>
          <m:num>
            <m:r>
              <m:rPr>
                <m:sty m:val="p"/>
              </m:rPr>
              <w:rPr>
                <w:rFonts w:ascii="Cambria Math" w:hAnsi="Cambria Math" w:cs="RyuminPro-Regular" w:hint="eastAsia"/>
                <w:kern w:val="0"/>
                <w:sz w:val="18"/>
                <w:szCs w:val="18"/>
              </w:rPr>
              <m:t>１</m:t>
            </m:r>
          </m:num>
          <m:den>
            <m:sSub>
              <m:sSubPr>
                <m:ctrlPr>
                  <w:rPr>
                    <w:rFonts w:ascii="Cambria Math" w:hAnsi="Cambria Math" w:cs="RyuminPro-Regular"/>
                    <w:iCs/>
                    <w:kern w:val="0"/>
                    <w:sz w:val="18"/>
                    <w:szCs w:val="18"/>
                  </w:rPr>
                </m:ctrlPr>
              </m:sSubPr>
              <m:e>
                <m:r>
                  <m:rPr>
                    <m:sty m:val="p"/>
                  </m:rPr>
                  <w:rPr>
                    <w:rFonts w:ascii="Cambria Math" w:hAnsi="Cambria Math" w:cs="RyuminPro-Regular" w:hint="eastAsia"/>
                    <w:kern w:val="0"/>
                    <w:sz w:val="18"/>
                    <w:szCs w:val="18"/>
                  </w:rPr>
                  <m:t>η</m:t>
                </m:r>
              </m:e>
              <m:sub>
                <m:r>
                  <m:rPr>
                    <m:sty m:val="p"/>
                  </m:rPr>
                  <w:rPr>
                    <w:rFonts w:ascii="Cambria Math" w:hAnsi="Cambria Math" w:cs="RyuminPro-Regular" w:hint="eastAsia"/>
                    <w:kern w:val="0"/>
                    <w:sz w:val="18"/>
                    <w:szCs w:val="18"/>
                  </w:rPr>
                  <m:t>Ｌ</m:t>
                </m:r>
              </m:sub>
            </m:sSub>
          </m:den>
        </m:f>
        <m:r>
          <m:rPr>
            <m:sty m:val="p"/>
          </m:rPr>
          <w:rPr>
            <w:rFonts w:ascii="Cambria Math" w:hAnsi="Cambria Math" w:cs="RyuminPro-Regular" w:hint="eastAsia"/>
            <w:kern w:val="0"/>
            <w:sz w:val="18"/>
            <w:szCs w:val="18"/>
          </w:rPr>
          <m:t>・Ｄ・</m:t>
        </m:r>
        <m:f>
          <m:fPr>
            <m:ctrlPr>
              <w:rPr>
                <w:rFonts w:ascii="Cambria Math" w:hAnsi="Cambria Math" w:cs="RyuminPro-Regular"/>
                <w:bCs/>
                <w:iCs/>
                <w:kern w:val="0"/>
                <w:sz w:val="18"/>
                <w:szCs w:val="18"/>
              </w:rPr>
            </m:ctrlPr>
          </m:fPr>
          <m:num>
            <m:r>
              <m:rPr>
                <m:sty m:val="p"/>
              </m:rPr>
              <w:rPr>
                <w:rFonts w:ascii="Cambria Math" w:hAnsi="Cambria Math" w:cs="RyuminPro-Regular" w:hint="eastAsia"/>
                <w:kern w:val="0"/>
                <w:sz w:val="18"/>
                <w:szCs w:val="18"/>
              </w:rPr>
              <m:t>１</m:t>
            </m:r>
          </m:num>
          <m:den>
            <m:sSub>
              <m:sSubPr>
                <m:ctrlPr>
                  <w:rPr>
                    <w:rFonts w:ascii="Cambria Math" w:hAnsi="Cambria Math" w:cs="RyuminPro-Regular"/>
                    <w:bCs/>
                    <w:iCs/>
                    <w:kern w:val="0"/>
                    <w:sz w:val="18"/>
                    <w:szCs w:val="18"/>
                  </w:rPr>
                </m:ctrlPr>
              </m:sSubPr>
              <m:e>
                <m:r>
                  <m:rPr>
                    <m:sty m:val="p"/>
                  </m:rPr>
                  <w:rPr>
                    <w:rFonts w:ascii="Cambria Math" w:hAnsi="Cambria Math" w:cs="RyuminPro-Regular" w:hint="eastAsia"/>
                    <w:kern w:val="0"/>
                    <w:sz w:val="18"/>
                    <w:szCs w:val="18"/>
                  </w:rPr>
                  <m:t>η</m:t>
                </m:r>
              </m:e>
              <m:sub>
                <m:r>
                  <m:rPr>
                    <m:sty m:val="p"/>
                  </m:rPr>
                  <w:rPr>
                    <w:rFonts w:ascii="Cambria Math" w:hAnsi="Cambria Math" w:cs="RyuminPro-Regular" w:hint="eastAsia"/>
                    <w:kern w:val="0"/>
                    <w:sz w:val="18"/>
                    <w:szCs w:val="18"/>
                  </w:rPr>
                  <m:t>ｇ</m:t>
                </m:r>
              </m:sub>
            </m:sSub>
          </m:den>
        </m:f>
      </m:oMath>
    </w:p>
    <w:p w14:paraId="0CF3FF1D" w14:textId="4D3CC524" w:rsidR="00101F8C" w:rsidRDefault="00101F8C" w:rsidP="00101F8C">
      <w:pPr>
        <w:ind w:firstLineChars="100" w:firstLine="180"/>
        <w:jc w:val="left"/>
        <w:rPr>
          <w:rFonts w:asciiTheme="minorEastAsia" w:hAnsiTheme="minorEastAsia" w:cs="RyuminPro-Regular"/>
          <w:bCs/>
          <w:iCs/>
          <w:kern w:val="0"/>
          <w:sz w:val="18"/>
          <w:szCs w:val="18"/>
        </w:rPr>
      </w:pPr>
      <w:r>
        <w:rPr>
          <w:rFonts w:asciiTheme="minorEastAsia" w:hAnsiTheme="minorEastAsia" w:cs="RyuminPro-Regular" w:hint="eastAsia"/>
          <w:bCs/>
          <w:iCs/>
          <w:kern w:val="0"/>
          <w:sz w:val="18"/>
          <w:szCs w:val="18"/>
        </w:rPr>
        <w:t xml:space="preserve">　　　η</w:t>
      </w:r>
      <w:r w:rsidRPr="00101F8C">
        <w:rPr>
          <w:rFonts w:asciiTheme="minorEastAsia" w:hAnsiTheme="minorEastAsia" w:cs="RyuminPro-Regular" w:hint="eastAsia"/>
          <w:bCs/>
          <w:iCs/>
          <w:kern w:val="0"/>
          <w:sz w:val="18"/>
          <w:szCs w:val="18"/>
          <w:vertAlign w:val="subscript"/>
        </w:rPr>
        <w:t>Ｌ</w:t>
      </w:r>
      <w:r>
        <w:rPr>
          <w:rFonts w:asciiTheme="minorEastAsia" w:hAnsiTheme="minorEastAsia" w:cs="RyuminPro-Regular" w:hint="eastAsia"/>
          <w:bCs/>
          <w:iCs/>
          <w:kern w:val="0"/>
          <w:sz w:val="18"/>
          <w:szCs w:val="18"/>
        </w:rPr>
        <w:t>：負荷の総合効率</w:t>
      </w:r>
    </w:p>
    <w:p w14:paraId="170CBE64" w14:textId="16D33248" w:rsidR="00101F8C" w:rsidRDefault="00101F8C" w:rsidP="00101F8C">
      <w:pPr>
        <w:ind w:firstLineChars="100" w:firstLine="180"/>
        <w:jc w:val="left"/>
        <w:rPr>
          <w:rFonts w:asciiTheme="minorEastAsia" w:hAnsiTheme="minorEastAsia" w:cs="RyuminPro-Regular"/>
          <w:bCs/>
          <w:kern w:val="0"/>
          <w:sz w:val="28"/>
          <w:szCs w:val="28"/>
        </w:rPr>
      </w:pPr>
      <w:r>
        <w:rPr>
          <w:rFonts w:asciiTheme="minorEastAsia" w:hAnsiTheme="minorEastAsia" w:cs="RyuminPro-Regular" w:hint="eastAsia"/>
          <w:bCs/>
          <w:iCs/>
          <w:kern w:val="0"/>
          <w:sz w:val="18"/>
          <w:szCs w:val="18"/>
        </w:rPr>
        <w:t xml:space="preserve">　　　　　 η</w:t>
      </w:r>
      <w:r w:rsidRPr="00101F8C">
        <w:rPr>
          <w:rFonts w:asciiTheme="minorEastAsia" w:hAnsiTheme="minorEastAsia" w:cs="RyuminPro-Regular" w:hint="eastAsia"/>
          <w:bCs/>
          <w:iCs/>
          <w:kern w:val="0"/>
          <w:sz w:val="18"/>
          <w:szCs w:val="18"/>
          <w:vertAlign w:val="subscript"/>
        </w:rPr>
        <w:t>Ｌ</w:t>
      </w:r>
      <w:r>
        <w:rPr>
          <w:rFonts w:asciiTheme="minorEastAsia" w:hAnsiTheme="minorEastAsia" w:cs="RyuminPro-Regular" w:hint="eastAsia"/>
          <w:bCs/>
          <w:iCs/>
          <w:kern w:val="0"/>
          <w:sz w:val="18"/>
          <w:szCs w:val="18"/>
        </w:rPr>
        <w:t>＝</w:t>
      </w:r>
      <m:oMath>
        <m:f>
          <m:fPr>
            <m:ctrlPr>
              <w:rPr>
                <w:rFonts w:ascii="Cambria Math" w:hAnsi="Cambria Math" w:cs="RyuminPro-Regular"/>
                <w:bCs/>
                <w:kern w:val="0"/>
                <w:sz w:val="28"/>
                <w:szCs w:val="28"/>
              </w:rPr>
            </m:ctrlPr>
          </m:fPr>
          <m:num>
            <m:r>
              <m:rPr>
                <m:sty m:val="p"/>
              </m:rPr>
              <w:rPr>
                <w:rFonts w:ascii="Cambria Math" w:hAnsi="Cambria Math" w:cs="RyuminPro-Regular" w:hint="eastAsia"/>
                <w:kern w:val="0"/>
                <w:sz w:val="28"/>
                <w:szCs w:val="28"/>
              </w:rPr>
              <m:t>Ｋ</m:t>
            </m:r>
          </m:num>
          <m:den>
            <m:nary>
              <m:naryPr>
                <m:chr m:val="∑"/>
                <m:limLoc m:val="undOvr"/>
                <m:subHide m:val="1"/>
                <m:supHide m:val="1"/>
                <m:ctrlPr>
                  <w:rPr>
                    <w:rFonts w:ascii="Cambria Math" w:hAnsi="Cambria Math" w:cs="RyuminPro-Regular"/>
                    <w:bCs/>
                    <w:kern w:val="0"/>
                    <w:sz w:val="28"/>
                    <w:szCs w:val="28"/>
                  </w:rPr>
                </m:ctrlPr>
              </m:naryPr>
              <m:sub/>
              <m:sup/>
              <m:e>
                <m:f>
                  <m:fPr>
                    <m:ctrlPr>
                      <w:rPr>
                        <w:rFonts w:ascii="Cambria Math" w:hAnsi="Cambria Math" w:cs="RyuminPro-Regular"/>
                        <w:bCs/>
                        <w:kern w:val="0"/>
                        <w:sz w:val="28"/>
                        <w:szCs w:val="28"/>
                      </w:rPr>
                    </m:ctrlPr>
                  </m:fPr>
                  <m:num>
                    <m:r>
                      <m:rPr>
                        <m:sty m:val="p"/>
                      </m:rPr>
                      <w:rPr>
                        <w:rFonts w:ascii="Cambria Math" w:hAnsi="Cambria Math" w:cs="RyuminPro-Regular" w:hint="eastAsia"/>
                        <w:kern w:val="0"/>
                        <w:sz w:val="28"/>
                        <w:szCs w:val="28"/>
                      </w:rPr>
                      <m:t>ｍｉ</m:t>
                    </m:r>
                  </m:num>
                  <m:den>
                    <m:r>
                      <m:rPr>
                        <m:sty m:val="p"/>
                      </m:rPr>
                      <w:rPr>
                        <w:rFonts w:ascii="Cambria Math" w:hAnsi="Cambria Math" w:cs="RyuminPro-Regular" w:hint="eastAsia"/>
                        <w:kern w:val="0"/>
                        <w:sz w:val="28"/>
                        <w:szCs w:val="28"/>
                      </w:rPr>
                      <m:t>ηｉ</m:t>
                    </m:r>
                  </m:den>
                </m:f>
              </m:e>
            </m:nary>
          </m:den>
        </m:f>
      </m:oMath>
    </w:p>
    <w:p w14:paraId="3F3CBD36" w14:textId="3A0AF6EB" w:rsidR="00101F8C" w:rsidRDefault="00101F8C" w:rsidP="00101F8C">
      <w:pPr>
        <w:ind w:firstLineChars="100" w:firstLine="180"/>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w:t>
      </w:r>
      <w:r w:rsidR="003B3D1E">
        <w:rPr>
          <w:rFonts w:asciiTheme="minorEastAsia" w:hAnsiTheme="minorEastAsia" w:cs="RyuminPro-Regular" w:hint="eastAsia"/>
          <w:bCs/>
          <w:kern w:val="0"/>
          <w:sz w:val="18"/>
          <w:szCs w:val="18"/>
        </w:rPr>
        <w:t xml:space="preserve">　Ｋ　：負荷の出力合計（</w:t>
      </w:r>
      <w:r w:rsidR="003B3D1E" w:rsidRPr="00CE58F2">
        <w:rPr>
          <w:rFonts w:asciiTheme="minorEastAsia" w:hAnsiTheme="minorEastAsia" w:cs="RyuminPro-Regular" w:hint="eastAsia"/>
          <w:kern w:val="0"/>
          <w:sz w:val="18"/>
          <w:szCs w:val="18"/>
        </w:rPr>
        <w:t>kW</w:t>
      </w:r>
      <w:r w:rsidR="003B3D1E">
        <w:rPr>
          <w:rFonts w:asciiTheme="minorEastAsia" w:hAnsiTheme="minorEastAsia" w:cs="RyuminPro-Regular" w:hint="eastAsia"/>
          <w:bCs/>
          <w:kern w:val="0"/>
          <w:sz w:val="18"/>
          <w:szCs w:val="18"/>
        </w:rPr>
        <w:t>）</w:t>
      </w:r>
    </w:p>
    <w:p w14:paraId="5A4FEF9C" w14:textId="51AF6D69" w:rsidR="003B3D1E" w:rsidRDefault="003B3D1E" w:rsidP="00101F8C">
      <w:pPr>
        <w:ind w:firstLineChars="100" w:firstLine="180"/>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ｍｉ：個々の負荷機器の出力（</w:t>
      </w:r>
      <w:r w:rsidRPr="00CE58F2">
        <w:rPr>
          <w:rFonts w:asciiTheme="minorEastAsia" w:hAnsiTheme="minorEastAsia" w:cs="RyuminPro-Regular" w:hint="eastAsia"/>
          <w:kern w:val="0"/>
          <w:sz w:val="18"/>
          <w:szCs w:val="18"/>
        </w:rPr>
        <w:t>kW</w:t>
      </w:r>
      <w:r>
        <w:rPr>
          <w:rFonts w:asciiTheme="minorEastAsia" w:hAnsiTheme="minorEastAsia" w:cs="RyuminPro-Regular" w:hint="eastAsia"/>
          <w:bCs/>
          <w:kern w:val="0"/>
          <w:sz w:val="18"/>
          <w:szCs w:val="18"/>
        </w:rPr>
        <w:t>）</w:t>
      </w:r>
    </w:p>
    <w:p w14:paraId="5643E23A" w14:textId="47A7D197" w:rsidR="003B3D1E" w:rsidRPr="00101F8C" w:rsidRDefault="003B3D1E" w:rsidP="00101F8C">
      <w:pPr>
        <w:ind w:firstLineChars="100" w:firstLine="180"/>
        <w:jc w:val="left"/>
        <w:rPr>
          <w:rFonts w:asciiTheme="minorEastAsia" w:hAnsiTheme="minorEastAsia" w:cs="RyuminPro-Regular"/>
          <w:bCs/>
          <w:kern w:val="0"/>
          <w:sz w:val="18"/>
          <w:szCs w:val="18"/>
        </w:rPr>
      </w:pPr>
      <w:r>
        <w:rPr>
          <w:rFonts w:asciiTheme="minorEastAsia" w:hAnsiTheme="minorEastAsia" w:cs="RyuminPro-Regular" w:hint="eastAsia"/>
          <w:bCs/>
          <w:kern w:val="0"/>
          <w:sz w:val="18"/>
          <w:szCs w:val="18"/>
        </w:rPr>
        <w:t xml:space="preserve">　　　　　　　ηｉ：当該負荷の効率</w:t>
      </w:r>
    </w:p>
    <w:p w14:paraId="0BD94F60" w14:textId="4BA8726E" w:rsidR="008B4F49" w:rsidRPr="00CE58F2" w:rsidRDefault="003B3D1E" w:rsidP="003B3D1E">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Ｄ</w:t>
      </w:r>
      <w:r w:rsidR="002B42A3" w:rsidRPr="00CE58F2">
        <w:rPr>
          <w:rFonts w:asciiTheme="minorEastAsia" w:hAnsiTheme="minorEastAsia" w:cs="RyuminPro-Regular" w:hint="eastAsia"/>
          <w:kern w:val="0"/>
          <w:sz w:val="18"/>
          <w:szCs w:val="18"/>
        </w:rPr>
        <w:t xml:space="preserve"> </w:t>
      </w:r>
      <w:r>
        <w:rPr>
          <w:rFonts w:asciiTheme="minorEastAsia" w:hAnsiTheme="minorEastAsia" w:cs="RyuminPro-Regular"/>
          <w:kern w:val="0"/>
          <w:sz w:val="18"/>
          <w:szCs w:val="18"/>
        </w:rPr>
        <w:t xml:space="preserve"> </w:t>
      </w:r>
      <w:r w:rsidR="008B4F49" w:rsidRPr="00CE58F2">
        <w:rPr>
          <w:rFonts w:asciiTheme="minorEastAsia" w:hAnsiTheme="minorEastAsia" w:cs="RyuminPro-Regular" w:hint="eastAsia"/>
          <w:kern w:val="0"/>
          <w:sz w:val="18"/>
          <w:szCs w:val="18"/>
        </w:rPr>
        <w:t>：負荷の需要率</w:t>
      </w:r>
    </w:p>
    <w:p w14:paraId="5FD712C9" w14:textId="77777777" w:rsidR="003B3D1E" w:rsidRDefault="0054571D" w:rsidP="003B3D1E">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η</w:t>
      </w:r>
      <w:r w:rsidR="008B4F49" w:rsidRPr="00CE58F2">
        <w:rPr>
          <w:rFonts w:asciiTheme="minorEastAsia" w:hAnsiTheme="minorEastAsia" w:cs="RyuminPro-Regular" w:hint="eastAsia"/>
          <w:kern w:val="0"/>
          <w:sz w:val="18"/>
          <w:szCs w:val="18"/>
        </w:rPr>
        <w:t>g</w:t>
      </w:r>
      <w:r w:rsidR="003B3D1E">
        <w:rPr>
          <w:rFonts w:asciiTheme="minorEastAsia" w:hAnsiTheme="minorEastAsia" w:cs="RyuminPro-Regular"/>
          <w:kern w:val="0"/>
          <w:sz w:val="18"/>
          <w:szCs w:val="18"/>
        </w:rPr>
        <w:t xml:space="preserve"> </w:t>
      </w:r>
      <w:r w:rsidRPr="00CE58F2">
        <w:rPr>
          <w:rFonts w:asciiTheme="minorEastAsia" w:hAnsiTheme="minorEastAsia" w:cs="RyuminPro-Regular" w:hint="eastAsia"/>
          <w:kern w:val="0"/>
          <w:sz w:val="18"/>
          <w:szCs w:val="18"/>
        </w:rPr>
        <w:t>：発電機の効率</w:t>
      </w:r>
    </w:p>
    <w:p w14:paraId="443C4744" w14:textId="5786E786" w:rsidR="003B3D1E" w:rsidRDefault="0054571D" w:rsidP="003B3D1E">
      <w:pPr>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２　許容回転数変動出力係数（</w:t>
      </w:r>
      <w:r w:rsidR="003B3D1E">
        <w:rPr>
          <w:rFonts w:asciiTheme="minorEastAsia" w:hAnsiTheme="minorEastAsia" w:cs="RyuminPro-Regular" w:hint="eastAsia"/>
          <w:kern w:val="0"/>
          <w:sz w:val="18"/>
          <w:szCs w:val="18"/>
        </w:rPr>
        <w:t>ＲＥ２</w:t>
      </w:r>
      <w:r w:rsidRPr="00CE58F2">
        <w:rPr>
          <w:rFonts w:asciiTheme="minorEastAsia" w:hAnsiTheme="minorEastAsia" w:cs="RyuminPro-Regular" w:hint="eastAsia"/>
          <w:kern w:val="0"/>
          <w:sz w:val="18"/>
          <w:szCs w:val="18"/>
        </w:rPr>
        <w:t>）</w:t>
      </w:r>
    </w:p>
    <w:p w14:paraId="45874B46" w14:textId="3BEBFE2F" w:rsidR="00127015" w:rsidRDefault="003B3D1E" w:rsidP="00127015">
      <w:pPr>
        <w:rPr>
          <w:sz w:val="36"/>
          <w:szCs w:val="40"/>
        </w:rPr>
      </w:pPr>
      <w:r>
        <w:rPr>
          <w:rFonts w:asciiTheme="minorEastAsia" w:hAnsiTheme="minorEastAsia" w:cs="RyuminPro-Regular" w:hint="eastAsia"/>
          <w:kern w:val="0"/>
          <w:sz w:val="18"/>
          <w:szCs w:val="18"/>
        </w:rPr>
        <w:lastRenderedPageBreak/>
        <w:t xml:space="preserve">　　　</w:t>
      </w:r>
      <w:r w:rsidR="00127015" w:rsidRPr="00127015">
        <w:rPr>
          <w:rFonts w:hint="eastAsia"/>
          <w:sz w:val="18"/>
          <w:szCs w:val="20"/>
        </w:rPr>
        <w:t>ＲＥ</w:t>
      </w:r>
      <w:r w:rsidR="00127015" w:rsidRPr="00127015">
        <w:rPr>
          <w:rFonts w:hint="eastAsia"/>
          <w:sz w:val="18"/>
          <w:szCs w:val="20"/>
          <w:vertAlign w:val="subscript"/>
        </w:rPr>
        <w:t>２</w:t>
      </w:r>
      <w:r w:rsidR="00127015" w:rsidRPr="00127015">
        <w:rPr>
          <w:rFonts w:hint="eastAsia"/>
          <w:sz w:val="18"/>
          <w:szCs w:val="20"/>
        </w:rPr>
        <w:t>＝</w:t>
      </w:r>
      <m:oMath>
        <m:f>
          <m:fPr>
            <m:ctrlPr>
              <w:rPr>
                <w:rFonts w:ascii="Cambria Math" w:eastAsia="ＭＳ 明朝" w:hAnsi="Cambria Math"/>
                <w:iCs/>
                <w:sz w:val="18"/>
                <w:szCs w:val="20"/>
              </w:rPr>
            </m:ctrlPr>
          </m:fPr>
          <m:num>
            <m:r>
              <m:rPr>
                <m:sty m:val="p"/>
              </m:rPr>
              <w:rPr>
                <w:rFonts w:ascii="Cambria Math" w:hAnsi="Cambria Math" w:hint="eastAsia"/>
                <w:sz w:val="18"/>
                <w:szCs w:val="20"/>
              </w:rPr>
              <m:t>１</m:t>
            </m:r>
          </m:num>
          <m:den>
            <m:r>
              <m:rPr>
                <m:sty m:val="p"/>
              </m:rPr>
              <w:rPr>
                <w:rFonts w:ascii="Cambria Math" w:hAnsi="Cambria Math" w:hint="eastAsia"/>
                <w:sz w:val="18"/>
                <w:szCs w:val="20"/>
              </w:rPr>
              <m:t>ε</m:t>
            </m:r>
          </m:den>
        </m:f>
        <m:r>
          <m:rPr>
            <m:sty m:val="p"/>
          </m:rPr>
          <w:rPr>
            <w:rFonts w:ascii="Cambria Math" w:hAnsi="Cambria Math" w:hint="eastAsia"/>
            <w:sz w:val="18"/>
            <w:szCs w:val="20"/>
          </w:rPr>
          <m:t>・</m:t>
        </m:r>
        <m:f>
          <m:fPr>
            <m:ctrlPr>
              <w:rPr>
                <w:rFonts w:ascii="Cambria Math" w:eastAsia="ＭＳ 明朝" w:hAnsi="Cambria Math"/>
                <w:iCs/>
                <w:sz w:val="18"/>
                <w:szCs w:val="20"/>
              </w:rPr>
            </m:ctrlPr>
          </m:fPr>
          <m:num>
            <m:sSub>
              <m:sSubPr>
                <m:ctrlPr>
                  <w:rPr>
                    <w:rFonts w:ascii="Cambria Math" w:eastAsia="ＭＳ 明朝" w:hAnsi="Cambria Math"/>
                    <w:iCs/>
                    <w:sz w:val="18"/>
                    <w:szCs w:val="20"/>
                  </w:rPr>
                </m:ctrlPr>
              </m:sSubPr>
              <m:e>
                <m:r>
                  <m:rPr>
                    <m:sty m:val="p"/>
                  </m:rPr>
                  <w:rPr>
                    <w:rFonts w:ascii="Cambria Math" w:hAnsi="Cambria Math" w:hint="eastAsia"/>
                    <w:sz w:val="18"/>
                    <w:szCs w:val="20"/>
                  </w:rPr>
                  <m:t>ｆｖ</m:t>
                </m:r>
              </m:e>
              <m:sub>
                <m:r>
                  <m:rPr>
                    <m:sty m:val="p"/>
                  </m:rPr>
                  <w:rPr>
                    <w:rFonts w:ascii="Cambria Math" w:hAnsi="Cambria Math" w:hint="eastAsia"/>
                    <w:sz w:val="18"/>
                    <w:szCs w:val="20"/>
                  </w:rPr>
                  <m:t>２</m:t>
                </m:r>
              </m:sub>
            </m:sSub>
          </m:num>
          <m:den>
            <m:r>
              <m:rPr>
                <m:sty m:val="p"/>
              </m:rPr>
              <w:rPr>
                <w:rFonts w:ascii="Cambria Math" w:hAnsi="Cambria Math" w:hint="eastAsia"/>
                <w:sz w:val="18"/>
                <w:szCs w:val="20"/>
              </w:rPr>
              <m:t>ηｇ’</m:t>
            </m:r>
          </m:den>
        </m:f>
        <m:d>
          <m:dPr>
            <m:begChr m:val="{"/>
            <m:endChr m:val="}"/>
            <m:ctrlPr>
              <w:rPr>
                <w:rFonts w:ascii="Cambria Math" w:eastAsia="ＭＳ 明朝" w:hAnsi="Cambria Math"/>
                <w:iCs/>
                <w:sz w:val="18"/>
                <w:szCs w:val="20"/>
              </w:rPr>
            </m:ctrlPr>
          </m:dPr>
          <m:e>
            <m:d>
              <m:dPr>
                <m:begChr m:val="（"/>
                <m:endChr m:val="）"/>
                <m:ctrlPr>
                  <w:rPr>
                    <w:rFonts w:ascii="Cambria Math" w:hAnsi="Cambria Math"/>
                    <w:iCs/>
                    <w:sz w:val="18"/>
                    <w:szCs w:val="20"/>
                  </w:rPr>
                </m:ctrlPr>
              </m:dPr>
              <m:e>
                <m:r>
                  <m:rPr>
                    <m:sty m:val="p"/>
                  </m:rPr>
                  <w:rPr>
                    <w:rFonts w:ascii="Cambria Math" w:hAnsi="Cambria Math" w:hint="eastAsia"/>
                    <w:sz w:val="18"/>
                    <w:szCs w:val="20"/>
                  </w:rPr>
                  <m:t>ε</m:t>
                </m:r>
                <m:r>
                  <m:rPr>
                    <m:sty m:val="p"/>
                  </m:rPr>
                  <w:rPr>
                    <w:rFonts w:ascii="Cambria Math" w:hAnsi="Cambria Math"/>
                    <w:sz w:val="18"/>
                    <w:szCs w:val="20"/>
                  </w:rPr>
                  <m:t>-</m:t>
                </m:r>
                <m:r>
                  <m:rPr>
                    <m:sty m:val="p"/>
                  </m:rPr>
                  <w:rPr>
                    <w:rFonts w:ascii="Cambria Math" w:hAnsi="Cambria Math" w:hint="eastAsia"/>
                    <w:sz w:val="18"/>
                    <w:szCs w:val="20"/>
                  </w:rPr>
                  <m:t>a</m:t>
                </m:r>
              </m:e>
            </m:d>
            <m:f>
              <m:fPr>
                <m:ctrlPr>
                  <w:rPr>
                    <w:rFonts w:ascii="Cambria Math" w:eastAsia="ＭＳ 明朝" w:hAnsi="Cambria Math"/>
                    <w:iCs/>
                    <w:sz w:val="18"/>
                    <w:szCs w:val="20"/>
                  </w:rPr>
                </m:ctrlPr>
              </m:fPr>
              <m:num>
                <m:r>
                  <m:rPr>
                    <m:sty m:val="p"/>
                  </m:rPr>
                  <w:rPr>
                    <w:rFonts w:ascii="Cambria Math" w:hAnsi="Cambria Math" w:hint="eastAsia"/>
                    <w:sz w:val="18"/>
                    <w:szCs w:val="20"/>
                  </w:rPr>
                  <m:t>d</m:t>
                </m:r>
              </m:num>
              <m:den>
                <m:r>
                  <m:rPr>
                    <m:sty m:val="p"/>
                  </m:rPr>
                  <w:rPr>
                    <w:rFonts w:ascii="Cambria Math" w:hAnsi="Cambria Math" w:hint="eastAsia"/>
                    <w:sz w:val="18"/>
                    <w:szCs w:val="20"/>
                  </w:rPr>
                  <m:t>ηｂ</m:t>
                </m:r>
              </m:den>
            </m:f>
            <m:d>
              <m:dPr>
                <m:begChr m:val="（"/>
                <m:endChr m:val="）"/>
                <m:ctrlPr>
                  <w:rPr>
                    <w:rFonts w:ascii="Cambria Math" w:hAnsi="Cambria Math"/>
                    <w:iCs/>
                    <w:sz w:val="18"/>
                    <w:szCs w:val="20"/>
                  </w:rPr>
                </m:ctrlPr>
              </m:dPr>
              <m:e>
                <m:r>
                  <m:rPr>
                    <m:sty m:val="p"/>
                  </m:rPr>
                  <w:rPr>
                    <w:rFonts w:ascii="Cambria Math" w:hAnsi="Cambria Math" w:hint="eastAsia"/>
                    <w:sz w:val="18"/>
                    <w:szCs w:val="20"/>
                  </w:rPr>
                  <m:t>１</m:t>
                </m:r>
                <m:r>
                  <m:rPr>
                    <m:sty m:val="p"/>
                  </m:rPr>
                  <w:rPr>
                    <w:rFonts w:ascii="Cambria Math" w:hAnsi="Cambria Math"/>
                    <w:sz w:val="18"/>
                    <w:szCs w:val="20"/>
                  </w:rPr>
                  <m:t>-</m:t>
                </m:r>
                <m:f>
                  <m:fPr>
                    <m:ctrlPr>
                      <w:rPr>
                        <w:rFonts w:ascii="Cambria Math" w:eastAsia="ＭＳ 明朝" w:hAnsi="Cambria Math"/>
                        <w:iCs/>
                        <w:sz w:val="18"/>
                        <w:szCs w:val="20"/>
                      </w:rPr>
                    </m:ctrlPr>
                  </m:fPr>
                  <m:num>
                    <m:sSub>
                      <m:sSubPr>
                        <m:ctrlPr>
                          <w:rPr>
                            <w:rFonts w:ascii="Cambria Math" w:eastAsia="ＭＳ 明朝" w:hAnsi="Cambria Math"/>
                            <w:iCs/>
                            <w:sz w:val="18"/>
                            <w:szCs w:val="20"/>
                          </w:rPr>
                        </m:ctrlPr>
                      </m:sSubPr>
                      <m:e>
                        <m:r>
                          <m:rPr>
                            <m:sty m:val="p"/>
                          </m:rPr>
                          <w:rPr>
                            <w:rFonts w:ascii="Cambria Math" w:hAnsi="Cambria Math" w:hint="eastAsia"/>
                            <w:sz w:val="18"/>
                            <w:szCs w:val="20"/>
                          </w:rPr>
                          <m:t>Ｍ</m:t>
                        </m:r>
                      </m:e>
                      <m:sub>
                        <m:r>
                          <m:rPr>
                            <m:sty m:val="p"/>
                          </m:rPr>
                          <w:rPr>
                            <w:rFonts w:ascii="Cambria Math" w:hAnsi="Cambria Math" w:hint="eastAsia"/>
                            <w:sz w:val="18"/>
                            <w:szCs w:val="20"/>
                          </w:rPr>
                          <m:t>２</m:t>
                        </m:r>
                      </m:sub>
                    </m:sSub>
                    <m:r>
                      <m:rPr>
                        <m:sty m:val="p"/>
                      </m:rPr>
                      <w:rPr>
                        <w:rFonts w:ascii="Cambria Math" w:hAnsi="Cambria Math" w:hint="eastAsia"/>
                        <w:sz w:val="18"/>
                        <w:szCs w:val="20"/>
                      </w:rPr>
                      <m:t>’</m:t>
                    </m:r>
                  </m:num>
                  <m:den>
                    <m:r>
                      <m:rPr>
                        <m:sty m:val="p"/>
                      </m:rPr>
                      <w:rPr>
                        <w:rFonts w:ascii="Cambria Math" w:hAnsi="Cambria Math" w:hint="eastAsia"/>
                        <w:sz w:val="18"/>
                        <w:szCs w:val="20"/>
                      </w:rPr>
                      <m:t>Ｋ</m:t>
                    </m:r>
                  </m:den>
                </m:f>
              </m:e>
            </m:d>
            <m:r>
              <m:rPr>
                <m:sty m:val="p"/>
              </m:rPr>
              <w:rPr>
                <w:rFonts w:ascii="Cambria Math" w:hAnsi="Cambria Math" w:hint="eastAsia"/>
                <w:sz w:val="18"/>
                <w:szCs w:val="20"/>
              </w:rPr>
              <m:t>＋</m:t>
            </m:r>
            <m:f>
              <m:fPr>
                <m:ctrlPr>
                  <w:rPr>
                    <w:rFonts w:ascii="Cambria Math" w:eastAsia="ＭＳ 明朝" w:hAnsi="Cambria Math"/>
                    <w:iCs/>
                    <w:sz w:val="18"/>
                    <w:szCs w:val="20"/>
                  </w:rPr>
                </m:ctrlPr>
              </m:fPr>
              <m:num>
                <m:r>
                  <m:rPr>
                    <m:sty m:val="p"/>
                  </m:rPr>
                  <w:rPr>
                    <w:rFonts w:ascii="Cambria Math" w:hAnsi="Cambria Math" w:hint="eastAsia"/>
                    <w:sz w:val="18"/>
                    <w:szCs w:val="20"/>
                  </w:rPr>
                  <m:t>ｋｓ</m:t>
                </m:r>
              </m:num>
              <m:den>
                <m:r>
                  <m:rPr>
                    <m:sty m:val="p"/>
                  </m:rPr>
                  <w:rPr>
                    <w:rFonts w:ascii="Cambria Math" w:hAnsi="Cambria Math" w:hint="eastAsia"/>
                    <w:sz w:val="18"/>
                    <w:szCs w:val="20"/>
                  </w:rPr>
                  <m:t>Ｚ’ｍ</m:t>
                </m:r>
              </m:den>
            </m:f>
            <m:func>
              <m:funcPr>
                <m:ctrlPr>
                  <w:rPr>
                    <w:rFonts w:ascii="Cambria Math" w:eastAsia="ＭＳ 明朝" w:hAnsi="Cambria Math"/>
                    <w:iCs/>
                    <w:sz w:val="18"/>
                    <w:szCs w:val="20"/>
                  </w:rPr>
                </m:ctrlPr>
              </m:funcPr>
              <m:fName>
                <m:r>
                  <m:rPr>
                    <m:sty m:val="p"/>
                  </m:rPr>
                  <w:rPr>
                    <w:rFonts w:ascii="Cambria Math" w:eastAsia="ＭＳ 明朝" w:hAnsi="Cambria Math"/>
                    <w:sz w:val="18"/>
                    <w:szCs w:val="20"/>
                  </w:rPr>
                  <m:t>cos</m:t>
                </m:r>
              </m:fName>
              <m:e>
                <m:r>
                  <m:rPr>
                    <m:sty m:val="p"/>
                  </m:rPr>
                  <w:rPr>
                    <w:rFonts w:ascii="Cambria Math" w:hAnsi="Cambria Math" w:hint="eastAsia"/>
                    <w:sz w:val="18"/>
                    <w:szCs w:val="20"/>
                  </w:rPr>
                  <m:t>θｓ・</m:t>
                </m:r>
                <m:f>
                  <m:fPr>
                    <m:ctrlPr>
                      <w:rPr>
                        <w:rFonts w:ascii="Cambria Math" w:eastAsia="ＭＳ 明朝" w:hAnsi="Cambria Math"/>
                        <w:iCs/>
                        <w:sz w:val="18"/>
                        <w:szCs w:val="20"/>
                      </w:rPr>
                    </m:ctrlPr>
                  </m:fPr>
                  <m:num>
                    <m:sSub>
                      <m:sSubPr>
                        <m:ctrlPr>
                          <w:rPr>
                            <w:rFonts w:ascii="Cambria Math" w:eastAsia="ＭＳ 明朝" w:hAnsi="Cambria Math"/>
                            <w:iCs/>
                            <w:sz w:val="18"/>
                            <w:szCs w:val="20"/>
                          </w:rPr>
                        </m:ctrlPr>
                      </m:sSubPr>
                      <m:e>
                        <m:r>
                          <m:rPr>
                            <m:sty m:val="p"/>
                          </m:rPr>
                          <w:rPr>
                            <w:rFonts w:ascii="Cambria Math" w:hAnsi="Cambria Math" w:hint="eastAsia"/>
                            <w:sz w:val="18"/>
                            <w:szCs w:val="20"/>
                          </w:rPr>
                          <m:t>Ｍ</m:t>
                        </m:r>
                      </m:e>
                      <m:sub>
                        <m:r>
                          <m:rPr>
                            <m:sty m:val="p"/>
                          </m:rPr>
                          <w:rPr>
                            <w:rFonts w:ascii="Cambria Math" w:hAnsi="Cambria Math" w:hint="eastAsia"/>
                            <w:sz w:val="18"/>
                            <w:szCs w:val="20"/>
                          </w:rPr>
                          <m:t>２</m:t>
                        </m:r>
                      </m:sub>
                    </m:sSub>
                    <m:r>
                      <m:rPr>
                        <m:sty m:val="p"/>
                      </m:rPr>
                      <w:rPr>
                        <w:rFonts w:ascii="Cambria Math" w:hAnsi="Cambria Math" w:hint="eastAsia"/>
                        <w:sz w:val="18"/>
                        <w:szCs w:val="20"/>
                      </w:rPr>
                      <m:t>’</m:t>
                    </m:r>
                  </m:num>
                  <m:den>
                    <m:r>
                      <m:rPr>
                        <m:sty m:val="p"/>
                      </m:rPr>
                      <w:rPr>
                        <w:rFonts w:ascii="Cambria Math" w:hAnsi="Cambria Math" w:hint="eastAsia"/>
                        <w:sz w:val="18"/>
                        <w:szCs w:val="20"/>
                      </w:rPr>
                      <m:t>Ｋ</m:t>
                    </m:r>
                  </m:den>
                </m:f>
              </m:e>
            </m:func>
          </m:e>
        </m:d>
      </m:oMath>
    </w:p>
    <w:p w14:paraId="6D6CE821" w14:textId="6584CB1A" w:rsidR="003B3D1E" w:rsidRPr="00127015" w:rsidRDefault="00127015" w:rsidP="003B3D1E">
      <w:pPr>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127015">
        <w:rPr>
          <w:rFonts w:hint="eastAsia"/>
          <w:sz w:val="18"/>
          <w:szCs w:val="20"/>
        </w:rPr>
        <w:t>＝</w:t>
      </w:r>
      <m:oMath>
        <m:f>
          <m:fPr>
            <m:ctrlPr>
              <w:rPr>
                <w:rFonts w:ascii="Cambria Math" w:eastAsia="ＭＳ 明朝" w:hAnsi="Cambria Math" w:cs="Times New Roman"/>
                <w:iCs/>
                <w:sz w:val="18"/>
                <w:szCs w:val="20"/>
              </w:rPr>
            </m:ctrlPr>
          </m:fPr>
          <m:num>
            <m:r>
              <m:rPr>
                <m:sty m:val="p"/>
              </m:rPr>
              <w:rPr>
                <w:rFonts w:ascii="Cambria Math" w:eastAsia="ＭＳ 明朝" w:hAnsi="Cambria Math" w:cs="Times New Roman" w:hint="eastAsia"/>
                <w:sz w:val="18"/>
                <w:szCs w:val="20"/>
              </w:rPr>
              <m:t>１</m:t>
            </m:r>
          </m:num>
          <m:den>
            <m:r>
              <m:rPr>
                <m:sty m:val="p"/>
              </m:rPr>
              <w:rPr>
                <w:rFonts w:ascii="Cambria Math" w:eastAsia="ＭＳ 明朝" w:hAnsi="Cambria Math" w:cs="Times New Roman" w:hint="eastAsia"/>
                <w:sz w:val="18"/>
                <w:szCs w:val="20"/>
              </w:rPr>
              <m:t>ε</m:t>
            </m:r>
          </m:den>
        </m:f>
        <m:r>
          <m:rPr>
            <m:sty m:val="p"/>
          </m:rPr>
          <w:rPr>
            <w:rFonts w:ascii="Cambria Math" w:eastAsia="ＭＳ 明朝" w:hAnsi="Cambria Math" w:cs="Times New Roman" w:hint="eastAsia"/>
            <w:sz w:val="18"/>
            <w:szCs w:val="20"/>
          </w:rPr>
          <m:t>・</m:t>
        </m:r>
        <m:f>
          <m:fPr>
            <m:ctrlPr>
              <w:rPr>
                <w:rFonts w:ascii="Cambria Math" w:eastAsia="ＭＳ 明朝" w:hAnsi="Cambria Math" w:cs="Times New Roman"/>
                <w:iCs/>
                <w:sz w:val="18"/>
                <w:szCs w:val="20"/>
              </w:rPr>
            </m:ctrlPr>
          </m:fPr>
          <m:num>
            <m:sSub>
              <m:sSubPr>
                <m:ctrlPr>
                  <w:rPr>
                    <w:rFonts w:ascii="Cambria Math" w:eastAsia="ＭＳ 明朝" w:hAnsi="Cambria Math" w:cs="Times New Roman"/>
                    <w:iCs/>
                    <w:sz w:val="18"/>
                    <w:szCs w:val="20"/>
                  </w:rPr>
                </m:ctrlPr>
              </m:sSubPr>
              <m:e>
                <m:r>
                  <m:rPr>
                    <m:sty m:val="p"/>
                  </m:rPr>
                  <w:rPr>
                    <w:rFonts w:ascii="Cambria Math" w:eastAsia="ＭＳ 明朝" w:hAnsi="Cambria Math" w:cs="Times New Roman" w:hint="eastAsia"/>
                    <w:sz w:val="18"/>
                    <w:szCs w:val="20"/>
                  </w:rPr>
                  <m:t>ｆｖ</m:t>
                </m:r>
              </m:e>
              <m:sub>
                <m:r>
                  <m:rPr>
                    <m:sty m:val="p"/>
                  </m:rPr>
                  <w:rPr>
                    <w:rFonts w:ascii="Cambria Math" w:eastAsia="ＭＳ 明朝" w:hAnsi="Cambria Math" w:cs="Times New Roman" w:hint="eastAsia"/>
                    <w:sz w:val="18"/>
                    <w:szCs w:val="20"/>
                  </w:rPr>
                  <m:t>２</m:t>
                </m:r>
              </m:sub>
            </m:sSub>
          </m:num>
          <m:den>
            <m:r>
              <m:rPr>
                <m:sty m:val="p"/>
              </m:rPr>
              <w:rPr>
                <w:rFonts w:ascii="Cambria Math" w:eastAsia="ＭＳ 明朝" w:hAnsi="Cambria Math" w:cs="Times New Roman" w:hint="eastAsia"/>
                <w:sz w:val="18"/>
                <w:szCs w:val="20"/>
              </w:rPr>
              <m:t>ηｇ’</m:t>
            </m:r>
          </m:den>
        </m:f>
        <m:d>
          <m:dPr>
            <m:begChr m:val="["/>
            <m:endChr m:val="]"/>
            <m:ctrlPr>
              <w:rPr>
                <w:rFonts w:ascii="Cambria Math" w:eastAsia="ＭＳ 明朝" w:hAnsi="Cambria Math" w:cs="Times New Roman"/>
                <w:iCs/>
                <w:sz w:val="18"/>
                <w:szCs w:val="20"/>
              </w:rPr>
            </m:ctrlPr>
          </m:dPr>
          <m:e>
            <m:d>
              <m:dPr>
                <m:begChr m:val="（"/>
                <m:endChr m:val="）"/>
                <m:ctrlPr>
                  <w:rPr>
                    <w:rFonts w:ascii="Cambria Math" w:eastAsia="ＭＳ 明朝" w:hAnsi="Cambria Math" w:cs="Times New Roman"/>
                    <w:iCs/>
                    <w:sz w:val="18"/>
                    <w:szCs w:val="20"/>
                  </w:rPr>
                </m:ctrlPr>
              </m:dPr>
              <m:e>
                <m:r>
                  <m:rPr>
                    <m:sty m:val="p"/>
                  </m:rPr>
                  <w:rPr>
                    <w:rFonts w:ascii="Cambria Math" w:eastAsia="ＭＳ 明朝" w:hAnsi="Cambria Math" w:cs="Times New Roman" w:hint="eastAsia"/>
                    <w:sz w:val="18"/>
                    <w:szCs w:val="20"/>
                  </w:rPr>
                  <m:t>ε</m:t>
                </m:r>
                <m:r>
                  <m:rPr>
                    <m:sty m:val="p"/>
                  </m:rPr>
                  <w:rPr>
                    <w:rFonts w:ascii="Cambria Math" w:eastAsia="ＭＳ 明朝" w:hAnsi="Cambria Math" w:cs="Times New Roman"/>
                    <w:sz w:val="18"/>
                    <w:szCs w:val="20"/>
                  </w:rPr>
                  <m:t>-</m:t>
                </m:r>
                <m:r>
                  <m:rPr>
                    <m:sty m:val="p"/>
                  </m:rPr>
                  <w:rPr>
                    <w:rFonts w:ascii="Cambria Math" w:eastAsia="ＭＳ 明朝" w:hAnsi="Cambria Math" w:cs="Times New Roman" w:hint="eastAsia"/>
                    <w:sz w:val="18"/>
                    <w:szCs w:val="20"/>
                  </w:rPr>
                  <m:t>a</m:t>
                </m:r>
              </m:e>
            </m:d>
            <m:f>
              <m:fPr>
                <m:ctrlPr>
                  <w:rPr>
                    <w:rFonts w:ascii="Cambria Math" w:eastAsia="ＭＳ 明朝" w:hAnsi="Cambria Math" w:cs="Times New Roman"/>
                    <w:iCs/>
                    <w:sz w:val="18"/>
                    <w:szCs w:val="20"/>
                  </w:rPr>
                </m:ctrlPr>
              </m:fPr>
              <m:num>
                <m:r>
                  <m:rPr>
                    <m:sty m:val="p"/>
                  </m:rPr>
                  <w:rPr>
                    <w:rFonts w:ascii="Cambria Math" w:eastAsia="ＭＳ 明朝" w:hAnsi="Cambria Math" w:cs="Times New Roman" w:hint="eastAsia"/>
                    <w:sz w:val="18"/>
                    <w:szCs w:val="20"/>
                  </w:rPr>
                  <m:t>d</m:t>
                </m:r>
              </m:num>
              <m:den>
                <m:r>
                  <m:rPr>
                    <m:sty m:val="p"/>
                  </m:rPr>
                  <w:rPr>
                    <w:rFonts w:ascii="Cambria Math" w:eastAsia="ＭＳ 明朝" w:hAnsi="Cambria Math" w:cs="Times New Roman" w:hint="eastAsia"/>
                    <w:sz w:val="18"/>
                    <w:szCs w:val="20"/>
                  </w:rPr>
                  <m:t>ηｂ</m:t>
                </m:r>
              </m:den>
            </m:f>
            <m:r>
              <m:rPr>
                <m:sty m:val="p"/>
              </m:rPr>
              <w:rPr>
                <w:rFonts w:ascii="Cambria Math" w:eastAsia="ＭＳ 明朝" w:hAnsi="Cambria Math" w:cs="Times New Roman" w:hint="eastAsia"/>
                <w:sz w:val="18"/>
                <w:szCs w:val="20"/>
              </w:rPr>
              <m:t>＋</m:t>
            </m:r>
            <m:d>
              <m:dPr>
                <m:begChr m:val="{"/>
                <m:endChr m:val="}"/>
                <m:ctrlPr>
                  <w:rPr>
                    <w:rFonts w:ascii="Cambria Math" w:eastAsia="ＭＳ 明朝" w:hAnsi="Cambria Math" w:cs="Times New Roman"/>
                    <w:iCs/>
                    <w:sz w:val="18"/>
                    <w:szCs w:val="20"/>
                  </w:rPr>
                </m:ctrlPr>
              </m:dPr>
              <m:e>
                <m:f>
                  <m:fPr>
                    <m:ctrlPr>
                      <w:rPr>
                        <w:rFonts w:ascii="Cambria Math" w:eastAsia="ＭＳ 明朝" w:hAnsi="Cambria Math" w:cs="Times New Roman"/>
                        <w:iCs/>
                        <w:sz w:val="18"/>
                        <w:szCs w:val="20"/>
                      </w:rPr>
                    </m:ctrlPr>
                  </m:fPr>
                  <m:num>
                    <m:r>
                      <m:rPr>
                        <m:sty m:val="p"/>
                      </m:rPr>
                      <w:rPr>
                        <w:rFonts w:ascii="Cambria Math" w:eastAsia="ＭＳ 明朝" w:hAnsi="Cambria Math" w:cs="Times New Roman" w:hint="eastAsia"/>
                        <w:sz w:val="18"/>
                        <w:szCs w:val="20"/>
                      </w:rPr>
                      <m:t>ｋｓ</m:t>
                    </m:r>
                  </m:num>
                  <m:den>
                    <m:r>
                      <m:rPr>
                        <m:sty m:val="p"/>
                      </m:rPr>
                      <w:rPr>
                        <w:rFonts w:ascii="Cambria Math" w:eastAsia="ＭＳ 明朝" w:hAnsi="Cambria Math" w:cs="Times New Roman" w:hint="eastAsia"/>
                        <w:sz w:val="18"/>
                        <w:szCs w:val="20"/>
                      </w:rPr>
                      <m:t>Ｚ’ｍ</m:t>
                    </m:r>
                  </m:den>
                </m:f>
                <m:func>
                  <m:funcPr>
                    <m:ctrlPr>
                      <w:rPr>
                        <w:rFonts w:ascii="Cambria Math" w:eastAsia="ＭＳ 明朝" w:hAnsi="Cambria Math" w:cs="Times New Roman"/>
                        <w:iCs/>
                        <w:sz w:val="18"/>
                        <w:szCs w:val="20"/>
                      </w:rPr>
                    </m:ctrlPr>
                  </m:funcPr>
                  <m:fName>
                    <m:r>
                      <m:rPr>
                        <m:sty m:val="p"/>
                      </m:rPr>
                      <w:rPr>
                        <w:rFonts w:ascii="Cambria Math" w:eastAsia="ＭＳ 明朝" w:hAnsi="Cambria Math" w:cs="Times New Roman"/>
                        <w:sz w:val="18"/>
                        <w:szCs w:val="20"/>
                      </w:rPr>
                      <m:t>cos</m:t>
                    </m:r>
                  </m:fName>
                  <m:e>
                    <m:r>
                      <m:rPr>
                        <m:sty m:val="p"/>
                      </m:rPr>
                      <w:rPr>
                        <w:rFonts w:ascii="Cambria Math" w:eastAsia="ＭＳ 明朝" w:hAnsi="Cambria Math" w:cs="Times New Roman" w:hint="eastAsia"/>
                        <w:sz w:val="18"/>
                        <w:szCs w:val="20"/>
                      </w:rPr>
                      <m:t>θｓ</m:t>
                    </m:r>
                    <m:r>
                      <m:rPr>
                        <m:sty m:val="p"/>
                      </m:rPr>
                      <w:rPr>
                        <w:rFonts w:ascii="Cambria Math" w:eastAsia="ＭＳ 明朝" w:hAnsi="Cambria Math" w:cs="Times New Roman"/>
                        <w:sz w:val="18"/>
                        <w:szCs w:val="20"/>
                      </w:rPr>
                      <m:t>-</m:t>
                    </m:r>
                    <m:r>
                      <m:rPr>
                        <m:sty m:val="p"/>
                      </m:rPr>
                      <w:rPr>
                        <w:rFonts w:ascii="Cambria Math" w:eastAsia="ＭＳ 明朝" w:hAnsi="Cambria Math" w:cs="Times New Roman" w:hint="eastAsia"/>
                        <w:sz w:val="18"/>
                        <w:szCs w:val="20"/>
                      </w:rPr>
                      <m:t>（ε</m:t>
                    </m:r>
                    <m:r>
                      <m:rPr>
                        <m:sty m:val="p"/>
                      </m:rPr>
                      <w:rPr>
                        <w:rFonts w:ascii="Cambria Math" w:eastAsia="ＭＳ 明朝" w:hAnsi="Cambria Math" w:cs="Times New Roman"/>
                        <w:sz w:val="18"/>
                        <w:szCs w:val="20"/>
                      </w:rPr>
                      <m:t>-</m:t>
                    </m:r>
                    <m:r>
                      <m:rPr>
                        <m:sty m:val="p"/>
                      </m:rPr>
                      <w:rPr>
                        <w:rFonts w:ascii="Cambria Math" w:eastAsia="ＭＳ 明朝" w:hAnsi="Cambria Math" w:cs="Times New Roman" w:hint="eastAsia"/>
                        <w:sz w:val="18"/>
                        <w:szCs w:val="20"/>
                      </w:rPr>
                      <m:t>a</m:t>
                    </m:r>
                    <m:r>
                      <m:rPr>
                        <m:sty m:val="p"/>
                      </m:rPr>
                      <w:rPr>
                        <w:rFonts w:ascii="Cambria Math" w:eastAsia="ＭＳ 明朝" w:hAnsi="Cambria Math" w:cs="Times New Roman" w:hint="eastAsia"/>
                        <w:sz w:val="18"/>
                        <w:szCs w:val="20"/>
                      </w:rPr>
                      <m:t>）</m:t>
                    </m:r>
                    <m:f>
                      <m:fPr>
                        <m:ctrlPr>
                          <w:rPr>
                            <w:rFonts w:ascii="Cambria Math" w:eastAsia="ＭＳ 明朝" w:hAnsi="Cambria Math" w:cs="Times New Roman"/>
                            <w:iCs/>
                            <w:sz w:val="18"/>
                            <w:szCs w:val="20"/>
                          </w:rPr>
                        </m:ctrlPr>
                      </m:fPr>
                      <m:num>
                        <m:r>
                          <m:rPr>
                            <m:sty m:val="p"/>
                          </m:rPr>
                          <w:rPr>
                            <w:rFonts w:ascii="Cambria Math" w:eastAsia="ＭＳ 明朝" w:hAnsi="Cambria Math" w:cs="Times New Roman" w:hint="eastAsia"/>
                            <w:sz w:val="18"/>
                            <w:szCs w:val="20"/>
                          </w:rPr>
                          <m:t>d</m:t>
                        </m:r>
                      </m:num>
                      <m:den>
                        <m:r>
                          <m:rPr>
                            <m:sty m:val="p"/>
                          </m:rPr>
                          <w:rPr>
                            <w:rFonts w:ascii="Cambria Math" w:eastAsia="ＭＳ 明朝" w:hAnsi="Cambria Math" w:cs="Times New Roman" w:hint="eastAsia"/>
                            <w:sz w:val="18"/>
                            <w:szCs w:val="20"/>
                          </w:rPr>
                          <m:t>ηｂ</m:t>
                        </m:r>
                      </m:den>
                    </m:f>
                  </m:e>
                </m:func>
              </m:e>
            </m:d>
            <m:f>
              <m:fPr>
                <m:ctrlPr>
                  <w:rPr>
                    <w:rFonts w:ascii="Cambria Math" w:eastAsia="ＭＳ 明朝" w:hAnsi="Cambria Math" w:cs="Times New Roman"/>
                    <w:iCs/>
                    <w:sz w:val="18"/>
                    <w:szCs w:val="20"/>
                  </w:rPr>
                </m:ctrlPr>
              </m:fPr>
              <m:num>
                <m:sSub>
                  <m:sSubPr>
                    <m:ctrlPr>
                      <w:rPr>
                        <w:rFonts w:ascii="Cambria Math" w:eastAsia="ＭＳ 明朝" w:hAnsi="Cambria Math" w:cs="Times New Roman"/>
                        <w:iCs/>
                        <w:sz w:val="18"/>
                        <w:szCs w:val="20"/>
                      </w:rPr>
                    </m:ctrlPr>
                  </m:sSubPr>
                  <m:e>
                    <m:r>
                      <m:rPr>
                        <m:sty m:val="p"/>
                      </m:rPr>
                      <w:rPr>
                        <w:rFonts w:ascii="Cambria Math" w:eastAsia="ＭＳ 明朝" w:hAnsi="Cambria Math" w:cs="Times New Roman" w:hint="eastAsia"/>
                        <w:sz w:val="18"/>
                        <w:szCs w:val="20"/>
                      </w:rPr>
                      <m:t>Ｍ</m:t>
                    </m:r>
                  </m:e>
                  <m:sub>
                    <m:r>
                      <m:rPr>
                        <m:sty m:val="p"/>
                      </m:rPr>
                      <w:rPr>
                        <w:rFonts w:ascii="Cambria Math" w:eastAsia="ＭＳ 明朝" w:hAnsi="Cambria Math" w:cs="Times New Roman" w:hint="eastAsia"/>
                        <w:sz w:val="18"/>
                        <w:szCs w:val="20"/>
                      </w:rPr>
                      <m:t>２</m:t>
                    </m:r>
                  </m:sub>
                </m:sSub>
                <m:r>
                  <m:rPr>
                    <m:sty m:val="p"/>
                  </m:rPr>
                  <w:rPr>
                    <w:rFonts w:ascii="Cambria Math" w:eastAsia="ＭＳ 明朝" w:hAnsi="Cambria Math" w:cs="Times New Roman" w:hint="eastAsia"/>
                    <w:sz w:val="18"/>
                    <w:szCs w:val="20"/>
                  </w:rPr>
                  <m:t>’</m:t>
                </m:r>
              </m:num>
              <m:den>
                <m:r>
                  <m:rPr>
                    <m:sty m:val="p"/>
                  </m:rPr>
                  <w:rPr>
                    <w:rFonts w:ascii="Cambria Math" w:eastAsia="ＭＳ 明朝" w:hAnsi="Cambria Math" w:cs="Times New Roman" w:hint="eastAsia"/>
                    <w:sz w:val="18"/>
                    <w:szCs w:val="20"/>
                  </w:rPr>
                  <m:t>Ｋ</m:t>
                </m:r>
              </m:den>
            </m:f>
          </m:e>
        </m:d>
      </m:oMath>
    </w:p>
    <w:p w14:paraId="725EF051" w14:textId="6C767ABA" w:rsidR="003B3D1E" w:rsidRDefault="0054571D" w:rsidP="003B3D1E">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ε</w:t>
      </w:r>
      <w:r w:rsidR="003B3D1E">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：原動機の無負荷時投入許容量（</w:t>
      </w:r>
      <w:r w:rsidR="003B3D1E">
        <w:rPr>
          <w:rFonts w:asciiTheme="minorEastAsia" w:hAnsiTheme="minorEastAsia" w:cs="RyuminPro-Regular" w:hint="eastAsia"/>
          <w:kern w:val="0"/>
          <w:sz w:val="18"/>
          <w:szCs w:val="18"/>
        </w:rPr>
        <w:t>ＰＵ</w:t>
      </w:r>
      <w:r w:rsidRPr="00CE58F2">
        <w:rPr>
          <w:rFonts w:asciiTheme="minorEastAsia" w:hAnsiTheme="minorEastAsia" w:cs="RyuminPro-Regular" w:hint="eastAsia"/>
          <w:kern w:val="0"/>
          <w:sz w:val="18"/>
          <w:szCs w:val="18"/>
        </w:rPr>
        <w:t>（自己容量ベース））</w:t>
      </w:r>
    </w:p>
    <w:p w14:paraId="6B2DFCC8" w14:textId="3119A947" w:rsidR="003B3D1E" w:rsidRDefault="003B3D1E" w:rsidP="003B3D1E">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ｆｖ</w:t>
      </w:r>
      <w:r w:rsidRPr="003B3D1E">
        <w:rPr>
          <w:rFonts w:asciiTheme="minorEastAsia" w:hAnsiTheme="minorEastAsia" w:cs="RyuminPro-Regular" w:hint="eastAsia"/>
          <w:kern w:val="0"/>
          <w:sz w:val="18"/>
          <w:szCs w:val="18"/>
          <w:vertAlign w:val="subscript"/>
        </w:rPr>
        <w:t>２</w:t>
      </w:r>
      <w:r>
        <w:rPr>
          <w:rFonts w:asciiTheme="minorEastAsia" w:hAnsiTheme="minorEastAsia" w:cs="RyuminPro-Regular" w:hint="eastAsia"/>
          <w:kern w:val="0"/>
          <w:sz w:val="18"/>
          <w:szCs w:val="18"/>
        </w:rPr>
        <w:t xml:space="preserve">　</w:t>
      </w:r>
      <w:r w:rsidR="0054571D" w:rsidRPr="00CE58F2">
        <w:rPr>
          <w:rFonts w:asciiTheme="minorEastAsia" w:hAnsiTheme="minorEastAsia" w:cs="RyuminPro-Regular" w:hint="eastAsia"/>
          <w:kern w:val="0"/>
          <w:sz w:val="18"/>
          <w:szCs w:val="18"/>
        </w:rPr>
        <w:t>：瞬時回転数低下，電圧降下による投入負荷低減係数</w:t>
      </w:r>
    </w:p>
    <w:p w14:paraId="5F267D57" w14:textId="77777777" w:rsidR="003B3D1E" w:rsidRDefault="0054571D" w:rsidP="003B3D1E">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通常の場合は，</w:t>
      </w:r>
      <w:r w:rsidR="003B3D1E">
        <w:rPr>
          <w:rFonts w:asciiTheme="minorEastAsia" w:hAnsiTheme="minorEastAsia" w:cs="RyuminPro-Regular" w:hint="eastAsia"/>
          <w:kern w:val="0"/>
          <w:sz w:val="18"/>
          <w:szCs w:val="18"/>
        </w:rPr>
        <w:t>ｆｖ</w:t>
      </w:r>
      <w:r w:rsidR="003B3D1E" w:rsidRPr="003B3D1E">
        <w:rPr>
          <w:rFonts w:asciiTheme="minorEastAsia" w:hAnsiTheme="minorEastAsia" w:cs="RyuminPro-Regular" w:hint="eastAsia"/>
          <w:kern w:val="0"/>
          <w:sz w:val="18"/>
          <w:szCs w:val="18"/>
          <w:vertAlign w:val="subscript"/>
        </w:rPr>
        <w:t>２</w:t>
      </w:r>
      <w:r w:rsidR="003B3D1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1.0とし，次の条件に全て適合する場</w:t>
      </w:r>
    </w:p>
    <w:p w14:paraId="5CC880F1" w14:textId="77777777" w:rsidR="003B3D1E" w:rsidRDefault="0054571D" w:rsidP="003B3D1E">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合は，次式による。</w:t>
      </w:r>
    </w:p>
    <w:p w14:paraId="42D9936A" w14:textId="77777777" w:rsidR="003B3D1E" w:rsidRDefault="0054571D" w:rsidP="003B3D1E">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①　すべて消防負荷で，下式の</w:t>
      </w:r>
      <w:r w:rsidR="003B3D1E">
        <w:rPr>
          <w:rFonts w:asciiTheme="minorEastAsia" w:hAnsiTheme="minorEastAsia" w:cs="RyuminPro-Regular" w:hint="eastAsia"/>
          <w:kern w:val="0"/>
          <w:sz w:val="18"/>
          <w:szCs w:val="18"/>
        </w:rPr>
        <w:t>Ｍ</w:t>
      </w:r>
      <w:r w:rsidR="003B3D1E" w:rsidRPr="003B3D1E">
        <w:rPr>
          <w:rFonts w:asciiTheme="minorEastAsia" w:hAnsiTheme="minorEastAsia" w:cs="RyuminPro-Regular" w:hint="eastAsia"/>
          <w:kern w:val="0"/>
          <w:sz w:val="18"/>
          <w:szCs w:val="18"/>
          <w:vertAlign w:val="subscript"/>
        </w:rPr>
        <w:t>２</w:t>
      </w:r>
      <w:r w:rsidR="003B3D1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に該当する負荷機器は，</w:t>
      </w:r>
    </w:p>
    <w:p w14:paraId="58AB247D" w14:textId="77777777" w:rsidR="003B3D1E" w:rsidRDefault="0054571D" w:rsidP="003B3D1E">
      <w:pPr>
        <w:ind w:firstLineChars="850" w:firstLine="153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軽負荷（ポンプ類）であること。</w:t>
      </w:r>
    </w:p>
    <w:p w14:paraId="7A13C8BF" w14:textId="77777777" w:rsidR="003B3D1E" w:rsidRDefault="0054571D" w:rsidP="003B3D1E">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②　原動機は，ディーゼル機関又はガスタービン（一軸）とし，</w:t>
      </w:r>
    </w:p>
    <w:p w14:paraId="6399A416" w14:textId="77777777" w:rsidR="003B3D1E" w:rsidRDefault="0054571D" w:rsidP="003B3D1E">
      <w:pPr>
        <w:ind w:firstLineChars="850" w:firstLine="153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ディーゼル機関の場合は，</w:t>
      </w:r>
      <w:r w:rsidR="003B3D1E">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≦35kW，ガスタービンの場合は，</w:t>
      </w:r>
    </w:p>
    <w:p w14:paraId="161C40EE" w14:textId="77777777" w:rsidR="003B3D1E" w:rsidRDefault="003B3D1E" w:rsidP="003B3D1E">
      <w:pPr>
        <w:ind w:firstLineChars="850" w:firstLine="153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Ｋ</w:t>
      </w:r>
      <w:r w:rsidR="0054571D" w:rsidRPr="00CE58F2">
        <w:rPr>
          <w:rFonts w:asciiTheme="minorEastAsia" w:hAnsiTheme="minorEastAsia" w:cs="RyuminPro-Regular" w:hint="eastAsia"/>
          <w:kern w:val="0"/>
          <w:sz w:val="18"/>
          <w:szCs w:val="18"/>
        </w:rPr>
        <w:t>≦55kWであること。</w:t>
      </w:r>
    </w:p>
    <w:p w14:paraId="19DE36E8" w14:textId="77777777" w:rsidR="003B3D1E" w:rsidRDefault="0054571D" w:rsidP="003B3D1E">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③　電動機の始動方式は，ラインスタート，</w:t>
      </w:r>
      <w:r w:rsidR="003B3D1E">
        <w:rPr>
          <w:rFonts w:asciiTheme="minorEastAsia" w:hAnsiTheme="minorEastAsia" w:cs="RyuminPro-Regular" w:hint="eastAsia"/>
          <w:kern w:val="0"/>
          <w:sz w:val="18"/>
          <w:szCs w:val="18"/>
        </w:rPr>
        <w:t>Ｙ－</w:t>
      </w:r>
      <w:r w:rsidRPr="00CE58F2">
        <w:rPr>
          <w:rFonts w:asciiTheme="minorEastAsia" w:hAnsiTheme="minorEastAsia" w:cs="RyuminPro-Regular" w:hint="eastAsia"/>
          <w:kern w:val="0"/>
          <w:sz w:val="18"/>
          <w:szCs w:val="18"/>
        </w:rPr>
        <w:t>△始動（クロ</w:t>
      </w:r>
    </w:p>
    <w:p w14:paraId="32F4B0C6" w14:textId="77777777" w:rsidR="003B3D1E" w:rsidRDefault="0054571D" w:rsidP="003B3D1E">
      <w:pPr>
        <w:ind w:firstLineChars="850" w:firstLine="153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ーズドを</w:t>
      </w:r>
      <w:r w:rsidR="008D5036" w:rsidRPr="00CE58F2">
        <w:rPr>
          <w:rFonts w:asciiTheme="minorEastAsia" w:hAnsiTheme="minorEastAsia" w:cs="RyuminPro-Regular" w:hint="eastAsia"/>
          <w:kern w:val="0"/>
          <w:sz w:val="18"/>
          <w:szCs w:val="18"/>
        </w:rPr>
        <w:t>含む），リアクトル始動，コンドルファ始動，特殊</w:t>
      </w:r>
    </w:p>
    <w:p w14:paraId="359F4291" w14:textId="77777777" w:rsidR="003B3D1E" w:rsidRDefault="008D5036" w:rsidP="003B3D1E">
      <w:pPr>
        <w:ind w:firstLineChars="850" w:firstLine="153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コンドルファ始動であること。</w:t>
      </w:r>
    </w:p>
    <w:p w14:paraId="44E5497D" w14:textId="77777777" w:rsidR="003B3D1E" w:rsidRDefault="008D5036" w:rsidP="003B3D1E">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④　負荷にエレベーターがないこと。</w:t>
      </w:r>
    </w:p>
    <w:p w14:paraId="53325F37" w14:textId="77777777" w:rsidR="003B3D1E" w:rsidRDefault="008D5036" w:rsidP="003B3D1E">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⑤　負荷に分負荷がないこと。</w:t>
      </w:r>
    </w:p>
    <w:p w14:paraId="7A4BF199" w14:textId="77777777" w:rsidR="003B3D1E" w:rsidRDefault="008D5036" w:rsidP="003B3D1E">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⑥　</w:t>
      </w:r>
      <w:r w:rsidR="003B3D1E">
        <w:rPr>
          <w:rFonts w:asciiTheme="minorEastAsia" w:hAnsiTheme="minorEastAsia" w:cs="RyuminPro-Regular" w:hint="eastAsia"/>
          <w:kern w:val="0"/>
          <w:sz w:val="18"/>
          <w:szCs w:val="18"/>
        </w:rPr>
        <w:t>Ｍ／Ｋ</w:t>
      </w:r>
      <w:r w:rsidRPr="00CE58F2">
        <w:rPr>
          <w:rFonts w:asciiTheme="minorEastAsia" w:hAnsiTheme="minorEastAsia" w:cs="RyuminPro-Regular" w:hint="eastAsia"/>
          <w:kern w:val="0"/>
          <w:sz w:val="18"/>
          <w:szCs w:val="18"/>
        </w:rPr>
        <w:t>≧0.333であること。</w:t>
      </w:r>
    </w:p>
    <w:p w14:paraId="5D2517B3" w14:textId="77777777" w:rsidR="003B3D1E" w:rsidRDefault="008D5036" w:rsidP="003B3D1E">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計算式</w:t>
      </w:r>
    </w:p>
    <w:p w14:paraId="6187E485" w14:textId="4AFB1556" w:rsidR="003B3D1E" w:rsidRDefault="003B3D1E" w:rsidP="003B3D1E">
      <w:pPr>
        <w:ind w:firstLineChars="750" w:firstLine="135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ｆｖ</w:t>
      </w:r>
      <w:r w:rsidRPr="003B3D1E">
        <w:rPr>
          <w:rFonts w:asciiTheme="minorEastAsia" w:hAnsiTheme="minorEastAsia" w:cs="RyuminPro-Regular" w:hint="eastAsia"/>
          <w:kern w:val="0"/>
          <w:sz w:val="18"/>
          <w:szCs w:val="18"/>
          <w:vertAlign w:val="subscript"/>
        </w:rPr>
        <w:t>２</w:t>
      </w:r>
      <w:r>
        <w:rPr>
          <w:rFonts w:asciiTheme="minorEastAsia" w:hAnsiTheme="minorEastAsia" w:cs="RyuminPro-Regular" w:hint="eastAsia"/>
          <w:kern w:val="0"/>
          <w:sz w:val="18"/>
          <w:szCs w:val="18"/>
        </w:rPr>
        <w:t>＝</w:t>
      </w:r>
      <w:r w:rsidR="008D5036" w:rsidRPr="00CE58F2">
        <w:rPr>
          <w:rFonts w:asciiTheme="minorEastAsia" w:hAnsiTheme="minorEastAsia" w:cs="RyuminPro-Regular" w:hint="eastAsia"/>
          <w:kern w:val="0"/>
          <w:sz w:val="18"/>
          <w:szCs w:val="18"/>
        </w:rPr>
        <w:t>1.00</w:t>
      </w:r>
      <w:r w:rsidR="00156D59">
        <w:rPr>
          <w:rFonts w:asciiTheme="minorEastAsia" w:hAnsiTheme="minorEastAsia" w:cs="RyuminPro-Regular" w:hint="eastAsia"/>
          <w:kern w:val="0"/>
          <w:sz w:val="18"/>
          <w:szCs w:val="18"/>
        </w:rPr>
        <w:t>－</w:t>
      </w:r>
      <w:r w:rsidR="008D5036" w:rsidRPr="00CE58F2">
        <w:rPr>
          <w:rFonts w:asciiTheme="minorEastAsia" w:hAnsiTheme="minorEastAsia" w:cs="RyuminPro-Regular" w:hint="eastAsia"/>
          <w:kern w:val="0"/>
          <w:sz w:val="18"/>
          <w:szCs w:val="18"/>
        </w:rPr>
        <w:t>0.24×</w:t>
      </w:r>
      <w:r>
        <w:rPr>
          <w:rFonts w:asciiTheme="minorEastAsia" w:hAnsiTheme="minorEastAsia" w:cs="RyuminPro-Regular" w:hint="eastAsia"/>
          <w:kern w:val="0"/>
          <w:sz w:val="18"/>
          <w:szCs w:val="18"/>
        </w:rPr>
        <w:t>Ｍ</w:t>
      </w:r>
      <w:r w:rsidRPr="003B3D1E">
        <w:rPr>
          <w:rFonts w:asciiTheme="minorEastAsia" w:hAnsiTheme="minorEastAsia" w:cs="RyuminPro-Regular" w:hint="eastAsia"/>
          <w:kern w:val="0"/>
          <w:sz w:val="18"/>
          <w:szCs w:val="18"/>
          <w:vertAlign w:val="subscript"/>
        </w:rPr>
        <w:t>２</w:t>
      </w:r>
      <w:r w:rsidR="008D5036" w:rsidRPr="00CE58F2">
        <w:rPr>
          <w:rFonts w:asciiTheme="minorEastAsia" w:hAnsiTheme="minorEastAsia" w:cs="RyuminPro-Regular"/>
          <w:kern w:val="0"/>
          <w:sz w:val="18"/>
          <w:szCs w:val="18"/>
        </w:rPr>
        <w:t>’</w:t>
      </w:r>
      <w:r w:rsidR="008D5036" w:rsidRPr="00CE58F2">
        <w:rPr>
          <w:rFonts w:asciiTheme="minorEastAsia" w:hAnsiTheme="minorEastAsia" w:cs="RyuminPro-Regular" w:hint="eastAsia"/>
          <w:kern w:val="0"/>
          <w:sz w:val="18"/>
          <w:szCs w:val="18"/>
        </w:rPr>
        <w:t>/</w:t>
      </w:r>
      <w:r>
        <w:rPr>
          <w:rFonts w:asciiTheme="minorEastAsia" w:hAnsiTheme="minorEastAsia" w:cs="RyuminPro-Regular" w:hint="eastAsia"/>
          <w:kern w:val="0"/>
          <w:sz w:val="18"/>
          <w:szCs w:val="18"/>
        </w:rPr>
        <w:t>Ｋ</w:t>
      </w:r>
    </w:p>
    <w:p w14:paraId="42134F96" w14:textId="53B680E8" w:rsidR="003B3D1E" w:rsidRDefault="008D5036" w:rsidP="003B3D1E">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ηg</w:t>
      </w:r>
      <w:r w:rsidRPr="00CE58F2">
        <w:rPr>
          <w:rFonts w:asciiTheme="minorEastAsia" w:hAnsiTheme="minorEastAsia" w:cs="RyuminPro-Regular"/>
          <w:kern w:val="0"/>
          <w:sz w:val="18"/>
          <w:szCs w:val="18"/>
        </w:rPr>
        <w:t>’</w:t>
      </w:r>
      <w:r w:rsidR="003B3D1E">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：発電機の過負荷時効率</w:t>
      </w:r>
    </w:p>
    <w:p w14:paraId="05C6E2BA" w14:textId="1B7C33B4" w:rsidR="003B3D1E" w:rsidRDefault="003B3D1E" w:rsidP="003B3D1E">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ａ　 　</w:t>
      </w:r>
      <w:r w:rsidR="008D5036" w:rsidRPr="00CE58F2">
        <w:rPr>
          <w:rFonts w:asciiTheme="minorEastAsia" w:hAnsiTheme="minorEastAsia" w:cs="RyuminPro-Regular" w:hint="eastAsia"/>
          <w:kern w:val="0"/>
          <w:sz w:val="18"/>
          <w:szCs w:val="18"/>
        </w:rPr>
        <w:t>：原動機の仮想全負荷時投入許容量（</w:t>
      </w:r>
      <w:r>
        <w:rPr>
          <w:rFonts w:asciiTheme="minorEastAsia" w:hAnsiTheme="minorEastAsia" w:cs="RyuminPro-Regular" w:hint="eastAsia"/>
          <w:kern w:val="0"/>
          <w:sz w:val="18"/>
          <w:szCs w:val="18"/>
        </w:rPr>
        <w:t>ＰＵ</w:t>
      </w:r>
      <w:r w:rsidR="008D5036" w:rsidRPr="00CE58F2">
        <w:rPr>
          <w:rFonts w:asciiTheme="minorEastAsia" w:hAnsiTheme="minorEastAsia" w:cs="RyuminPro-Regular" w:hint="eastAsia"/>
          <w:kern w:val="0"/>
          <w:sz w:val="18"/>
          <w:szCs w:val="18"/>
        </w:rPr>
        <w:t>）</w:t>
      </w:r>
    </w:p>
    <w:p w14:paraId="0122601F" w14:textId="06D837B1" w:rsidR="003B3D1E" w:rsidRDefault="003B3D1E" w:rsidP="003B3D1E">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ｄ　 　</w:t>
      </w:r>
      <w:r w:rsidR="008D5036" w:rsidRPr="00CE58F2">
        <w:rPr>
          <w:rFonts w:asciiTheme="minorEastAsia" w:hAnsiTheme="minorEastAsia" w:cs="RyuminPro-Regular" w:hint="eastAsia"/>
          <w:kern w:val="0"/>
          <w:sz w:val="18"/>
          <w:szCs w:val="18"/>
        </w:rPr>
        <w:t>：ベース負荷の需要率</w:t>
      </w:r>
    </w:p>
    <w:p w14:paraId="3069A358" w14:textId="42EC3477" w:rsidR="003B3D1E" w:rsidRDefault="008D5036" w:rsidP="003B3D1E">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ηb</w:t>
      </w:r>
      <w:r w:rsidR="003B3D1E">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：ベース負荷の効率</w:t>
      </w:r>
    </w:p>
    <w:p w14:paraId="3773050B" w14:textId="5026D45D" w:rsidR="003B3D1E" w:rsidRDefault="003B3D1E" w:rsidP="003B3D1E">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ｋｓ　 </w:t>
      </w:r>
      <w:r w:rsidR="008D5036" w:rsidRPr="00CE58F2">
        <w:rPr>
          <w:rFonts w:asciiTheme="minorEastAsia" w:hAnsiTheme="minorEastAsia" w:cs="RyuminPro-Regular" w:hint="eastAsia"/>
          <w:kern w:val="0"/>
          <w:sz w:val="18"/>
          <w:szCs w:val="18"/>
        </w:rPr>
        <w:t>：負荷の始動方式による係数</w:t>
      </w:r>
    </w:p>
    <w:p w14:paraId="59BB6F21" w14:textId="47F13DE5" w:rsidR="003B3D1E" w:rsidRDefault="003B3D1E" w:rsidP="003B3D1E">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Ｚ</w:t>
      </w:r>
      <w:r w:rsidR="008D5036" w:rsidRPr="00CE58F2">
        <w:rPr>
          <w:rFonts w:asciiTheme="minorEastAsia" w:hAnsiTheme="minorEastAsia" w:cs="RyuminPro-Regular"/>
          <w:kern w:val="0"/>
          <w:sz w:val="18"/>
          <w:szCs w:val="18"/>
        </w:rPr>
        <w:t>’</w:t>
      </w:r>
      <w:r>
        <w:rPr>
          <w:rFonts w:asciiTheme="minorEastAsia" w:hAnsiTheme="minorEastAsia" w:cs="RyuminPro-Regular" w:hint="eastAsia"/>
          <w:kern w:val="0"/>
          <w:sz w:val="18"/>
          <w:szCs w:val="18"/>
        </w:rPr>
        <w:t xml:space="preserve">ｍ </w:t>
      </w:r>
      <w:r w:rsidR="008D5036" w:rsidRPr="00CE58F2">
        <w:rPr>
          <w:rFonts w:asciiTheme="minorEastAsia" w:hAnsiTheme="minorEastAsia" w:cs="RyuminPro-Regular" w:hint="eastAsia"/>
          <w:kern w:val="0"/>
          <w:sz w:val="18"/>
          <w:szCs w:val="18"/>
        </w:rPr>
        <w:t>：負荷の始動時インピーダンス（</w:t>
      </w:r>
      <w:r>
        <w:rPr>
          <w:rFonts w:asciiTheme="minorEastAsia" w:hAnsiTheme="minorEastAsia" w:cs="RyuminPro-Regular" w:hint="eastAsia"/>
          <w:kern w:val="0"/>
          <w:sz w:val="18"/>
          <w:szCs w:val="18"/>
        </w:rPr>
        <w:t>ＰＵ</w:t>
      </w:r>
      <w:r w:rsidR="008D5036" w:rsidRPr="00CE58F2">
        <w:rPr>
          <w:rFonts w:asciiTheme="minorEastAsia" w:hAnsiTheme="minorEastAsia" w:cs="RyuminPro-Regular" w:hint="eastAsia"/>
          <w:kern w:val="0"/>
          <w:sz w:val="18"/>
          <w:szCs w:val="18"/>
        </w:rPr>
        <w:t>）</w:t>
      </w:r>
    </w:p>
    <w:p w14:paraId="373ED87D" w14:textId="77777777" w:rsidR="003B3D1E" w:rsidRDefault="00A811DE" w:rsidP="003B3D1E">
      <w:pPr>
        <w:ind w:firstLineChars="400" w:firstLine="720"/>
        <w:jc w:val="left"/>
        <w:rPr>
          <w:rFonts w:asciiTheme="minorEastAsia" w:hAnsiTheme="minorEastAsia" w:cs="RyuminPro-Regular"/>
          <w:kern w:val="0"/>
          <w:sz w:val="18"/>
          <w:szCs w:val="18"/>
        </w:rPr>
      </w:pPr>
      <m:oMath>
        <m:func>
          <m:funcPr>
            <m:ctrlPr>
              <w:rPr>
                <w:rFonts w:ascii="Cambria Math" w:hAnsi="Cambria Math" w:cs="RyuminPro-Regular"/>
                <w:iCs/>
                <w:kern w:val="0"/>
                <w:sz w:val="18"/>
                <w:szCs w:val="18"/>
              </w:rPr>
            </m:ctrlPr>
          </m:funcPr>
          <m:fName>
            <m:r>
              <m:rPr>
                <m:sty m:val="p"/>
              </m:rPr>
              <w:rPr>
                <w:rFonts w:ascii="Cambria Math" w:hAnsi="Cambria Math" w:cs="RyuminPro-Regular"/>
                <w:kern w:val="0"/>
                <w:sz w:val="18"/>
                <w:szCs w:val="18"/>
              </w:rPr>
              <m:t>cos</m:t>
            </m:r>
          </m:fName>
          <m:e>
            <m:r>
              <m:rPr>
                <m:sty m:val="p"/>
              </m:rPr>
              <w:rPr>
                <w:rFonts w:ascii="Cambria Math" w:hAnsi="Cambria Math" w:cs="RyuminPro-Regular" w:hint="eastAsia"/>
                <w:kern w:val="0"/>
                <w:sz w:val="18"/>
                <w:szCs w:val="18"/>
              </w:rPr>
              <m:t>θ</m:t>
            </m:r>
          </m:e>
        </m:func>
      </m:oMath>
      <w:r w:rsidR="003B3D1E">
        <w:rPr>
          <w:rFonts w:asciiTheme="minorEastAsia" w:hAnsiTheme="minorEastAsia" w:cs="RyuminPro-Regular" w:hint="eastAsia"/>
          <w:kern w:val="0"/>
          <w:sz w:val="18"/>
          <w:szCs w:val="18"/>
        </w:rPr>
        <w:t>ｓ</w:t>
      </w:r>
      <w:r w:rsidR="008D5036" w:rsidRPr="00CE58F2">
        <w:rPr>
          <w:rFonts w:asciiTheme="minorEastAsia" w:hAnsiTheme="minorEastAsia" w:cs="RyuminPro-Regular" w:hint="eastAsia"/>
          <w:kern w:val="0"/>
          <w:sz w:val="18"/>
          <w:szCs w:val="18"/>
        </w:rPr>
        <w:t>：負荷の始動時力率</w:t>
      </w:r>
    </w:p>
    <w:p w14:paraId="434EE898" w14:textId="77777777" w:rsidR="003B3D1E" w:rsidRDefault="003B3D1E" w:rsidP="003B3D1E">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Ｍ</w:t>
      </w:r>
      <w:r w:rsidRPr="003B3D1E">
        <w:rPr>
          <w:rFonts w:asciiTheme="minorEastAsia" w:hAnsiTheme="minorEastAsia" w:cs="RyuminPro-Regular" w:hint="eastAsia"/>
          <w:kern w:val="0"/>
          <w:sz w:val="18"/>
          <w:szCs w:val="18"/>
          <w:vertAlign w:val="subscript"/>
        </w:rPr>
        <w:t>２</w:t>
      </w:r>
      <w:r w:rsidR="008D5036" w:rsidRPr="00CE58F2">
        <w:rPr>
          <w:rFonts w:asciiTheme="minorEastAsia" w:hAnsiTheme="minorEastAsia" w:cs="RyuminPro-Regular"/>
          <w:kern w:val="0"/>
          <w:sz w:val="18"/>
          <w:szCs w:val="18"/>
        </w:rPr>
        <w:t>’</w:t>
      </w:r>
      <w:r>
        <w:rPr>
          <w:rFonts w:asciiTheme="minorEastAsia" w:hAnsiTheme="minorEastAsia" w:cs="RyuminPro-Regular" w:hint="eastAsia"/>
          <w:kern w:val="0"/>
          <w:sz w:val="18"/>
          <w:szCs w:val="18"/>
        </w:rPr>
        <w:t xml:space="preserve">　</w:t>
      </w:r>
      <w:r w:rsidR="008D5036" w:rsidRPr="00CE58F2">
        <w:rPr>
          <w:rFonts w:asciiTheme="minorEastAsia" w:hAnsiTheme="minorEastAsia" w:cs="RyuminPro-Regular" w:hint="eastAsia"/>
          <w:kern w:val="0"/>
          <w:sz w:val="18"/>
          <w:szCs w:val="18"/>
        </w:rPr>
        <w:t>：負荷投入時の回転数変動が最大となる負荷機器の出力（kW）</w:t>
      </w:r>
    </w:p>
    <w:p w14:paraId="7977C01E" w14:textId="77777777" w:rsidR="00156D59" w:rsidRDefault="003B3D1E" w:rsidP="00156D59">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Ｋ　　 </w:t>
      </w:r>
      <w:r w:rsidR="008D5036" w:rsidRPr="00CE58F2">
        <w:rPr>
          <w:rFonts w:asciiTheme="minorEastAsia" w:hAnsiTheme="minorEastAsia" w:cs="RyuminPro-Regular" w:hint="eastAsia"/>
          <w:kern w:val="0"/>
          <w:sz w:val="18"/>
          <w:szCs w:val="18"/>
        </w:rPr>
        <w:t>：負荷の出力合計（kW）</w:t>
      </w:r>
    </w:p>
    <w:p w14:paraId="26F1AC88" w14:textId="2074A5F0" w:rsidR="00156D59" w:rsidRDefault="008D5036" w:rsidP="00156D59">
      <w:pPr>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３　許容最大出力係数（</w:t>
      </w:r>
      <w:r w:rsidR="00156D59">
        <w:rPr>
          <w:rFonts w:asciiTheme="minorEastAsia" w:hAnsiTheme="minorEastAsia" w:cs="RyuminPro-Regular" w:hint="eastAsia"/>
          <w:kern w:val="0"/>
          <w:sz w:val="18"/>
          <w:szCs w:val="18"/>
        </w:rPr>
        <w:t>ＲＥ３</w:t>
      </w:r>
      <w:r w:rsidRPr="00CE58F2">
        <w:rPr>
          <w:rFonts w:asciiTheme="minorEastAsia" w:hAnsiTheme="minorEastAsia" w:cs="RyuminPro-Regular" w:hint="eastAsia"/>
          <w:kern w:val="0"/>
          <w:sz w:val="18"/>
          <w:szCs w:val="18"/>
        </w:rPr>
        <w:t>）</w:t>
      </w:r>
    </w:p>
    <w:p w14:paraId="360EBB6F" w14:textId="4A4165F4" w:rsidR="00156D59" w:rsidRPr="00357FF9" w:rsidRDefault="00156D59" w:rsidP="00156D59">
      <w:pPr>
        <w:ind w:firstLineChars="100" w:firstLine="180"/>
        <w:jc w:val="left"/>
        <w:rPr>
          <w:rFonts w:asciiTheme="minorEastAsia" w:hAnsiTheme="minorEastAsia" w:cs="RyuminPro-Regular"/>
          <w:iCs/>
          <w:kern w:val="0"/>
          <w:szCs w:val="21"/>
        </w:rPr>
      </w:pPr>
      <w:r>
        <w:rPr>
          <w:rFonts w:asciiTheme="minorEastAsia" w:hAnsiTheme="minorEastAsia" w:cs="RyuminPro-Regular" w:hint="eastAsia"/>
          <w:kern w:val="0"/>
          <w:sz w:val="18"/>
          <w:szCs w:val="18"/>
        </w:rPr>
        <w:t xml:space="preserve">　　ＲＥ</w:t>
      </w:r>
      <w:r w:rsidRPr="00156D59">
        <w:rPr>
          <w:rFonts w:asciiTheme="minorEastAsia" w:hAnsiTheme="minorEastAsia" w:cs="RyuminPro-Regular" w:hint="eastAsia"/>
          <w:kern w:val="0"/>
          <w:sz w:val="18"/>
          <w:szCs w:val="18"/>
          <w:vertAlign w:val="subscript"/>
        </w:rPr>
        <w:t>３</w:t>
      </w:r>
      <w:r>
        <w:rPr>
          <w:rFonts w:asciiTheme="minorEastAsia" w:hAnsiTheme="minorEastAsia" w:cs="RyuminPro-Regular" w:hint="eastAsia"/>
          <w:kern w:val="0"/>
          <w:sz w:val="18"/>
          <w:szCs w:val="18"/>
        </w:rPr>
        <w:t>＝</w:t>
      </w:r>
      <m:oMath>
        <m:f>
          <m:fPr>
            <m:ctrlPr>
              <w:rPr>
                <w:rFonts w:ascii="Cambria Math" w:hAnsi="Cambria Math" w:cs="RyuminPro-Regular"/>
                <w:iCs/>
                <w:kern w:val="0"/>
                <w:szCs w:val="21"/>
              </w:rPr>
            </m:ctrlPr>
          </m:fPr>
          <m:num>
            <m:sSub>
              <m:sSubPr>
                <m:ctrlPr>
                  <w:rPr>
                    <w:rFonts w:ascii="Cambria Math" w:hAnsi="Cambria Math" w:cs="RyuminPro-Regular"/>
                    <w:iCs/>
                    <w:kern w:val="0"/>
                    <w:szCs w:val="21"/>
                  </w:rPr>
                </m:ctrlPr>
              </m:sSubPr>
              <m:e>
                <m:r>
                  <m:rPr>
                    <m:sty m:val="p"/>
                  </m:rPr>
                  <w:rPr>
                    <w:rFonts w:ascii="Cambria Math" w:hAnsi="Cambria Math" w:cs="RyuminPro-Regular" w:hint="eastAsia"/>
                    <w:kern w:val="0"/>
                    <w:szCs w:val="21"/>
                  </w:rPr>
                  <m:t>ｆｖ</m:t>
                </m:r>
              </m:e>
              <m:sub>
                <m:r>
                  <m:rPr>
                    <m:sty m:val="p"/>
                  </m:rPr>
                  <w:rPr>
                    <w:rFonts w:ascii="Cambria Math" w:hAnsi="Cambria Math" w:cs="RyuminPro-Regular" w:hint="eastAsia"/>
                    <w:kern w:val="0"/>
                    <w:szCs w:val="21"/>
                  </w:rPr>
                  <m:t>３</m:t>
                </m:r>
              </m:sub>
            </m:sSub>
          </m:num>
          <m:den>
            <m:r>
              <m:rPr>
                <m:sty m:val="p"/>
              </m:rPr>
              <w:rPr>
                <w:rFonts w:ascii="Cambria Math" w:hAnsi="Cambria Math" w:cs="RyuminPro-Regular" w:hint="eastAsia"/>
                <w:kern w:val="0"/>
                <w:szCs w:val="21"/>
              </w:rPr>
              <m:t>γ</m:t>
            </m:r>
          </m:den>
        </m:f>
        <m:r>
          <m:rPr>
            <m:sty m:val="p"/>
          </m:rPr>
          <w:rPr>
            <w:rFonts w:ascii="Cambria Math" w:hAnsi="Cambria Math" w:cs="RyuminPro-Regular" w:hint="eastAsia"/>
            <w:kern w:val="0"/>
            <w:szCs w:val="21"/>
          </w:rPr>
          <m:t>・</m:t>
        </m:r>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１</m:t>
            </m:r>
          </m:num>
          <m:den>
            <m:r>
              <m:rPr>
                <m:sty m:val="p"/>
              </m:rPr>
              <w:rPr>
                <w:rFonts w:ascii="Cambria Math" w:hAnsi="Cambria Math" w:cs="RyuminPro-Regular" w:hint="eastAsia"/>
                <w:kern w:val="0"/>
                <w:szCs w:val="21"/>
              </w:rPr>
              <m:t>ηｇ’</m:t>
            </m:r>
          </m:den>
        </m:f>
        <m:d>
          <m:dPr>
            <m:begChr m:val="{"/>
            <m:endChr m:val="}"/>
            <m:ctrlPr>
              <w:rPr>
                <w:rFonts w:ascii="Cambria Math" w:hAnsi="Cambria Math" w:cs="RyuminPro-Regular"/>
                <w:iCs/>
                <w:kern w:val="0"/>
                <w:szCs w:val="21"/>
              </w:rPr>
            </m:ctrlPr>
          </m:dPr>
          <m:e>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ｄ</m:t>
                </m:r>
              </m:num>
              <m:den>
                <m:r>
                  <m:rPr>
                    <m:sty m:val="p"/>
                  </m:rPr>
                  <w:rPr>
                    <w:rFonts w:ascii="Cambria Math" w:hAnsi="Cambria Math" w:cs="RyuminPro-Regular" w:hint="eastAsia"/>
                    <w:kern w:val="0"/>
                    <w:szCs w:val="21"/>
                  </w:rPr>
                  <m:t>ηｂ</m:t>
                </m:r>
              </m:den>
            </m:f>
            <m:d>
              <m:dPr>
                <m:begChr m:val="（"/>
                <m:endChr m:val="）"/>
                <m:ctrlPr>
                  <w:rPr>
                    <w:rFonts w:ascii="Cambria Math" w:hAnsi="Cambria Math" w:cs="RyuminPro-Regular"/>
                    <w:iCs/>
                    <w:kern w:val="0"/>
                    <w:szCs w:val="21"/>
                  </w:rPr>
                </m:ctrlPr>
              </m:dPr>
              <m:e>
                <m:r>
                  <m:rPr>
                    <m:sty m:val="p"/>
                  </m:rPr>
                  <w:rPr>
                    <w:rFonts w:ascii="Cambria Math" w:hAnsi="Cambria Math" w:cs="RyuminPro-Regular" w:hint="eastAsia"/>
                    <w:kern w:val="0"/>
                    <w:szCs w:val="21"/>
                  </w:rPr>
                  <m:t>１</m:t>
                </m:r>
                <m:r>
                  <m:rPr>
                    <m:sty m:val="p"/>
                  </m:rPr>
                  <w:rPr>
                    <w:rFonts w:ascii="Cambria Math" w:hAnsi="Cambria Math" w:cs="RyuminPro-Regular"/>
                    <w:kern w:val="0"/>
                    <w:szCs w:val="21"/>
                  </w:rPr>
                  <m:t>-</m:t>
                </m:r>
                <m:f>
                  <m:fPr>
                    <m:ctrlPr>
                      <w:rPr>
                        <w:rFonts w:ascii="Cambria Math" w:hAnsi="Cambria Math" w:cs="RyuminPro-Regular"/>
                        <w:iCs/>
                        <w:kern w:val="0"/>
                        <w:szCs w:val="21"/>
                      </w:rPr>
                    </m:ctrlPr>
                  </m:fPr>
                  <m:num>
                    <m:sSub>
                      <m:sSubPr>
                        <m:ctrlPr>
                          <w:rPr>
                            <w:rFonts w:ascii="Cambria Math" w:hAnsi="Cambria Math" w:cs="RyuminPro-Regular"/>
                            <w:iCs/>
                            <w:kern w:val="0"/>
                            <w:szCs w:val="21"/>
                          </w:rPr>
                        </m:ctrlPr>
                      </m:sSubPr>
                      <m:e>
                        <m:r>
                          <m:rPr>
                            <m:sty m:val="p"/>
                          </m:rPr>
                          <w:rPr>
                            <w:rFonts w:ascii="Cambria Math" w:hAnsi="Cambria Math" w:cs="RyuminPro-Regular" w:hint="eastAsia"/>
                            <w:kern w:val="0"/>
                            <w:szCs w:val="21"/>
                          </w:rPr>
                          <m:t>Ｍ</m:t>
                        </m:r>
                      </m:e>
                      <m:sub>
                        <m:r>
                          <m:rPr>
                            <m:sty m:val="p"/>
                          </m:rPr>
                          <w:rPr>
                            <w:rFonts w:ascii="Cambria Math" w:hAnsi="Cambria Math" w:cs="RyuminPro-Regular" w:hint="eastAsia"/>
                            <w:kern w:val="0"/>
                            <w:szCs w:val="21"/>
                          </w:rPr>
                          <m:t>３</m:t>
                        </m:r>
                      </m:sub>
                    </m:sSub>
                    <m:r>
                      <m:rPr>
                        <m:sty m:val="p"/>
                      </m:rPr>
                      <w:rPr>
                        <w:rFonts w:ascii="Cambria Math" w:eastAsia="ＭＳ 明朝" w:hAnsi="Cambria Math" w:cs="RyuminPro-Regular" w:hint="eastAsia"/>
                        <w:kern w:val="0"/>
                        <w:szCs w:val="21"/>
                      </w:rPr>
                      <m:t>’</m:t>
                    </m:r>
                  </m:num>
                  <m:den>
                    <m:r>
                      <m:rPr>
                        <m:sty m:val="p"/>
                      </m:rPr>
                      <w:rPr>
                        <w:rFonts w:ascii="Cambria Math" w:hAnsi="Cambria Math" w:cs="RyuminPro-Regular" w:hint="eastAsia"/>
                        <w:kern w:val="0"/>
                        <w:szCs w:val="21"/>
                      </w:rPr>
                      <m:t>Ｋ</m:t>
                    </m:r>
                  </m:den>
                </m:f>
              </m:e>
            </m:d>
            <m:r>
              <m:rPr>
                <m:sty m:val="p"/>
              </m:rPr>
              <w:rPr>
                <w:rFonts w:ascii="Cambria Math" w:hAnsi="Cambria Math" w:cs="RyuminPro-Regular" w:hint="eastAsia"/>
                <w:kern w:val="0"/>
                <w:szCs w:val="21"/>
              </w:rPr>
              <m:t>＋</m:t>
            </m:r>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ｋｓ</m:t>
                </m:r>
              </m:num>
              <m:den>
                <m:r>
                  <m:rPr>
                    <m:sty m:val="p"/>
                  </m:rPr>
                  <w:rPr>
                    <w:rFonts w:ascii="Cambria Math" w:hAnsi="Cambria Math" w:cs="RyuminPro-Regular" w:hint="eastAsia"/>
                    <w:kern w:val="0"/>
                    <w:szCs w:val="21"/>
                  </w:rPr>
                  <m:t>Ｚ’ｍ</m:t>
                </m:r>
              </m:den>
            </m:f>
            <m:func>
              <m:funcPr>
                <m:ctrlPr>
                  <w:rPr>
                    <w:rFonts w:ascii="Cambria Math" w:hAnsi="Cambria Math" w:cs="RyuminPro-Regular"/>
                    <w:iCs/>
                    <w:kern w:val="0"/>
                    <w:szCs w:val="21"/>
                  </w:rPr>
                </m:ctrlPr>
              </m:funcPr>
              <m:fName>
                <m:r>
                  <m:rPr>
                    <m:sty m:val="p"/>
                  </m:rPr>
                  <w:rPr>
                    <w:rFonts w:ascii="Cambria Math" w:hAnsi="Cambria Math" w:cs="RyuminPro-Regular"/>
                    <w:kern w:val="0"/>
                    <w:szCs w:val="21"/>
                  </w:rPr>
                  <m:t>cos</m:t>
                </m:r>
              </m:fName>
              <m:e>
                <m:r>
                  <m:rPr>
                    <m:sty m:val="p"/>
                  </m:rPr>
                  <w:rPr>
                    <w:rFonts w:ascii="Cambria Math" w:hAnsi="Cambria Math" w:cs="RyuminPro-Regular" w:hint="eastAsia"/>
                    <w:kern w:val="0"/>
                    <w:szCs w:val="21"/>
                  </w:rPr>
                  <m:t>θ</m:t>
                </m:r>
              </m:e>
            </m:func>
            <m:r>
              <m:rPr>
                <m:sty m:val="p"/>
              </m:rPr>
              <w:rPr>
                <w:rFonts w:ascii="Cambria Math" w:hAnsi="Cambria Math" w:cs="RyuminPro-Regular" w:hint="eastAsia"/>
                <w:kern w:val="0"/>
                <w:szCs w:val="21"/>
              </w:rPr>
              <m:t>ｓ・</m:t>
            </m:r>
            <m:f>
              <m:fPr>
                <m:ctrlPr>
                  <w:rPr>
                    <w:rFonts w:ascii="Cambria Math" w:hAnsi="Cambria Math" w:cs="RyuminPro-Regular"/>
                    <w:iCs/>
                    <w:kern w:val="0"/>
                    <w:szCs w:val="21"/>
                  </w:rPr>
                </m:ctrlPr>
              </m:fPr>
              <m:num>
                <m:sSub>
                  <m:sSubPr>
                    <m:ctrlPr>
                      <w:rPr>
                        <w:rFonts w:ascii="Cambria Math" w:hAnsi="Cambria Math" w:cs="RyuminPro-Regular"/>
                        <w:iCs/>
                        <w:kern w:val="0"/>
                        <w:szCs w:val="21"/>
                      </w:rPr>
                    </m:ctrlPr>
                  </m:sSubPr>
                  <m:e>
                    <m:r>
                      <m:rPr>
                        <m:sty m:val="p"/>
                      </m:rPr>
                      <w:rPr>
                        <w:rFonts w:ascii="Cambria Math" w:hAnsi="Cambria Math" w:cs="RyuminPro-Regular" w:hint="eastAsia"/>
                        <w:kern w:val="0"/>
                        <w:szCs w:val="21"/>
                      </w:rPr>
                      <m:t>Ｍ</m:t>
                    </m:r>
                  </m:e>
                  <m:sub>
                    <m:r>
                      <m:rPr>
                        <m:sty m:val="p"/>
                      </m:rPr>
                      <w:rPr>
                        <w:rFonts w:ascii="Cambria Math" w:hAnsi="Cambria Math" w:cs="RyuminPro-Regular" w:hint="eastAsia"/>
                        <w:kern w:val="0"/>
                        <w:szCs w:val="21"/>
                      </w:rPr>
                      <m:t>３</m:t>
                    </m:r>
                  </m:sub>
                </m:sSub>
                <m:r>
                  <m:rPr>
                    <m:sty m:val="p"/>
                  </m:rPr>
                  <w:rPr>
                    <w:rFonts w:ascii="Cambria Math" w:eastAsia="ＭＳ 明朝" w:hAnsi="Cambria Math" w:cs="RyuminPro-Regular" w:hint="eastAsia"/>
                    <w:kern w:val="0"/>
                    <w:szCs w:val="21"/>
                  </w:rPr>
                  <m:t>’</m:t>
                </m:r>
              </m:num>
              <m:den>
                <m:r>
                  <m:rPr>
                    <m:sty m:val="p"/>
                  </m:rPr>
                  <w:rPr>
                    <w:rFonts w:ascii="Cambria Math" w:hAnsi="Cambria Math" w:cs="RyuminPro-Regular" w:hint="eastAsia"/>
                    <w:kern w:val="0"/>
                    <w:szCs w:val="21"/>
                  </w:rPr>
                  <m:t>Ｋ</m:t>
                </m:r>
              </m:den>
            </m:f>
          </m:e>
        </m:d>
      </m:oMath>
    </w:p>
    <w:p w14:paraId="34FE2BD0" w14:textId="67190A85" w:rsidR="00357FF9" w:rsidRPr="00357FF9" w:rsidRDefault="00357FF9" w:rsidP="00156D59">
      <w:pPr>
        <w:ind w:firstLineChars="100" w:firstLine="180"/>
        <w:jc w:val="left"/>
        <w:rPr>
          <w:rFonts w:asciiTheme="minorEastAsia" w:hAnsiTheme="minorEastAsia" w:cs="RyuminPro-Regular"/>
          <w:iCs/>
          <w:kern w:val="0"/>
          <w:sz w:val="18"/>
          <w:szCs w:val="18"/>
        </w:rPr>
      </w:pPr>
      <w:r w:rsidRPr="00357FF9">
        <w:rPr>
          <w:rFonts w:asciiTheme="minorEastAsia" w:hAnsiTheme="minorEastAsia" w:cs="RyuminPro-Regular" w:hint="eastAsia"/>
          <w:iCs/>
          <w:kern w:val="0"/>
          <w:sz w:val="18"/>
          <w:szCs w:val="18"/>
        </w:rPr>
        <w:t xml:space="preserve">　　　　 ＝</w:t>
      </w:r>
      <m:oMath>
        <m:f>
          <m:fPr>
            <m:ctrlPr>
              <w:rPr>
                <w:rFonts w:ascii="Cambria Math" w:hAnsi="Cambria Math" w:cs="RyuminPro-Regular"/>
                <w:iCs/>
                <w:kern w:val="0"/>
                <w:szCs w:val="21"/>
              </w:rPr>
            </m:ctrlPr>
          </m:fPr>
          <m:num>
            <m:sSub>
              <m:sSubPr>
                <m:ctrlPr>
                  <w:rPr>
                    <w:rFonts w:ascii="Cambria Math" w:hAnsi="Cambria Math" w:cs="RyuminPro-Regular"/>
                    <w:iCs/>
                    <w:kern w:val="0"/>
                    <w:szCs w:val="21"/>
                  </w:rPr>
                </m:ctrlPr>
              </m:sSubPr>
              <m:e>
                <m:r>
                  <m:rPr>
                    <m:sty m:val="p"/>
                  </m:rPr>
                  <w:rPr>
                    <w:rFonts w:ascii="Cambria Math" w:hAnsi="Cambria Math" w:cs="RyuminPro-Regular" w:hint="eastAsia"/>
                    <w:kern w:val="0"/>
                    <w:szCs w:val="21"/>
                  </w:rPr>
                  <m:t>ｆｖ</m:t>
                </m:r>
              </m:e>
              <m:sub>
                <m:r>
                  <m:rPr>
                    <m:sty m:val="p"/>
                  </m:rPr>
                  <w:rPr>
                    <w:rFonts w:ascii="Cambria Math" w:hAnsi="Cambria Math" w:cs="RyuminPro-Regular" w:hint="eastAsia"/>
                    <w:kern w:val="0"/>
                    <w:szCs w:val="21"/>
                  </w:rPr>
                  <m:t>３</m:t>
                </m:r>
              </m:sub>
            </m:sSub>
          </m:num>
          <m:den>
            <m:r>
              <m:rPr>
                <m:sty m:val="p"/>
              </m:rPr>
              <w:rPr>
                <w:rFonts w:ascii="Cambria Math" w:hAnsi="Cambria Math" w:cs="RyuminPro-Regular" w:hint="eastAsia"/>
                <w:kern w:val="0"/>
                <w:szCs w:val="21"/>
              </w:rPr>
              <m:t>γ</m:t>
            </m:r>
          </m:den>
        </m:f>
        <m:r>
          <m:rPr>
            <m:sty m:val="p"/>
          </m:rPr>
          <w:rPr>
            <w:rFonts w:ascii="Cambria Math" w:hAnsi="Cambria Math" w:cs="RyuminPro-Regular" w:hint="eastAsia"/>
            <w:kern w:val="0"/>
            <w:szCs w:val="21"/>
          </w:rPr>
          <m:t>・</m:t>
        </m:r>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１</m:t>
            </m:r>
          </m:num>
          <m:den>
            <m:r>
              <m:rPr>
                <m:sty m:val="p"/>
              </m:rPr>
              <w:rPr>
                <w:rFonts w:ascii="Cambria Math" w:hAnsi="Cambria Math" w:cs="RyuminPro-Regular" w:hint="eastAsia"/>
                <w:kern w:val="0"/>
                <w:szCs w:val="21"/>
              </w:rPr>
              <m:t>ηｇ’</m:t>
            </m:r>
          </m:den>
        </m:f>
        <m:d>
          <m:dPr>
            <m:begChr m:val="{"/>
            <m:endChr m:val="}"/>
            <m:ctrlPr>
              <w:rPr>
                <w:rFonts w:ascii="Cambria Math" w:hAnsi="Cambria Math" w:cs="RyuminPro-Regular"/>
                <w:iCs/>
                <w:kern w:val="0"/>
                <w:szCs w:val="21"/>
              </w:rPr>
            </m:ctrlPr>
          </m:dPr>
          <m:e>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ｄ</m:t>
                </m:r>
              </m:num>
              <m:den>
                <m:r>
                  <m:rPr>
                    <m:sty m:val="p"/>
                  </m:rPr>
                  <w:rPr>
                    <w:rFonts w:ascii="Cambria Math" w:hAnsi="Cambria Math" w:cs="RyuminPro-Regular" w:hint="eastAsia"/>
                    <w:kern w:val="0"/>
                    <w:szCs w:val="21"/>
                  </w:rPr>
                  <m:t>ηｂ</m:t>
                </m:r>
              </m:den>
            </m:f>
            <m:r>
              <m:rPr>
                <m:sty m:val="p"/>
              </m:rPr>
              <w:rPr>
                <w:rFonts w:ascii="Cambria Math" w:hAnsi="Cambria Math" w:cs="RyuminPro-Regular" w:hint="eastAsia"/>
                <w:kern w:val="0"/>
                <w:szCs w:val="21"/>
              </w:rPr>
              <m:t>＋（</m:t>
            </m:r>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ｋｓ</m:t>
                </m:r>
              </m:num>
              <m:den>
                <m:r>
                  <m:rPr>
                    <m:sty m:val="p"/>
                  </m:rPr>
                  <w:rPr>
                    <w:rFonts w:ascii="Cambria Math" w:hAnsi="Cambria Math" w:cs="RyuminPro-Regular" w:hint="eastAsia"/>
                    <w:kern w:val="0"/>
                    <w:szCs w:val="21"/>
                  </w:rPr>
                  <m:t>Ｚ’ｍ</m:t>
                </m:r>
              </m:den>
            </m:f>
            <m:func>
              <m:funcPr>
                <m:ctrlPr>
                  <w:rPr>
                    <w:rFonts w:ascii="Cambria Math" w:hAnsi="Cambria Math" w:cs="RyuminPro-Regular"/>
                    <w:iCs/>
                    <w:kern w:val="0"/>
                    <w:szCs w:val="21"/>
                  </w:rPr>
                </m:ctrlPr>
              </m:funcPr>
              <m:fName>
                <m:r>
                  <m:rPr>
                    <m:sty m:val="p"/>
                  </m:rPr>
                  <w:rPr>
                    <w:rFonts w:ascii="Cambria Math" w:hAnsi="Cambria Math" w:cs="RyuminPro-Regular"/>
                    <w:kern w:val="0"/>
                    <w:szCs w:val="21"/>
                  </w:rPr>
                  <m:t>cos</m:t>
                </m:r>
              </m:fName>
              <m:e>
                <m:r>
                  <m:rPr>
                    <m:sty m:val="p"/>
                  </m:rPr>
                  <w:rPr>
                    <w:rFonts w:ascii="Cambria Math" w:hAnsi="Cambria Math" w:cs="RyuminPro-Regular" w:hint="eastAsia"/>
                    <w:kern w:val="0"/>
                    <w:szCs w:val="21"/>
                  </w:rPr>
                  <m:t>θ</m:t>
                </m:r>
              </m:e>
            </m:func>
            <m:r>
              <m:rPr>
                <m:sty m:val="p"/>
              </m:rPr>
              <w:rPr>
                <w:rFonts w:ascii="Cambria Math" w:hAnsi="Cambria Math" w:cs="RyuminPro-Regular" w:hint="eastAsia"/>
                <w:kern w:val="0"/>
                <w:szCs w:val="21"/>
              </w:rPr>
              <m:t>ｓ</m:t>
            </m:r>
            <m:r>
              <m:rPr>
                <m:sty m:val="p"/>
              </m:rPr>
              <w:rPr>
                <w:rFonts w:ascii="Cambria Math" w:hAnsi="Cambria Math" w:cs="RyuminPro-Regular"/>
                <w:kern w:val="0"/>
                <w:szCs w:val="21"/>
              </w:rPr>
              <m:t>-</m:t>
            </m:r>
            <m:f>
              <m:fPr>
                <m:ctrlPr>
                  <w:rPr>
                    <w:rFonts w:ascii="Cambria Math" w:hAnsi="Cambria Math" w:cs="RyuminPro-Regular"/>
                    <w:iCs/>
                    <w:kern w:val="0"/>
                    <w:szCs w:val="21"/>
                  </w:rPr>
                </m:ctrlPr>
              </m:fPr>
              <m:num>
                <m:r>
                  <m:rPr>
                    <m:sty m:val="p"/>
                  </m:rPr>
                  <w:rPr>
                    <w:rFonts w:ascii="Cambria Math" w:hAnsi="Cambria Math" w:cs="RyuminPro-Regular" w:hint="eastAsia"/>
                    <w:kern w:val="0"/>
                    <w:szCs w:val="21"/>
                  </w:rPr>
                  <m:t>ｄ</m:t>
                </m:r>
              </m:num>
              <m:den>
                <m:r>
                  <m:rPr>
                    <m:sty m:val="p"/>
                  </m:rPr>
                  <w:rPr>
                    <w:rFonts w:ascii="Cambria Math" w:hAnsi="Cambria Math" w:cs="RyuminPro-Regular" w:hint="eastAsia"/>
                    <w:kern w:val="0"/>
                    <w:szCs w:val="21"/>
                  </w:rPr>
                  <m:t>ηｂ</m:t>
                </m:r>
              </m:den>
            </m:f>
            <m:r>
              <m:rPr>
                <m:sty m:val="p"/>
              </m:rPr>
              <w:rPr>
                <w:rFonts w:ascii="Cambria Math" w:hAnsi="Cambria Math" w:cs="RyuminPro-Regular" w:hint="eastAsia"/>
                <w:kern w:val="0"/>
                <w:szCs w:val="21"/>
              </w:rPr>
              <m:t>）</m:t>
            </m:r>
            <m:f>
              <m:fPr>
                <m:ctrlPr>
                  <w:rPr>
                    <w:rFonts w:ascii="Cambria Math" w:hAnsi="Cambria Math" w:cs="RyuminPro-Regular"/>
                    <w:iCs/>
                    <w:kern w:val="0"/>
                    <w:szCs w:val="21"/>
                  </w:rPr>
                </m:ctrlPr>
              </m:fPr>
              <m:num>
                <m:sSub>
                  <m:sSubPr>
                    <m:ctrlPr>
                      <w:rPr>
                        <w:rFonts w:ascii="Cambria Math" w:hAnsi="Cambria Math" w:cs="RyuminPro-Regular"/>
                        <w:iCs/>
                        <w:kern w:val="0"/>
                        <w:szCs w:val="21"/>
                      </w:rPr>
                    </m:ctrlPr>
                  </m:sSubPr>
                  <m:e>
                    <m:r>
                      <m:rPr>
                        <m:sty m:val="p"/>
                      </m:rPr>
                      <w:rPr>
                        <w:rFonts w:ascii="Cambria Math" w:hAnsi="Cambria Math" w:cs="RyuminPro-Regular" w:hint="eastAsia"/>
                        <w:kern w:val="0"/>
                        <w:szCs w:val="21"/>
                      </w:rPr>
                      <m:t>Ｍ</m:t>
                    </m:r>
                  </m:e>
                  <m:sub>
                    <m:r>
                      <m:rPr>
                        <m:sty m:val="p"/>
                      </m:rPr>
                      <w:rPr>
                        <w:rFonts w:ascii="Cambria Math" w:hAnsi="Cambria Math" w:cs="RyuminPro-Regular" w:hint="eastAsia"/>
                        <w:kern w:val="0"/>
                        <w:szCs w:val="21"/>
                      </w:rPr>
                      <m:t>３</m:t>
                    </m:r>
                  </m:sub>
                </m:sSub>
                <m:r>
                  <m:rPr>
                    <m:sty m:val="p"/>
                  </m:rPr>
                  <w:rPr>
                    <w:rFonts w:ascii="Cambria Math" w:eastAsia="ＭＳ 明朝" w:hAnsi="Cambria Math" w:cs="RyuminPro-Regular" w:hint="eastAsia"/>
                    <w:kern w:val="0"/>
                    <w:szCs w:val="21"/>
                  </w:rPr>
                  <m:t>’</m:t>
                </m:r>
              </m:num>
              <m:den>
                <m:r>
                  <m:rPr>
                    <m:sty m:val="p"/>
                  </m:rPr>
                  <w:rPr>
                    <w:rFonts w:ascii="Cambria Math" w:hAnsi="Cambria Math" w:cs="RyuminPro-Regular" w:hint="eastAsia"/>
                    <w:kern w:val="0"/>
                    <w:szCs w:val="21"/>
                  </w:rPr>
                  <m:t>Ｋ</m:t>
                </m:r>
              </m:den>
            </m:f>
          </m:e>
        </m:d>
      </m:oMath>
    </w:p>
    <w:p w14:paraId="505DE07B" w14:textId="4F559FE5" w:rsidR="00156D59" w:rsidRDefault="00156D59" w:rsidP="00156D59">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ｆｖ</w:t>
      </w:r>
      <w:r w:rsidRPr="00156D59">
        <w:rPr>
          <w:rFonts w:asciiTheme="minorEastAsia" w:hAnsiTheme="minorEastAsia" w:cs="RyuminPro-Regular" w:hint="eastAsia"/>
          <w:kern w:val="0"/>
          <w:sz w:val="18"/>
          <w:szCs w:val="18"/>
          <w:vertAlign w:val="subscript"/>
        </w:rPr>
        <w:t>３</w:t>
      </w:r>
      <w:r>
        <w:rPr>
          <w:rFonts w:asciiTheme="minorEastAsia" w:hAnsiTheme="minorEastAsia" w:cs="RyuminPro-Regular" w:hint="eastAsia"/>
          <w:kern w:val="0"/>
          <w:sz w:val="18"/>
          <w:szCs w:val="18"/>
        </w:rPr>
        <w:t xml:space="preserve">　</w:t>
      </w:r>
      <w:r w:rsidR="008D5036" w:rsidRPr="00CE58F2">
        <w:rPr>
          <w:rFonts w:asciiTheme="minorEastAsia" w:hAnsiTheme="minorEastAsia" w:cs="RyuminPro-Regular" w:hint="eastAsia"/>
          <w:kern w:val="0"/>
          <w:sz w:val="18"/>
          <w:szCs w:val="18"/>
        </w:rPr>
        <w:t>：瞬時回転数低下，電圧降下による投入負荷低減係数</w:t>
      </w:r>
    </w:p>
    <w:p w14:paraId="05A8B90E" w14:textId="77777777" w:rsidR="00156D59" w:rsidRDefault="008D5036" w:rsidP="00156D59">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通常の場合は，</w:t>
      </w:r>
      <w:r w:rsidR="00156D59">
        <w:rPr>
          <w:rFonts w:asciiTheme="minorEastAsia" w:hAnsiTheme="minorEastAsia" w:cs="RyuminPro-Regular" w:hint="eastAsia"/>
          <w:kern w:val="0"/>
          <w:sz w:val="18"/>
          <w:szCs w:val="18"/>
        </w:rPr>
        <w:t>ｆｖ</w:t>
      </w:r>
      <w:r w:rsidR="00156D59" w:rsidRPr="00156D59">
        <w:rPr>
          <w:rFonts w:asciiTheme="minorEastAsia" w:hAnsiTheme="minorEastAsia" w:cs="RyuminPro-Regular" w:hint="eastAsia"/>
          <w:kern w:val="0"/>
          <w:sz w:val="18"/>
          <w:szCs w:val="18"/>
          <w:vertAlign w:val="subscript"/>
        </w:rPr>
        <w:t>３</w:t>
      </w:r>
      <w:r w:rsidR="00156D59">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1.0とし，次の条件に全て適合する場</w:t>
      </w:r>
    </w:p>
    <w:p w14:paraId="10B749B5" w14:textId="77777777" w:rsidR="00156D59" w:rsidRDefault="008D5036" w:rsidP="00156D59">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合は，次式による。</w:t>
      </w:r>
    </w:p>
    <w:p w14:paraId="6FC04AF1" w14:textId="77777777" w:rsidR="00156D59" w:rsidRDefault="008D5036" w:rsidP="00156D59">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①　すべて消防負荷で，下式の</w:t>
      </w:r>
      <w:r w:rsidR="00156D59">
        <w:rPr>
          <w:rFonts w:asciiTheme="minorEastAsia" w:hAnsiTheme="minorEastAsia" w:cs="RyuminPro-Regular" w:hint="eastAsia"/>
          <w:kern w:val="0"/>
          <w:sz w:val="18"/>
          <w:szCs w:val="18"/>
        </w:rPr>
        <w:t>Ｍ</w:t>
      </w:r>
      <w:r w:rsidR="00156D59" w:rsidRPr="00156D59">
        <w:rPr>
          <w:rFonts w:asciiTheme="minorEastAsia" w:hAnsiTheme="minorEastAsia" w:cs="RyuminPro-Regular" w:hint="eastAsia"/>
          <w:kern w:val="0"/>
          <w:sz w:val="18"/>
          <w:szCs w:val="18"/>
          <w:vertAlign w:val="subscript"/>
        </w:rPr>
        <w:t>３</w:t>
      </w:r>
      <w:r w:rsidRPr="00CE58F2">
        <w:rPr>
          <w:rFonts w:asciiTheme="minorEastAsia" w:hAnsiTheme="minorEastAsia" w:cs="RyuminPro-Regular"/>
          <w:kern w:val="0"/>
          <w:sz w:val="18"/>
          <w:szCs w:val="18"/>
        </w:rPr>
        <w:t>’</w:t>
      </w:r>
      <w:r w:rsidRPr="00CE58F2">
        <w:rPr>
          <w:rFonts w:asciiTheme="minorEastAsia" w:hAnsiTheme="minorEastAsia" w:cs="RyuminPro-Regular" w:hint="eastAsia"/>
          <w:kern w:val="0"/>
          <w:sz w:val="18"/>
          <w:szCs w:val="18"/>
        </w:rPr>
        <w:t>に該当する負荷機器は，</w:t>
      </w:r>
    </w:p>
    <w:p w14:paraId="5902B324" w14:textId="77777777" w:rsidR="00156D59" w:rsidRDefault="008D5036" w:rsidP="00156D59">
      <w:pPr>
        <w:ind w:firstLineChars="850" w:firstLine="153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軽負荷（ポンプ類）であること。</w:t>
      </w:r>
    </w:p>
    <w:p w14:paraId="15D3E854" w14:textId="77777777" w:rsidR="00156D59" w:rsidRDefault="008D5036" w:rsidP="00156D59">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②　原動機は，ディーゼル機関又はガスタービン（一軸）とし，</w:t>
      </w:r>
    </w:p>
    <w:p w14:paraId="32A08A99" w14:textId="77777777" w:rsidR="00156D59" w:rsidRDefault="008D5036" w:rsidP="00156D59">
      <w:pPr>
        <w:ind w:firstLineChars="850" w:firstLine="153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ディーゼル機関の場合は，</w:t>
      </w:r>
      <w:r w:rsidR="00156D59">
        <w:rPr>
          <w:rFonts w:asciiTheme="minorEastAsia" w:hAnsiTheme="minorEastAsia" w:cs="RyuminPro-Regular" w:hint="eastAsia"/>
          <w:kern w:val="0"/>
          <w:sz w:val="18"/>
          <w:szCs w:val="18"/>
        </w:rPr>
        <w:t>Ｋ</w:t>
      </w:r>
      <w:r w:rsidRPr="00CE58F2">
        <w:rPr>
          <w:rFonts w:asciiTheme="minorEastAsia" w:hAnsiTheme="minorEastAsia" w:cs="RyuminPro-Regular" w:hint="eastAsia"/>
          <w:kern w:val="0"/>
          <w:sz w:val="18"/>
          <w:szCs w:val="18"/>
        </w:rPr>
        <w:t>≦35kW，ガスタービン</w:t>
      </w:r>
      <w:r w:rsidR="00A27D11" w:rsidRPr="00CE58F2">
        <w:rPr>
          <w:rFonts w:asciiTheme="minorEastAsia" w:hAnsiTheme="minorEastAsia" w:cs="RyuminPro-Regular" w:hint="eastAsia"/>
          <w:kern w:val="0"/>
          <w:sz w:val="18"/>
          <w:szCs w:val="18"/>
        </w:rPr>
        <w:t>の場合は，</w:t>
      </w:r>
    </w:p>
    <w:p w14:paraId="3B9FD4C8" w14:textId="77777777" w:rsidR="00156D59" w:rsidRDefault="00156D59" w:rsidP="00156D59">
      <w:pPr>
        <w:ind w:firstLineChars="850" w:firstLine="153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Ｋ</w:t>
      </w:r>
      <w:r w:rsidR="00A27D11" w:rsidRPr="00CE58F2">
        <w:rPr>
          <w:rFonts w:asciiTheme="minorEastAsia" w:hAnsiTheme="minorEastAsia" w:cs="RyuminPro-Regular" w:hint="eastAsia"/>
          <w:kern w:val="0"/>
          <w:sz w:val="18"/>
          <w:szCs w:val="18"/>
        </w:rPr>
        <w:t>≦55kWであること。</w:t>
      </w:r>
    </w:p>
    <w:p w14:paraId="3B26D881" w14:textId="77777777" w:rsidR="00156D59" w:rsidRDefault="00A27D11" w:rsidP="00156D59">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③　電動機の始動方式は，ラインスタート，</w:t>
      </w:r>
      <w:r w:rsidR="00156D59">
        <w:rPr>
          <w:rFonts w:asciiTheme="minorEastAsia" w:hAnsiTheme="minorEastAsia" w:cs="RyuminPro-Regular" w:hint="eastAsia"/>
          <w:kern w:val="0"/>
          <w:sz w:val="18"/>
          <w:szCs w:val="18"/>
        </w:rPr>
        <w:t>Ｙ－</w:t>
      </w:r>
      <w:r w:rsidRPr="00CE58F2">
        <w:rPr>
          <w:rFonts w:asciiTheme="minorEastAsia" w:hAnsiTheme="minorEastAsia" w:cs="RyuminPro-Regular" w:hint="eastAsia"/>
          <w:kern w:val="0"/>
          <w:sz w:val="18"/>
          <w:szCs w:val="18"/>
        </w:rPr>
        <w:t>△始動（クロ</w:t>
      </w:r>
    </w:p>
    <w:p w14:paraId="03539CB0" w14:textId="77777777" w:rsidR="00156D59" w:rsidRDefault="00A27D11" w:rsidP="00156D59">
      <w:pPr>
        <w:ind w:firstLineChars="850" w:firstLine="153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ーズドを含む），リアクトル始動，コンドルファ始動，特殊</w:t>
      </w:r>
    </w:p>
    <w:p w14:paraId="55BAF771" w14:textId="77777777" w:rsidR="00156D59" w:rsidRDefault="00A27D11" w:rsidP="00156D59">
      <w:pPr>
        <w:ind w:firstLineChars="850" w:firstLine="153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コンドルファ始動であること。</w:t>
      </w:r>
    </w:p>
    <w:p w14:paraId="1A32723E" w14:textId="77777777" w:rsidR="00156D59" w:rsidRDefault="00A27D11" w:rsidP="00156D59">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④　負荷にエレベーターがないこと。</w:t>
      </w:r>
    </w:p>
    <w:p w14:paraId="4D579689" w14:textId="77777777" w:rsidR="00156D59" w:rsidRDefault="00A27D11" w:rsidP="00156D59">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⑤　</w:t>
      </w:r>
      <w:r w:rsidR="00156D59">
        <w:rPr>
          <w:rFonts w:asciiTheme="minorEastAsia" w:hAnsiTheme="minorEastAsia" w:cs="RyuminPro-Regular" w:hint="eastAsia"/>
          <w:kern w:val="0"/>
          <w:sz w:val="18"/>
          <w:szCs w:val="18"/>
        </w:rPr>
        <w:t>Ｍ／Ｋ</w:t>
      </w:r>
      <w:r w:rsidRPr="00CE58F2">
        <w:rPr>
          <w:rFonts w:asciiTheme="minorEastAsia" w:hAnsiTheme="minorEastAsia" w:cs="RyuminPro-Regular" w:hint="eastAsia"/>
          <w:kern w:val="0"/>
          <w:sz w:val="18"/>
          <w:szCs w:val="18"/>
        </w:rPr>
        <w:t>≧0.333</w:t>
      </w:r>
    </w:p>
    <w:p w14:paraId="066623F8" w14:textId="77777777" w:rsidR="00156D59" w:rsidRDefault="00A27D11" w:rsidP="00156D59">
      <w:pPr>
        <w:ind w:firstLineChars="750" w:firstLine="135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計算式</w:t>
      </w:r>
    </w:p>
    <w:p w14:paraId="2D34127A" w14:textId="77777777" w:rsidR="00156D59" w:rsidRDefault="00156D59" w:rsidP="00156D59">
      <w:pPr>
        <w:ind w:firstLineChars="750" w:firstLine="135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ｆｖ</w:t>
      </w:r>
      <w:r w:rsidRPr="00156D59">
        <w:rPr>
          <w:rFonts w:asciiTheme="minorEastAsia" w:hAnsiTheme="minorEastAsia" w:cs="RyuminPro-Regular" w:hint="eastAsia"/>
          <w:kern w:val="0"/>
          <w:sz w:val="18"/>
          <w:szCs w:val="18"/>
          <w:vertAlign w:val="subscript"/>
        </w:rPr>
        <w:t>３</w:t>
      </w:r>
      <w:r>
        <w:rPr>
          <w:rFonts w:asciiTheme="minorEastAsia" w:hAnsiTheme="minorEastAsia" w:cs="RyuminPro-Regular" w:hint="eastAsia"/>
          <w:kern w:val="0"/>
          <w:sz w:val="18"/>
          <w:szCs w:val="18"/>
        </w:rPr>
        <w:t>＝</w:t>
      </w:r>
      <w:r w:rsidR="00A27D11" w:rsidRPr="00CE58F2">
        <w:rPr>
          <w:rFonts w:asciiTheme="minorEastAsia" w:hAnsiTheme="minorEastAsia" w:cs="RyuminPro-Regular" w:hint="eastAsia"/>
          <w:kern w:val="0"/>
          <w:sz w:val="18"/>
          <w:szCs w:val="18"/>
        </w:rPr>
        <w:t>1.00</w:t>
      </w:r>
      <w:r>
        <w:rPr>
          <w:rFonts w:asciiTheme="minorEastAsia" w:hAnsiTheme="minorEastAsia" w:cs="RyuminPro-Regular" w:hint="eastAsia"/>
          <w:kern w:val="0"/>
          <w:sz w:val="18"/>
          <w:szCs w:val="18"/>
        </w:rPr>
        <w:t>－</w:t>
      </w:r>
      <w:r w:rsidR="00A27D11" w:rsidRPr="00CE58F2">
        <w:rPr>
          <w:rFonts w:asciiTheme="minorEastAsia" w:hAnsiTheme="minorEastAsia" w:cs="RyuminPro-Regular" w:hint="eastAsia"/>
          <w:kern w:val="0"/>
          <w:sz w:val="18"/>
          <w:szCs w:val="18"/>
        </w:rPr>
        <w:t>0.24×</w:t>
      </w:r>
      <w:r>
        <w:rPr>
          <w:rFonts w:asciiTheme="minorEastAsia" w:hAnsiTheme="minorEastAsia" w:cs="RyuminPro-Regular" w:hint="eastAsia"/>
          <w:kern w:val="0"/>
          <w:sz w:val="18"/>
          <w:szCs w:val="18"/>
        </w:rPr>
        <w:t>Ｍ</w:t>
      </w:r>
      <w:r w:rsidRPr="00156D59">
        <w:rPr>
          <w:rFonts w:asciiTheme="minorEastAsia" w:hAnsiTheme="minorEastAsia" w:cs="RyuminPro-Regular" w:hint="eastAsia"/>
          <w:kern w:val="0"/>
          <w:sz w:val="18"/>
          <w:szCs w:val="18"/>
          <w:vertAlign w:val="subscript"/>
        </w:rPr>
        <w:t>３</w:t>
      </w:r>
      <w:r w:rsidR="00A27D11" w:rsidRPr="00CE58F2">
        <w:rPr>
          <w:rFonts w:asciiTheme="minorEastAsia" w:hAnsiTheme="minorEastAsia" w:cs="RyuminPro-Regular"/>
          <w:kern w:val="0"/>
          <w:sz w:val="18"/>
          <w:szCs w:val="18"/>
        </w:rPr>
        <w:t>’</w:t>
      </w:r>
      <w:r>
        <w:rPr>
          <w:rFonts w:asciiTheme="minorEastAsia" w:hAnsiTheme="minorEastAsia" w:cs="RyuminPro-Regular" w:hint="eastAsia"/>
          <w:kern w:val="0"/>
          <w:sz w:val="18"/>
          <w:szCs w:val="18"/>
        </w:rPr>
        <w:t>／Ｋ</w:t>
      </w:r>
    </w:p>
    <w:p w14:paraId="5116E34D" w14:textId="5776772F" w:rsidR="00156D59" w:rsidRDefault="00A27D11" w:rsidP="00156D59">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γ</w:t>
      </w:r>
      <w:r w:rsidR="00156D59">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：原動機の短時間最大出力（</w:t>
      </w:r>
      <w:r w:rsidR="00156D59">
        <w:rPr>
          <w:rFonts w:asciiTheme="minorEastAsia" w:hAnsiTheme="minorEastAsia" w:cs="RyuminPro-Regular" w:hint="eastAsia"/>
          <w:kern w:val="0"/>
          <w:sz w:val="18"/>
          <w:szCs w:val="18"/>
        </w:rPr>
        <w:t>ＰＵ</w:t>
      </w:r>
      <w:r w:rsidRPr="00CE58F2">
        <w:rPr>
          <w:rFonts w:asciiTheme="minorEastAsia" w:hAnsiTheme="minorEastAsia" w:cs="RyuminPro-Regular" w:hint="eastAsia"/>
          <w:kern w:val="0"/>
          <w:sz w:val="18"/>
          <w:szCs w:val="18"/>
        </w:rPr>
        <w:t>）</w:t>
      </w:r>
    </w:p>
    <w:p w14:paraId="6042ED57" w14:textId="7F6FDF47" w:rsidR="00156D59" w:rsidRDefault="00A27D11" w:rsidP="00156D59">
      <w:pPr>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ηg</w:t>
      </w:r>
      <w:r w:rsidRPr="00CE58F2">
        <w:rPr>
          <w:rFonts w:asciiTheme="minorEastAsia" w:hAnsiTheme="minorEastAsia" w:cs="RyuminPro-Regular"/>
          <w:kern w:val="0"/>
          <w:sz w:val="18"/>
          <w:szCs w:val="18"/>
        </w:rPr>
        <w:t>’</w:t>
      </w:r>
      <w:r w:rsidR="00156D59">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：発電機の過負荷時効率</w:t>
      </w:r>
    </w:p>
    <w:p w14:paraId="4BF235F8" w14:textId="22A3C2AB" w:rsidR="00156D59" w:rsidRDefault="00156D59" w:rsidP="00156D59">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ｄ　　 </w:t>
      </w:r>
      <w:r w:rsidR="00A27D11" w:rsidRPr="00CE58F2">
        <w:rPr>
          <w:rFonts w:asciiTheme="minorEastAsia" w:hAnsiTheme="minorEastAsia" w:cs="RyuminPro-Regular" w:hint="eastAsia"/>
          <w:kern w:val="0"/>
          <w:sz w:val="18"/>
          <w:szCs w:val="18"/>
        </w:rPr>
        <w:t>：ベース負荷の需要率</w:t>
      </w:r>
    </w:p>
    <w:p w14:paraId="6029503E" w14:textId="018DDEE1" w:rsidR="00156D59" w:rsidRDefault="00156D59" w:rsidP="00156D59">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ｋｓ　 </w:t>
      </w:r>
      <w:r w:rsidR="00A27D11" w:rsidRPr="00CE58F2">
        <w:rPr>
          <w:rFonts w:asciiTheme="minorEastAsia" w:hAnsiTheme="minorEastAsia" w:cs="RyuminPro-Regular" w:hint="eastAsia"/>
          <w:kern w:val="0"/>
          <w:sz w:val="18"/>
          <w:szCs w:val="18"/>
        </w:rPr>
        <w:t>：負荷の始動方式による係数</w:t>
      </w:r>
    </w:p>
    <w:p w14:paraId="7F950CEB" w14:textId="3C7EB7FF" w:rsidR="00156D59" w:rsidRDefault="00156D59" w:rsidP="00156D59">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Ｚ</w:t>
      </w:r>
      <w:r w:rsidR="00A27D11" w:rsidRPr="00CE58F2">
        <w:rPr>
          <w:rFonts w:asciiTheme="minorEastAsia" w:hAnsiTheme="minorEastAsia" w:cs="RyuminPro-Regular"/>
          <w:kern w:val="0"/>
          <w:sz w:val="18"/>
          <w:szCs w:val="18"/>
        </w:rPr>
        <w:t>’</w:t>
      </w:r>
      <w:r>
        <w:rPr>
          <w:rFonts w:asciiTheme="minorEastAsia" w:hAnsiTheme="minorEastAsia" w:cs="RyuminPro-Regular" w:hint="eastAsia"/>
          <w:kern w:val="0"/>
          <w:sz w:val="18"/>
          <w:szCs w:val="18"/>
        </w:rPr>
        <w:t xml:space="preserve">ｍ </w:t>
      </w:r>
      <w:r w:rsidR="00A27D11" w:rsidRPr="00CE58F2">
        <w:rPr>
          <w:rFonts w:asciiTheme="minorEastAsia" w:hAnsiTheme="minorEastAsia" w:cs="RyuminPro-Regular" w:hint="eastAsia"/>
          <w:kern w:val="0"/>
          <w:sz w:val="18"/>
          <w:szCs w:val="18"/>
        </w:rPr>
        <w:t>：負荷の始動時インピーダンス（</w:t>
      </w:r>
      <w:r>
        <w:rPr>
          <w:rFonts w:asciiTheme="minorEastAsia" w:hAnsiTheme="minorEastAsia" w:cs="RyuminPro-Regular" w:hint="eastAsia"/>
          <w:kern w:val="0"/>
          <w:sz w:val="18"/>
          <w:szCs w:val="18"/>
        </w:rPr>
        <w:t>ＰＵ</w:t>
      </w:r>
      <w:r w:rsidR="00A27D11" w:rsidRPr="00CE58F2">
        <w:rPr>
          <w:rFonts w:asciiTheme="minorEastAsia" w:hAnsiTheme="minorEastAsia" w:cs="RyuminPro-Regular" w:hint="eastAsia"/>
          <w:kern w:val="0"/>
          <w:sz w:val="18"/>
          <w:szCs w:val="18"/>
        </w:rPr>
        <w:t>）</w:t>
      </w:r>
    </w:p>
    <w:p w14:paraId="3FEEDBB3" w14:textId="77777777" w:rsidR="00156D59" w:rsidRDefault="00A811DE" w:rsidP="00156D59">
      <w:pPr>
        <w:ind w:firstLineChars="400" w:firstLine="720"/>
        <w:jc w:val="left"/>
        <w:rPr>
          <w:rFonts w:asciiTheme="minorEastAsia" w:hAnsiTheme="minorEastAsia" w:cs="RyuminPro-Regular"/>
          <w:kern w:val="0"/>
          <w:sz w:val="18"/>
          <w:szCs w:val="18"/>
        </w:rPr>
      </w:pPr>
      <m:oMath>
        <m:func>
          <m:funcPr>
            <m:ctrlPr>
              <w:rPr>
                <w:rFonts w:ascii="Cambria Math" w:hAnsi="Cambria Math" w:cs="RyuminPro-Regular"/>
                <w:iCs/>
                <w:kern w:val="0"/>
                <w:sz w:val="18"/>
                <w:szCs w:val="18"/>
              </w:rPr>
            </m:ctrlPr>
          </m:funcPr>
          <m:fName>
            <m:r>
              <m:rPr>
                <m:sty m:val="p"/>
              </m:rPr>
              <w:rPr>
                <w:rFonts w:ascii="Cambria Math" w:hAnsi="Cambria Math" w:cs="RyuminPro-Regular"/>
                <w:kern w:val="0"/>
                <w:sz w:val="18"/>
                <w:szCs w:val="18"/>
              </w:rPr>
              <m:t>cos</m:t>
            </m:r>
          </m:fName>
          <m:e>
            <m:r>
              <m:rPr>
                <m:sty m:val="p"/>
              </m:rPr>
              <w:rPr>
                <w:rFonts w:ascii="Cambria Math" w:hAnsi="Cambria Math" w:cs="RyuminPro-Regular" w:hint="eastAsia"/>
                <w:kern w:val="0"/>
                <w:sz w:val="18"/>
                <w:szCs w:val="18"/>
              </w:rPr>
              <m:t>θ</m:t>
            </m:r>
          </m:e>
        </m:func>
      </m:oMath>
      <w:r w:rsidR="00156D59">
        <w:rPr>
          <w:rFonts w:asciiTheme="minorEastAsia" w:hAnsiTheme="minorEastAsia" w:cs="RyuminPro-Regular" w:hint="eastAsia"/>
          <w:kern w:val="0"/>
          <w:sz w:val="18"/>
          <w:szCs w:val="18"/>
        </w:rPr>
        <w:t>ｓ</w:t>
      </w:r>
      <w:r w:rsidR="00A27D11" w:rsidRPr="00CE58F2">
        <w:rPr>
          <w:rFonts w:asciiTheme="minorEastAsia" w:hAnsiTheme="minorEastAsia" w:cs="RyuminPro-Regular" w:hint="eastAsia"/>
          <w:kern w:val="0"/>
          <w:sz w:val="18"/>
          <w:szCs w:val="18"/>
        </w:rPr>
        <w:t>：負荷の始動時力率</w:t>
      </w:r>
    </w:p>
    <w:p w14:paraId="52666006" w14:textId="6465881A" w:rsidR="00156D59" w:rsidRDefault="00156D59" w:rsidP="00156D59">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Ｍ</w:t>
      </w:r>
      <w:r w:rsidRPr="00156D59">
        <w:rPr>
          <w:rFonts w:asciiTheme="minorEastAsia" w:hAnsiTheme="minorEastAsia" w:cs="RyuminPro-Regular" w:hint="eastAsia"/>
          <w:kern w:val="0"/>
          <w:sz w:val="18"/>
          <w:szCs w:val="18"/>
          <w:vertAlign w:val="subscript"/>
        </w:rPr>
        <w:t>３</w:t>
      </w:r>
      <w:r w:rsidR="00A27D11" w:rsidRPr="00CE58F2">
        <w:rPr>
          <w:rFonts w:asciiTheme="minorEastAsia" w:hAnsiTheme="minorEastAsia" w:cs="RyuminPro-Regular"/>
          <w:kern w:val="0"/>
          <w:sz w:val="18"/>
          <w:szCs w:val="18"/>
        </w:rPr>
        <w:t>’</w:t>
      </w:r>
      <w:r>
        <w:rPr>
          <w:rFonts w:asciiTheme="minorEastAsia" w:hAnsiTheme="minorEastAsia" w:cs="RyuminPro-Regular" w:hint="eastAsia"/>
          <w:kern w:val="0"/>
          <w:sz w:val="18"/>
          <w:szCs w:val="18"/>
        </w:rPr>
        <w:t xml:space="preserve">　</w:t>
      </w:r>
      <w:r w:rsidR="00A27D11" w:rsidRPr="00CE58F2">
        <w:rPr>
          <w:rFonts w:asciiTheme="minorEastAsia" w:hAnsiTheme="minorEastAsia" w:cs="RyuminPro-Regular" w:hint="eastAsia"/>
          <w:kern w:val="0"/>
          <w:sz w:val="18"/>
          <w:szCs w:val="18"/>
        </w:rPr>
        <w:t>：負荷投入時に</w:t>
      </w:r>
      <w:r w:rsidR="001F40CD" w:rsidRPr="00CE58F2">
        <w:rPr>
          <w:rFonts w:asciiTheme="minorEastAsia" w:hAnsiTheme="minorEastAsia" w:cs="RyuminPro-Regular" w:hint="eastAsia"/>
          <w:kern w:val="0"/>
          <w:sz w:val="18"/>
          <w:szCs w:val="18"/>
        </w:rPr>
        <w:t>原動機出力を最大とする負荷機器の出力（kW）</w:t>
      </w:r>
    </w:p>
    <w:p w14:paraId="4E91CA7A" w14:textId="77777777" w:rsidR="00357FF9" w:rsidRDefault="00156D59" w:rsidP="00357FF9">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Ｋ　　 </w:t>
      </w:r>
      <w:r w:rsidR="001F40CD" w:rsidRPr="00CE58F2">
        <w:rPr>
          <w:rFonts w:asciiTheme="minorEastAsia" w:hAnsiTheme="minorEastAsia" w:cs="RyuminPro-Regular" w:hint="eastAsia"/>
          <w:kern w:val="0"/>
          <w:sz w:val="18"/>
          <w:szCs w:val="18"/>
        </w:rPr>
        <w:t>：負荷の出力合計（kW）</w:t>
      </w:r>
    </w:p>
    <w:p w14:paraId="1300DF01" w14:textId="77777777" w:rsidR="00357FF9" w:rsidRDefault="001F40CD" w:rsidP="00357FF9">
      <w:pPr>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１　自家発電設備の出力計算用諸元値</w:t>
      </w:r>
    </w:p>
    <w:p w14:paraId="6E27D61C" w14:textId="1B8D3397" w:rsidR="001F40CD" w:rsidRPr="00CE58F2" w:rsidRDefault="001F40CD" w:rsidP="00357FF9">
      <w:pPr>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負荷機器の定常時定数</w:t>
      </w:r>
    </w:p>
    <w:p w14:paraId="094DEAD5" w14:textId="45364632" w:rsidR="001F40CD" w:rsidRPr="00CE58F2" w:rsidRDefault="00357FF9" w:rsidP="00250480">
      <w:pPr>
        <w:ind w:left="360" w:hangingChars="200" w:hanging="36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4E2FCB2C" wp14:editId="4FF9690D">
            <wp:extent cx="4032250" cy="3921125"/>
            <wp:effectExtent l="0" t="0" r="6350" b="317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D81904.tmp"/>
                    <pic:cNvPicPr/>
                  </pic:nvPicPr>
                  <pic:blipFill>
                    <a:blip r:embed="rId48">
                      <a:extLst>
                        <a:ext uri="{28A0092B-C50C-407E-A947-70E740481C1C}">
                          <a14:useLocalDpi xmlns:a14="http://schemas.microsoft.com/office/drawing/2010/main" val="0"/>
                        </a:ext>
                      </a:extLst>
                    </a:blip>
                    <a:stretch>
                      <a:fillRect/>
                    </a:stretch>
                  </pic:blipFill>
                  <pic:spPr>
                    <a:xfrm>
                      <a:off x="0" y="0"/>
                      <a:ext cx="4032250" cy="3921125"/>
                    </a:xfrm>
                    <a:prstGeom prst="rect">
                      <a:avLst/>
                    </a:prstGeom>
                  </pic:spPr>
                </pic:pic>
              </a:graphicData>
            </a:graphic>
          </wp:inline>
        </w:drawing>
      </w:r>
    </w:p>
    <w:p w14:paraId="0D36AE32" w14:textId="77777777" w:rsidR="001F40CD" w:rsidRPr="00CE58F2" w:rsidRDefault="001F40CD" w:rsidP="00357FF9">
      <w:pPr>
        <w:ind w:firstLineChars="100" w:firstLine="18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　負荷機器の需要率</w:t>
      </w:r>
    </w:p>
    <w:p w14:paraId="05C56C37" w14:textId="69FBA662" w:rsidR="004D2021" w:rsidRPr="00CE58F2" w:rsidRDefault="00357FF9" w:rsidP="009A6579">
      <w:pPr>
        <w:ind w:left="360" w:hangingChars="200" w:hanging="36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762AEA78" wp14:editId="1D598984">
            <wp:extent cx="4032250" cy="1574165"/>
            <wp:effectExtent l="0" t="0" r="6350" b="6985"/>
            <wp:docPr id="50" name="図 5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D8780D.tmp"/>
                    <pic:cNvPicPr/>
                  </pic:nvPicPr>
                  <pic:blipFill>
                    <a:blip r:embed="rId49">
                      <a:extLst>
                        <a:ext uri="{28A0092B-C50C-407E-A947-70E740481C1C}">
                          <a14:useLocalDpi xmlns:a14="http://schemas.microsoft.com/office/drawing/2010/main" val="0"/>
                        </a:ext>
                      </a:extLst>
                    </a:blip>
                    <a:stretch>
                      <a:fillRect/>
                    </a:stretch>
                  </pic:blipFill>
                  <pic:spPr>
                    <a:xfrm>
                      <a:off x="0" y="0"/>
                      <a:ext cx="4032250" cy="1574165"/>
                    </a:xfrm>
                    <a:prstGeom prst="rect">
                      <a:avLst/>
                    </a:prstGeom>
                  </pic:spPr>
                </pic:pic>
              </a:graphicData>
            </a:graphic>
          </wp:inline>
        </w:drawing>
      </w:r>
    </w:p>
    <w:p w14:paraId="01D5285D" w14:textId="77777777" w:rsidR="001D091E" w:rsidRPr="00CE58F2" w:rsidRDefault="001D091E" w:rsidP="002B42A3">
      <w:pPr>
        <w:ind w:leftChars="100" w:left="390" w:hangingChars="100" w:hanging="180"/>
        <w:rPr>
          <w:rFonts w:asciiTheme="minorEastAsia" w:hAnsiTheme="minorEastAsia" w:cs="RyuminPro-Regular"/>
          <w:kern w:val="0"/>
          <w:sz w:val="18"/>
          <w:szCs w:val="18"/>
        </w:rPr>
      </w:pPr>
    </w:p>
    <w:p w14:paraId="697A3BF8" w14:textId="77777777" w:rsidR="001D091E" w:rsidRPr="00CE58F2" w:rsidRDefault="001D091E" w:rsidP="002B42A3">
      <w:pPr>
        <w:ind w:leftChars="100" w:left="390" w:hangingChars="100" w:hanging="180"/>
        <w:rPr>
          <w:rFonts w:asciiTheme="minorEastAsia" w:hAnsiTheme="minorEastAsia" w:cs="RyuminPro-Regular"/>
          <w:kern w:val="0"/>
          <w:sz w:val="18"/>
          <w:szCs w:val="18"/>
        </w:rPr>
      </w:pPr>
    </w:p>
    <w:p w14:paraId="115B7E2D" w14:textId="77777777" w:rsidR="001D091E" w:rsidRPr="00CE58F2" w:rsidRDefault="001D091E" w:rsidP="002B42A3">
      <w:pPr>
        <w:ind w:leftChars="100" w:left="390" w:hangingChars="100" w:hanging="180"/>
        <w:rPr>
          <w:rFonts w:asciiTheme="minorEastAsia" w:hAnsiTheme="minorEastAsia" w:cs="RyuminPro-Regular"/>
          <w:kern w:val="0"/>
          <w:sz w:val="18"/>
          <w:szCs w:val="18"/>
        </w:rPr>
      </w:pPr>
    </w:p>
    <w:p w14:paraId="7E045019" w14:textId="77777777" w:rsidR="001D091E" w:rsidRPr="00CE58F2" w:rsidRDefault="001D091E" w:rsidP="002B42A3">
      <w:pPr>
        <w:ind w:leftChars="100" w:left="390" w:hangingChars="100" w:hanging="180"/>
        <w:rPr>
          <w:rFonts w:asciiTheme="minorEastAsia" w:hAnsiTheme="minorEastAsia" w:cs="RyuminPro-Regular"/>
          <w:kern w:val="0"/>
          <w:sz w:val="18"/>
          <w:szCs w:val="18"/>
        </w:rPr>
      </w:pPr>
    </w:p>
    <w:p w14:paraId="0681C16D" w14:textId="77777777" w:rsidR="001D091E" w:rsidRPr="00CE58F2" w:rsidRDefault="001D091E" w:rsidP="002B42A3">
      <w:pPr>
        <w:ind w:leftChars="100" w:left="390" w:hangingChars="100" w:hanging="180"/>
        <w:rPr>
          <w:rFonts w:asciiTheme="minorEastAsia" w:hAnsiTheme="minorEastAsia" w:cs="RyuminPro-Regular"/>
          <w:kern w:val="0"/>
          <w:sz w:val="18"/>
          <w:szCs w:val="18"/>
        </w:rPr>
      </w:pPr>
    </w:p>
    <w:p w14:paraId="3AE62D44" w14:textId="77777777" w:rsidR="001D091E" w:rsidRPr="00CE58F2" w:rsidRDefault="001D091E" w:rsidP="002B42A3">
      <w:pPr>
        <w:ind w:leftChars="100" w:left="390" w:hangingChars="100" w:hanging="180"/>
        <w:rPr>
          <w:rFonts w:asciiTheme="minorEastAsia" w:hAnsiTheme="minorEastAsia" w:cs="RyuminPro-Regular"/>
          <w:kern w:val="0"/>
          <w:sz w:val="18"/>
          <w:szCs w:val="18"/>
        </w:rPr>
      </w:pPr>
    </w:p>
    <w:p w14:paraId="2B636C29" w14:textId="0EFD4B26" w:rsidR="001D091E" w:rsidRDefault="001D091E" w:rsidP="002B42A3">
      <w:pPr>
        <w:ind w:leftChars="100" w:left="390" w:hangingChars="100" w:hanging="180"/>
        <w:rPr>
          <w:rFonts w:asciiTheme="minorEastAsia" w:hAnsiTheme="minorEastAsia" w:cs="RyuminPro-Regular"/>
          <w:kern w:val="0"/>
          <w:sz w:val="18"/>
          <w:szCs w:val="18"/>
        </w:rPr>
      </w:pPr>
    </w:p>
    <w:p w14:paraId="26389B24" w14:textId="0A9A7846" w:rsidR="00357FF9" w:rsidRDefault="00357FF9" w:rsidP="002B42A3">
      <w:pPr>
        <w:ind w:leftChars="100" w:left="390" w:hangingChars="100" w:hanging="180"/>
        <w:rPr>
          <w:rFonts w:asciiTheme="minorEastAsia" w:hAnsiTheme="minorEastAsia" w:cs="RyuminPro-Regular"/>
          <w:kern w:val="0"/>
          <w:sz w:val="18"/>
          <w:szCs w:val="18"/>
        </w:rPr>
      </w:pPr>
    </w:p>
    <w:p w14:paraId="6304C276" w14:textId="48A50913" w:rsidR="00357FF9" w:rsidRDefault="00357FF9" w:rsidP="002B42A3">
      <w:pPr>
        <w:ind w:leftChars="100" w:left="390" w:hangingChars="100" w:hanging="180"/>
        <w:rPr>
          <w:rFonts w:asciiTheme="minorEastAsia" w:hAnsiTheme="minorEastAsia" w:cs="RyuminPro-Regular"/>
          <w:kern w:val="0"/>
          <w:sz w:val="18"/>
          <w:szCs w:val="18"/>
        </w:rPr>
      </w:pPr>
    </w:p>
    <w:p w14:paraId="7E5A006E" w14:textId="5DCF76B1" w:rsidR="00357FF9" w:rsidRDefault="00357FF9" w:rsidP="002B42A3">
      <w:pPr>
        <w:ind w:leftChars="100" w:left="390" w:hangingChars="100" w:hanging="180"/>
        <w:rPr>
          <w:rFonts w:asciiTheme="minorEastAsia" w:hAnsiTheme="minorEastAsia" w:cs="RyuminPro-Regular"/>
          <w:kern w:val="0"/>
          <w:sz w:val="18"/>
          <w:szCs w:val="18"/>
        </w:rPr>
      </w:pPr>
    </w:p>
    <w:p w14:paraId="7B095284" w14:textId="77777777" w:rsidR="00357FF9" w:rsidRPr="00CE58F2" w:rsidRDefault="00357FF9" w:rsidP="002B42A3">
      <w:pPr>
        <w:ind w:leftChars="100" w:left="390" w:hangingChars="100" w:hanging="180"/>
        <w:rPr>
          <w:rFonts w:asciiTheme="minorEastAsia" w:hAnsiTheme="minorEastAsia" w:cs="RyuminPro-Regular"/>
          <w:kern w:val="0"/>
          <w:sz w:val="18"/>
          <w:szCs w:val="18"/>
        </w:rPr>
      </w:pPr>
    </w:p>
    <w:p w14:paraId="20392E4C" w14:textId="77777777" w:rsidR="001F40CD" w:rsidRPr="00CE58F2" w:rsidRDefault="001F40CD" w:rsidP="002B42A3">
      <w:pPr>
        <w:ind w:leftChars="100" w:left="390" w:hangingChars="100" w:hanging="180"/>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⑶　負荷機器の始動時定数</w:t>
      </w:r>
    </w:p>
    <w:p w14:paraId="4CB1E570" w14:textId="5EAE8932" w:rsidR="001F40CD" w:rsidRPr="00CE58F2" w:rsidRDefault="00357FF9" w:rsidP="00250480">
      <w:pPr>
        <w:ind w:left="360" w:hangingChars="200" w:hanging="36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68D22E62" wp14:editId="083EB120">
            <wp:extent cx="4032250" cy="5234305"/>
            <wp:effectExtent l="0" t="0" r="6350" b="4445"/>
            <wp:docPr id="51" name="図 5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D8FD7B.tmp"/>
                    <pic:cNvPicPr/>
                  </pic:nvPicPr>
                  <pic:blipFill>
                    <a:blip r:embed="rId50">
                      <a:extLst>
                        <a:ext uri="{28A0092B-C50C-407E-A947-70E740481C1C}">
                          <a14:useLocalDpi xmlns:a14="http://schemas.microsoft.com/office/drawing/2010/main" val="0"/>
                        </a:ext>
                      </a:extLst>
                    </a:blip>
                    <a:stretch>
                      <a:fillRect/>
                    </a:stretch>
                  </pic:blipFill>
                  <pic:spPr>
                    <a:xfrm>
                      <a:off x="0" y="0"/>
                      <a:ext cx="4032250" cy="5234305"/>
                    </a:xfrm>
                    <a:prstGeom prst="rect">
                      <a:avLst/>
                    </a:prstGeom>
                  </pic:spPr>
                </pic:pic>
              </a:graphicData>
            </a:graphic>
          </wp:inline>
        </w:drawing>
      </w:r>
    </w:p>
    <w:p w14:paraId="5FBBCCA2"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42A63F9D"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7EE33EED"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6EF20294" w14:textId="77777777" w:rsidR="004D2021" w:rsidRPr="00CE58F2" w:rsidRDefault="004D2021" w:rsidP="009A6579">
      <w:pPr>
        <w:autoSpaceDE w:val="0"/>
        <w:autoSpaceDN w:val="0"/>
        <w:adjustRightInd w:val="0"/>
        <w:jc w:val="left"/>
        <w:rPr>
          <w:rFonts w:asciiTheme="minorEastAsia" w:hAnsiTheme="minorEastAsia" w:cs="FutoGoB101Pro-Bold"/>
          <w:bCs/>
          <w:kern w:val="0"/>
          <w:sz w:val="18"/>
          <w:szCs w:val="18"/>
        </w:rPr>
      </w:pPr>
    </w:p>
    <w:p w14:paraId="5559EAF7" w14:textId="77777777" w:rsidR="009A6579" w:rsidRPr="00CE58F2" w:rsidRDefault="009A6579" w:rsidP="009A6579">
      <w:pPr>
        <w:autoSpaceDE w:val="0"/>
        <w:autoSpaceDN w:val="0"/>
        <w:adjustRightInd w:val="0"/>
        <w:jc w:val="left"/>
        <w:rPr>
          <w:rFonts w:asciiTheme="minorEastAsia" w:hAnsiTheme="minorEastAsia" w:cs="FutoGoB101Pro-Bold"/>
          <w:bCs/>
          <w:kern w:val="0"/>
          <w:sz w:val="18"/>
          <w:szCs w:val="18"/>
        </w:rPr>
      </w:pPr>
    </w:p>
    <w:p w14:paraId="7597E1AA" w14:textId="77777777" w:rsidR="001D091E" w:rsidRPr="00CE58F2" w:rsidRDefault="001D091E" w:rsidP="009A6579">
      <w:pPr>
        <w:autoSpaceDE w:val="0"/>
        <w:autoSpaceDN w:val="0"/>
        <w:adjustRightInd w:val="0"/>
        <w:jc w:val="left"/>
        <w:rPr>
          <w:rFonts w:asciiTheme="minorEastAsia" w:hAnsiTheme="minorEastAsia" w:cs="FutoGoB101Pro-Bold"/>
          <w:bCs/>
          <w:kern w:val="0"/>
          <w:sz w:val="18"/>
          <w:szCs w:val="18"/>
        </w:rPr>
      </w:pPr>
    </w:p>
    <w:p w14:paraId="5EB93217" w14:textId="77777777" w:rsidR="001D091E" w:rsidRPr="00CE58F2" w:rsidRDefault="001D091E" w:rsidP="009A6579">
      <w:pPr>
        <w:autoSpaceDE w:val="0"/>
        <w:autoSpaceDN w:val="0"/>
        <w:adjustRightInd w:val="0"/>
        <w:jc w:val="left"/>
        <w:rPr>
          <w:rFonts w:asciiTheme="minorEastAsia" w:hAnsiTheme="minorEastAsia" w:cs="FutoGoB101Pro-Bold"/>
          <w:bCs/>
          <w:kern w:val="0"/>
          <w:sz w:val="18"/>
          <w:szCs w:val="18"/>
        </w:rPr>
      </w:pPr>
    </w:p>
    <w:p w14:paraId="01C37599" w14:textId="77777777" w:rsidR="001D091E" w:rsidRPr="00CE58F2" w:rsidRDefault="001D091E" w:rsidP="009A6579">
      <w:pPr>
        <w:autoSpaceDE w:val="0"/>
        <w:autoSpaceDN w:val="0"/>
        <w:adjustRightInd w:val="0"/>
        <w:jc w:val="left"/>
        <w:rPr>
          <w:rFonts w:asciiTheme="minorEastAsia" w:hAnsiTheme="minorEastAsia" w:cs="FutoGoB101Pro-Bold"/>
          <w:bCs/>
          <w:kern w:val="0"/>
          <w:sz w:val="18"/>
          <w:szCs w:val="18"/>
        </w:rPr>
      </w:pPr>
    </w:p>
    <w:p w14:paraId="42832EDF" w14:textId="77777777" w:rsidR="001D091E" w:rsidRPr="00CE58F2" w:rsidRDefault="001D091E" w:rsidP="009A6579">
      <w:pPr>
        <w:autoSpaceDE w:val="0"/>
        <w:autoSpaceDN w:val="0"/>
        <w:adjustRightInd w:val="0"/>
        <w:jc w:val="left"/>
        <w:rPr>
          <w:rFonts w:asciiTheme="minorEastAsia" w:hAnsiTheme="minorEastAsia" w:cs="FutoGoB101Pro-Bold"/>
          <w:bCs/>
          <w:kern w:val="0"/>
          <w:sz w:val="18"/>
          <w:szCs w:val="18"/>
        </w:rPr>
      </w:pPr>
    </w:p>
    <w:p w14:paraId="3DA9F502" w14:textId="77777777" w:rsidR="001D091E" w:rsidRPr="00CE58F2" w:rsidRDefault="001D091E" w:rsidP="009A6579">
      <w:pPr>
        <w:autoSpaceDE w:val="0"/>
        <w:autoSpaceDN w:val="0"/>
        <w:adjustRightInd w:val="0"/>
        <w:jc w:val="left"/>
        <w:rPr>
          <w:rFonts w:asciiTheme="minorEastAsia" w:hAnsiTheme="minorEastAsia" w:cs="FutoGoB101Pro-Bold"/>
          <w:bCs/>
          <w:kern w:val="0"/>
          <w:sz w:val="18"/>
          <w:szCs w:val="18"/>
        </w:rPr>
      </w:pPr>
    </w:p>
    <w:p w14:paraId="3C292FF5" w14:textId="77777777" w:rsidR="001D091E" w:rsidRPr="00CE58F2" w:rsidRDefault="001D091E" w:rsidP="009A6579">
      <w:pPr>
        <w:autoSpaceDE w:val="0"/>
        <w:autoSpaceDN w:val="0"/>
        <w:adjustRightInd w:val="0"/>
        <w:jc w:val="left"/>
        <w:rPr>
          <w:rFonts w:asciiTheme="minorEastAsia" w:hAnsiTheme="minorEastAsia" w:cs="FutoGoB101Pro-Bold"/>
          <w:bCs/>
          <w:kern w:val="0"/>
          <w:sz w:val="18"/>
          <w:szCs w:val="18"/>
        </w:rPr>
      </w:pPr>
    </w:p>
    <w:p w14:paraId="1321A8DE" w14:textId="77777777" w:rsidR="001D091E" w:rsidRPr="00CE58F2" w:rsidRDefault="001D091E" w:rsidP="009A6579">
      <w:pPr>
        <w:autoSpaceDE w:val="0"/>
        <w:autoSpaceDN w:val="0"/>
        <w:adjustRightInd w:val="0"/>
        <w:jc w:val="left"/>
        <w:rPr>
          <w:rFonts w:asciiTheme="minorEastAsia" w:hAnsiTheme="minorEastAsia" w:cs="FutoGoB101Pro-Bold"/>
          <w:bCs/>
          <w:kern w:val="0"/>
          <w:sz w:val="18"/>
          <w:szCs w:val="18"/>
        </w:rPr>
      </w:pPr>
    </w:p>
    <w:p w14:paraId="0D57FE7B" w14:textId="681DDD68" w:rsidR="001D091E" w:rsidRDefault="001D091E" w:rsidP="009A6579">
      <w:pPr>
        <w:autoSpaceDE w:val="0"/>
        <w:autoSpaceDN w:val="0"/>
        <w:adjustRightInd w:val="0"/>
        <w:jc w:val="left"/>
        <w:rPr>
          <w:rFonts w:asciiTheme="minorEastAsia" w:hAnsiTheme="minorEastAsia" w:cs="FutoGoB101Pro-Bold"/>
          <w:bCs/>
          <w:kern w:val="0"/>
          <w:sz w:val="18"/>
          <w:szCs w:val="18"/>
        </w:rPr>
      </w:pPr>
    </w:p>
    <w:p w14:paraId="5CC3D53E" w14:textId="77777777" w:rsidR="00357FF9" w:rsidRPr="00CE58F2" w:rsidRDefault="00357FF9" w:rsidP="009A6579">
      <w:pPr>
        <w:autoSpaceDE w:val="0"/>
        <w:autoSpaceDN w:val="0"/>
        <w:adjustRightInd w:val="0"/>
        <w:jc w:val="left"/>
        <w:rPr>
          <w:rFonts w:asciiTheme="minorEastAsia" w:hAnsiTheme="minorEastAsia" w:cs="FutoGoB101Pro-Bold"/>
          <w:bCs/>
          <w:kern w:val="0"/>
          <w:sz w:val="18"/>
          <w:szCs w:val="18"/>
        </w:rPr>
      </w:pPr>
    </w:p>
    <w:p w14:paraId="03CA6025" w14:textId="77777777" w:rsidR="001F40CD" w:rsidRPr="00CE58F2" w:rsidRDefault="001F40CD" w:rsidP="002B42A3">
      <w:pPr>
        <w:autoSpaceDE w:val="0"/>
        <w:autoSpaceDN w:val="0"/>
        <w:adjustRightInd w:val="0"/>
        <w:ind w:firstLineChars="100" w:firstLine="18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⑶　負荷機器の始動時定数（続き）</w:t>
      </w:r>
    </w:p>
    <w:p w14:paraId="05D72C68" w14:textId="5DCC7A76" w:rsidR="001F40CD" w:rsidRPr="00CE58F2" w:rsidRDefault="00357FF9" w:rsidP="002B42A3">
      <w:pPr>
        <w:autoSpaceDE w:val="0"/>
        <w:autoSpaceDN w:val="0"/>
        <w:adjustRightInd w:val="0"/>
        <w:jc w:val="center"/>
        <w:rPr>
          <w:rFonts w:asciiTheme="minorEastAsia" w:hAnsiTheme="minorEastAsia" w:cs="FutoGoB101Pro-Bold"/>
          <w:bCs/>
          <w:kern w:val="0"/>
          <w:sz w:val="18"/>
          <w:szCs w:val="18"/>
        </w:rPr>
      </w:pPr>
      <w:r>
        <w:rPr>
          <w:rFonts w:asciiTheme="minorEastAsia" w:hAnsiTheme="minorEastAsia" w:cs="FutoGoB101Pro-Bold"/>
          <w:bCs/>
          <w:noProof/>
          <w:kern w:val="0"/>
          <w:sz w:val="18"/>
          <w:szCs w:val="18"/>
        </w:rPr>
        <w:lastRenderedPageBreak/>
        <w:drawing>
          <wp:inline distT="0" distB="0" distL="0" distR="0" wp14:anchorId="0882FAC7" wp14:editId="750A95F9">
            <wp:extent cx="4032250" cy="5297170"/>
            <wp:effectExtent l="0" t="0" r="6350" b="0"/>
            <wp:docPr id="52" name="図 5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D86CD0.tmp"/>
                    <pic:cNvPicPr/>
                  </pic:nvPicPr>
                  <pic:blipFill>
                    <a:blip r:embed="rId51">
                      <a:extLst>
                        <a:ext uri="{28A0092B-C50C-407E-A947-70E740481C1C}">
                          <a14:useLocalDpi xmlns:a14="http://schemas.microsoft.com/office/drawing/2010/main" val="0"/>
                        </a:ext>
                      </a:extLst>
                    </a:blip>
                    <a:stretch>
                      <a:fillRect/>
                    </a:stretch>
                  </pic:blipFill>
                  <pic:spPr>
                    <a:xfrm>
                      <a:off x="0" y="0"/>
                      <a:ext cx="4032250" cy="5297170"/>
                    </a:xfrm>
                    <a:prstGeom prst="rect">
                      <a:avLst/>
                    </a:prstGeom>
                  </pic:spPr>
                </pic:pic>
              </a:graphicData>
            </a:graphic>
          </wp:inline>
        </w:drawing>
      </w:r>
    </w:p>
    <w:p w14:paraId="2ACF57C4" w14:textId="77777777" w:rsidR="001F40CD" w:rsidRPr="00CE58F2" w:rsidRDefault="001F40CD" w:rsidP="002B42A3">
      <w:pPr>
        <w:autoSpaceDE w:val="0"/>
        <w:autoSpaceDN w:val="0"/>
        <w:adjustRightInd w:val="0"/>
        <w:ind w:firstLineChars="100" w:firstLine="18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⑷　エレベーター台数による換算係数</w:t>
      </w:r>
    </w:p>
    <w:p w14:paraId="6F66C6B4" w14:textId="2E15E3DD" w:rsidR="001F40CD" w:rsidRPr="00CE58F2" w:rsidRDefault="00357FF9" w:rsidP="002B42A3">
      <w:pPr>
        <w:autoSpaceDE w:val="0"/>
        <w:autoSpaceDN w:val="0"/>
        <w:adjustRightInd w:val="0"/>
        <w:jc w:val="center"/>
        <w:rPr>
          <w:rFonts w:asciiTheme="minorEastAsia" w:hAnsiTheme="minorEastAsia" w:cs="FutoGoB101Pro-Bold"/>
          <w:b/>
          <w:bCs/>
          <w:kern w:val="0"/>
          <w:sz w:val="18"/>
          <w:szCs w:val="18"/>
        </w:rPr>
      </w:pPr>
      <w:r>
        <w:rPr>
          <w:rFonts w:asciiTheme="minorEastAsia" w:hAnsiTheme="minorEastAsia" w:cs="FutoGoB101Pro-Bold"/>
          <w:b/>
          <w:bCs/>
          <w:noProof/>
          <w:kern w:val="0"/>
          <w:sz w:val="18"/>
          <w:szCs w:val="18"/>
        </w:rPr>
        <w:drawing>
          <wp:inline distT="0" distB="0" distL="0" distR="0" wp14:anchorId="18D37113" wp14:editId="16FDDE6C">
            <wp:extent cx="4032250" cy="436880"/>
            <wp:effectExtent l="0" t="0" r="6350" b="127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D8B6E9.tmp"/>
                    <pic:cNvPicPr/>
                  </pic:nvPicPr>
                  <pic:blipFill>
                    <a:blip r:embed="rId52">
                      <a:extLst>
                        <a:ext uri="{28A0092B-C50C-407E-A947-70E740481C1C}">
                          <a14:useLocalDpi xmlns:a14="http://schemas.microsoft.com/office/drawing/2010/main" val="0"/>
                        </a:ext>
                      </a:extLst>
                    </a:blip>
                    <a:stretch>
                      <a:fillRect/>
                    </a:stretch>
                  </pic:blipFill>
                  <pic:spPr>
                    <a:xfrm>
                      <a:off x="0" y="0"/>
                      <a:ext cx="4032250" cy="436880"/>
                    </a:xfrm>
                    <a:prstGeom prst="rect">
                      <a:avLst/>
                    </a:prstGeom>
                  </pic:spPr>
                </pic:pic>
              </a:graphicData>
            </a:graphic>
          </wp:inline>
        </w:drawing>
      </w:r>
    </w:p>
    <w:p w14:paraId="54E1D2B0"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765C87F8"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56D933B9"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65A21925"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16AB9196"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4EFCE59B"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57015B66"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6A1C4E11"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5AEBBF3C" w14:textId="77777777" w:rsidR="004D2021" w:rsidRPr="00CE58F2" w:rsidRDefault="004D2021"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21145191" w14:textId="77777777" w:rsidR="004D2021" w:rsidRPr="00CE58F2" w:rsidRDefault="004D2021" w:rsidP="004D2021">
      <w:pPr>
        <w:autoSpaceDE w:val="0"/>
        <w:autoSpaceDN w:val="0"/>
        <w:adjustRightInd w:val="0"/>
        <w:jc w:val="left"/>
        <w:rPr>
          <w:rFonts w:asciiTheme="minorEastAsia" w:hAnsiTheme="minorEastAsia" w:cs="FutoGoB101Pro-Bold"/>
          <w:bCs/>
          <w:kern w:val="0"/>
          <w:sz w:val="18"/>
          <w:szCs w:val="18"/>
        </w:rPr>
      </w:pPr>
    </w:p>
    <w:p w14:paraId="2389E951" w14:textId="77777777" w:rsidR="001F40CD" w:rsidRPr="00CE58F2" w:rsidRDefault="001F40CD" w:rsidP="004D2021">
      <w:pPr>
        <w:autoSpaceDE w:val="0"/>
        <w:autoSpaceDN w:val="0"/>
        <w:adjustRightInd w:val="0"/>
        <w:ind w:firstLineChars="100" w:firstLine="18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⑸　低圧電動機の力率</w:t>
      </w:r>
    </w:p>
    <w:p w14:paraId="7CC88065" w14:textId="77777777" w:rsidR="001F40CD" w:rsidRPr="00CE58F2" w:rsidRDefault="00250480" w:rsidP="002B42A3">
      <w:pPr>
        <w:autoSpaceDE w:val="0"/>
        <w:autoSpaceDN w:val="0"/>
        <w:adjustRightInd w:val="0"/>
        <w:jc w:val="center"/>
        <w:rPr>
          <w:rFonts w:asciiTheme="minorEastAsia" w:hAnsiTheme="minorEastAsia" w:cs="FutoGoB101Pro-Bold"/>
          <w:bCs/>
          <w:kern w:val="0"/>
          <w:sz w:val="18"/>
          <w:szCs w:val="18"/>
        </w:rPr>
      </w:pPr>
      <w:r w:rsidRPr="00CE58F2">
        <w:rPr>
          <w:rFonts w:asciiTheme="minorEastAsia" w:hAnsiTheme="minorEastAsia" w:cs="FutoGoB101Pro-Bold"/>
          <w:bCs/>
          <w:noProof/>
          <w:kern w:val="0"/>
          <w:sz w:val="18"/>
          <w:szCs w:val="18"/>
        </w:rPr>
        <w:lastRenderedPageBreak/>
        <w:drawing>
          <wp:inline distT="0" distB="0" distL="0" distR="0" wp14:anchorId="084CE1FB" wp14:editId="08860DE3">
            <wp:extent cx="4032250" cy="5540325"/>
            <wp:effectExtent l="0" t="0" r="6350" b="381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2250" cy="5540325"/>
                    </a:xfrm>
                    <a:prstGeom prst="rect">
                      <a:avLst/>
                    </a:prstGeom>
                    <a:noFill/>
                    <a:ln>
                      <a:noFill/>
                    </a:ln>
                  </pic:spPr>
                </pic:pic>
              </a:graphicData>
            </a:graphic>
          </wp:inline>
        </w:drawing>
      </w:r>
    </w:p>
    <w:p w14:paraId="32F296D5"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1F9131D6"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2031AB05"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2C7AB536"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7A869CA6"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193489D0"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0F97ADA2"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48ECD4C0"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40AAACBB"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6EB159BF"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24CCF018"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65239E5C" w14:textId="77777777" w:rsidR="001D091E" w:rsidRPr="00CE58F2" w:rsidRDefault="001D091E" w:rsidP="002B42A3">
      <w:pPr>
        <w:autoSpaceDE w:val="0"/>
        <w:autoSpaceDN w:val="0"/>
        <w:adjustRightInd w:val="0"/>
        <w:ind w:firstLineChars="100" w:firstLine="180"/>
        <w:jc w:val="left"/>
        <w:rPr>
          <w:rFonts w:asciiTheme="minorEastAsia" w:hAnsiTheme="minorEastAsia" w:cs="FutoGoB101Pro-Bold"/>
          <w:bCs/>
          <w:kern w:val="0"/>
          <w:sz w:val="18"/>
          <w:szCs w:val="18"/>
        </w:rPr>
      </w:pPr>
    </w:p>
    <w:p w14:paraId="227F20DE" w14:textId="77777777" w:rsidR="001F40CD" w:rsidRPr="00CE58F2" w:rsidRDefault="001F40CD" w:rsidP="002B42A3">
      <w:pPr>
        <w:autoSpaceDE w:val="0"/>
        <w:autoSpaceDN w:val="0"/>
        <w:adjustRightInd w:val="0"/>
        <w:ind w:firstLineChars="100" w:firstLine="18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⑹　高圧電動機の力率，効率表</w:t>
      </w:r>
    </w:p>
    <w:p w14:paraId="021C9847" w14:textId="77777777" w:rsidR="004D2021" w:rsidRPr="00CE58F2" w:rsidRDefault="00250480" w:rsidP="009A6579">
      <w:pPr>
        <w:autoSpaceDE w:val="0"/>
        <w:autoSpaceDN w:val="0"/>
        <w:adjustRightInd w:val="0"/>
        <w:jc w:val="center"/>
        <w:rPr>
          <w:rFonts w:asciiTheme="minorEastAsia" w:hAnsiTheme="minorEastAsia" w:cs="FutoGoB101Pro-Bold"/>
          <w:bCs/>
          <w:kern w:val="0"/>
          <w:sz w:val="18"/>
          <w:szCs w:val="18"/>
        </w:rPr>
      </w:pPr>
      <w:r w:rsidRPr="00CE58F2">
        <w:rPr>
          <w:rFonts w:asciiTheme="minorEastAsia" w:hAnsiTheme="minorEastAsia" w:cs="FutoGoB101Pro-Bold"/>
          <w:bCs/>
          <w:noProof/>
          <w:kern w:val="0"/>
          <w:sz w:val="18"/>
          <w:szCs w:val="18"/>
        </w:rPr>
        <w:lastRenderedPageBreak/>
        <w:drawing>
          <wp:inline distT="0" distB="0" distL="0" distR="0" wp14:anchorId="19CF7DAE" wp14:editId="4815493D">
            <wp:extent cx="4032250" cy="5444890"/>
            <wp:effectExtent l="0" t="0" r="6350" b="381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2250" cy="5444890"/>
                    </a:xfrm>
                    <a:prstGeom prst="rect">
                      <a:avLst/>
                    </a:prstGeom>
                    <a:noFill/>
                    <a:ln>
                      <a:noFill/>
                    </a:ln>
                  </pic:spPr>
                </pic:pic>
              </a:graphicData>
            </a:graphic>
          </wp:inline>
        </w:drawing>
      </w:r>
    </w:p>
    <w:p w14:paraId="1E0A950A"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170471C9"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208DEBA3"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7F9587DB"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2689CCE1"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0F859202"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123F0808"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1723E251"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56ADF4DF"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6A97F8BC"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632E2973"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7CF902DB"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77EF82D7" w14:textId="77777777" w:rsidR="001D091E" w:rsidRPr="00CE58F2" w:rsidRDefault="001D091E" w:rsidP="00781439">
      <w:pPr>
        <w:autoSpaceDE w:val="0"/>
        <w:autoSpaceDN w:val="0"/>
        <w:adjustRightInd w:val="0"/>
        <w:jc w:val="left"/>
        <w:rPr>
          <w:rFonts w:asciiTheme="minorEastAsia" w:hAnsiTheme="minorEastAsia" w:cs="FutoGoB101Pro-Bold"/>
          <w:bCs/>
          <w:kern w:val="0"/>
          <w:sz w:val="18"/>
          <w:szCs w:val="18"/>
        </w:rPr>
      </w:pPr>
    </w:p>
    <w:p w14:paraId="3A7B78E7" w14:textId="77777777" w:rsidR="00071E8E" w:rsidRPr="00CE58F2" w:rsidRDefault="00071E8E" w:rsidP="00781439">
      <w:pPr>
        <w:autoSpaceDE w:val="0"/>
        <w:autoSpaceDN w:val="0"/>
        <w:adjustRightInd w:val="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２　発電機の出力計算用諸元値</w:t>
      </w:r>
    </w:p>
    <w:p w14:paraId="2DDA0711" w14:textId="66AEE947" w:rsidR="00071E8E" w:rsidRPr="00CE58F2" w:rsidRDefault="00357FF9" w:rsidP="002B42A3">
      <w:pPr>
        <w:autoSpaceDE w:val="0"/>
        <w:autoSpaceDN w:val="0"/>
        <w:adjustRightInd w:val="0"/>
        <w:rPr>
          <w:rFonts w:asciiTheme="minorEastAsia" w:hAnsiTheme="minorEastAsia" w:cs="FutoGoB101Pro-Bold"/>
          <w:bCs/>
          <w:kern w:val="0"/>
          <w:sz w:val="18"/>
          <w:szCs w:val="18"/>
        </w:rPr>
      </w:pPr>
      <w:r>
        <w:rPr>
          <w:rFonts w:asciiTheme="minorEastAsia" w:hAnsiTheme="minorEastAsia" w:cs="FutoGoB101Pro-Bold"/>
          <w:bCs/>
          <w:noProof/>
          <w:kern w:val="0"/>
          <w:sz w:val="18"/>
          <w:szCs w:val="18"/>
        </w:rPr>
        <w:lastRenderedPageBreak/>
        <w:drawing>
          <wp:inline distT="0" distB="0" distL="0" distR="0" wp14:anchorId="5F384493" wp14:editId="02F4DD1D">
            <wp:extent cx="4032250" cy="2901950"/>
            <wp:effectExtent l="0" t="0" r="635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D83B0E.tmp"/>
                    <pic:cNvPicPr/>
                  </pic:nvPicPr>
                  <pic:blipFill>
                    <a:blip r:embed="rId55">
                      <a:extLst>
                        <a:ext uri="{28A0092B-C50C-407E-A947-70E740481C1C}">
                          <a14:useLocalDpi xmlns:a14="http://schemas.microsoft.com/office/drawing/2010/main" val="0"/>
                        </a:ext>
                      </a:extLst>
                    </a:blip>
                    <a:stretch>
                      <a:fillRect/>
                    </a:stretch>
                  </pic:blipFill>
                  <pic:spPr>
                    <a:xfrm>
                      <a:off x="0" y="0"/>
                      <a:ext cx="4032250" cy="2901950"/>
                    </a:xfrm>
                    <a:prstGeom prst="rect">
                      <a:avLst/>
                    </a:prstGeom>
                  </pic:spPr>
                </pic:pic>
              </a:graphicData>
            </a:graphic>
          </wp:inline>
        </w:drawing>
      </w:r>
    </w:p>
    <w:p w14:paraId="204DE627" w14:textId="73A6609E" w:rsidR="00071E8E" w:rsidRPr="00CE58F2" w:rsidRDefault="00071E8E" w:rsidP="00781439">
      <w:pPr>
        <w:autoSpaceDE w:val="0"/>
        <w:autoSpaceDN w:val="0"/>
        <w:adjustRightInd w:val="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２－１　瞬時回転数低下，</w:t>
      </w:r>
      <w:r w:rsidR="005D7EAD" w:rsidRPr="00CE58F2">
        <w:rPr>
          <w:rFonts w:asciiTheme="minorEastAsia" w:hAnsiTheme="minorEastAsia" w:cs="FutoGoB101Pro-Bold" w:hint="eastAsia"/>
          <w:bCs/>
          <w:kern w:val="0"/>
          <w:sz w:val="18"/>
          <w:szCs w:val="18"/>
        </w:rPr>
        <w:t>電圧降下による負荷減少係数（</w:t>
      </w:r>
      <w:r w:rsidR="00357FF9">
        <w:rPr>
          <w:rFonts w:asciiTheme="minorEastAsia" w:hAnsiTheme="minorEastAsia" w:cs="FutoGoB101Pro-Bold" w:hint="eastAsia"/>
          <w:bCs/>
          <w:kern w:val="0"/>
          <w:sz w:val="18"/>
          <w:szCs w:val="18"/>
        </w:rPr>
        <w:t>ｆｖ</w:t>
      </w:r>
      <w:r w:rsidR="005D7EAD" w:rsidRPr="00CE58F2">
        <w:rPr>
          <w:rFonts w:asciiTheme="minorEastAsia" w:hAnsiTheme="minorEastAsia" w:cs="FutoGoB101Pro-Bold" w:hint="eastAsia"/>
          <w:bCs/>
          <w:kern w:val="0"/>
          <w:sz w:val="18"/>
          <w:szCs w:val="18"/>
        </w:rPr>
        <w:t>）の値</w:t>
      </w:r>
    </w:p>
    <w:p w14:paraId="67832AE0" w14:textId="3ABCC6CA" w:rsidR="009A6579" w:rsidRDefault="00357FF9" w:rsidP="009A6579">
      <w:pPr>
        <w:autoSpaceDE w:val="0"/>
        <w:autoSpaceDN w:val="0"/>
        <w:adjustRightInd w:val="0"/>
        <w:jc w:val="center"/>
        <w:rPr>
          <w:rFonts w:asciiTheme="minorEastAsia" w:hAnsiTheme="minorEastAsia" w:cs="FutoGoB101Pro-Bold"/>
          <w:bCs/>
          <w:kern w:val="0"/>
          <w:sz w:val="18"/>
          <w:szCs w:val="18"/>
        </w:rPr>
      </w:pPr>
      <w:r>
        <w:rPr>
          <w:rFonts w:asciiTheme="minorEastAsia" w:hAnsiTheme="minorEastAsia" w:cs="FutoGoB101Pro-Bold"/>
          <w:bCs/>
          <w:noProof/>
          <w:kern w:val="0"/>
          <w:sz w:val="18"/>
          <w:szCs w:val="18"/>
        </w:rPr>
        <w:drawing>
          <wp:inline distT="0" distB="0" distL="0" distR="0" wp14:anchorId="59D2DB4E" wp14:editId="5277030C">
            <wp:extent cx="4032250" cy="1416685"/>
            <wp:effectExtent l="0" t="0" r="6350" b="0"/>
            <wp:docPr id="57" name="図 57"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D893FD.tmp"/>
                    <pic:cNvPicPr/>
                  </pic:nvPicPr>
                  <pic:blipFill>
                    <a:blip r:embed="rId56">
                      <a:extLst>
                        <a:ext uri="{28A0092B-C50C-407E-A947-70E740481C1C}">
                          <a14:useLocalDpi xmlns:a14="http://schemas.microsoft.com/office/drawing/2010/main" val="0"/>
                        </a:ext>
                      </a:extLst>
                    </a:blip>
                    <a:stretch>
                      <a:fillRect/>
                    </a:stretch>
                  </pic:blipFill>
                  <pic:spPr>
                    <a:xfrm>
                      <a:off x="0" y="0"/>
                      <a:ext cx="4032250" cy="1416685"/>
                    </a:xfrm>
                    <a:prstGeom prst="rect">
                      <a:avLst/>
                    </a:prstGeom>
                  </pic:spPr>
                </pic:pic>
              </a:graphicData>
            </a:graphic>
          </wp:inline>
        </w:drawing>
      </w:r>
    </w:p>
    <w:p w14:paraId="77230EA4" w14:textId="16F5B2ED"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6ADDDF9F" w14:textId="5CD8D96F"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061A6F23" w14:textId="3F265633"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3CC5BD1E" w14:textId="08F4F288"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3808FB96" w14:textId="4BA87B77"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19955322" w14:textId="10A2FD18"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57D44EF8" w14:textId="06E6645A"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4FA48585" w14:textId="75A31B53"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0D5C4175" w14:textId="2747D430"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09A3EF23" w14:textId="7119BFF1"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03E58388" w14:textId="16F39901"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1A416F5E" w14:textId="5B5A1EDF"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2B5F33EB" w14:textId="7E578F37"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001E30D0" w14:textId="21434A8B"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2D8F8C11" w14:textId="76FD3AAB" w:rsidR="00357FF9" w:rsidRDefault="00357FF9" w:rsidP="009A6579">
      <w:pPr>
        <w:autoSpaceDE w:val="0"/>
        <w:autoSpaceDN w:val="0"/>
        <w:adjustRightInd w:val="0"/>
        <w:jc w:val="center"/>
        <w:rPr>
          <w:rFonts w:asciiTheme="minorEastAsia" w:hAnsiTheme="minorEastAsia" w:cs="FutoGoB101Pro-Bold"/>
          <w:bCs/>
          <w:kern w:val="0"/>
          <w:sz w:val="18"/>
          <w:szCs w:val="18"/>
        </w:rPr>
      </w:pPr>
    </w:p>
    <w:p w14:paraId="6BC0B1CC" w14:textId="77777777" w:rsidR="00357FF9" w:rsidRPr="00357FF9" w:rsidRDefault="00357FF9" w:rsidP="009A6579">
      <w:pPr>
        <w:autoSpaceDE w:val="0"/>
        <w:autoSpaceDN w:val="0"/>
        <w:adjustRightInd w:val="0"/>
        <w:jc w:val="center"/>
        <w:rPr>
          <w:rFonts w:asciiTheme="minorEastAsia" w:hAnsiTheme="minorEastAsia" w:cs="FutoGoB101Pro-Bold"/>
          <w:bCs/>
          <w:kern w:val="0"/>
          <w:sz w:val="18"/>
          <w:szCs w:val="18"/>
        </w:rPr>
      </w:pPr>
    </w:p>
    <w:p w14:paraId="2E10C2DF" w14:textId="77777777" w:rsidR="005D7EAD" w:rsidRPr="00CE58F2" w:rsidRDefault="005D7EAD" w:rsidP="00781439">
      <w:pPr>
        <w:autoSpaceDE w:val="0"/>
        <w:autoSpaceDN w:val="0"/>
        <w:adjustRightInd w:val="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２－２　発電機効率</w:t>
      </w:r>
    </w:p>
    <w:p w14:paraId="5410A347" w14:textId="77777777" w:rsidR="005D7EAD" w:rsidRPr="00CE58F2" w:rsidRDefault="00250480" w:rsidP="002B42A3">
      <w:pPr>
        <w:autoSpaceDE w:val="0"/>
        <w:autoSpaceDN w:val="0"/>
        <w:adjustRightInd w:val="0"/>
        <w:jc w:val="center"/>
        <w:rPr>
          <w:rFonts w:asciiTheme="minorEastAsia" w:hAnsiTheme="minorEastAsia" w:cs="FutoGoB101Pro-Bold"/>
          <w:bCs/>
          <w:kern w:val="0"/>
          <w:sz w:val="18"/>
          <w:szCs w:val="18"/>
        </w:rPr>
      </w:pPr>
      <w:r w:rsidRPr="00CE58F2">
        <w:rPr>
          <w:rFonts w:asciiTheme="minorEastAsia" w:hAnsiTheme="minorEastAsia" w:cs="FutoGoB101Pro-Bold"/>
          <w:bCs/>
          <w:noProof/>
          <w:kern w:val="0"/>
          <w:sz w:val="18"/>
          <w:szCs w:val="18"/>
        </w:rPr>
        <w:lastRenderedPageBreak/>
        <w:drawing>
          <wp:inline distT="0" distB="0" distL="0" distR="0" wp14:anchorId="0E652DB2" wp14:editId="57319FDE">
            <wp:extent cx="3552825" cy="7753577"/>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8406" cy="7787581"/>
                    </a:xfrm>
                    <a:prstGeom prst="rect">
                      <a:avLst/>
                    </a:prstGeom>
                    <a:noFill/>
                    <a:ln>
                      <a:noFill/>
                    </a:ln>
                  </pic:spPr>
                </pic:pic>
              </a:graphicData>
            </a:graphic>
          </wp:inline>
        </w:drawing>
      </w:r>
    </w:p>
    <w:p w14:paraId="1D54B276" w14:textId="58C7752F" w:rsidR="004D2021" w:rsidRPr="00CE58F2" w:rsidRDefault="00EF2F16" w:rsidP="00781439">
      <w:pPr>
        <w:autoSpaceDE w:val="0"/>
        <w:autoSpaceDN w:val="0"/>
        <w:adjustRightInd w:val="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備考　１．短時間過負荷時発電機効率</w:t>
      </w:r>
      <w:r w:rsidR="00357FF9">
        <w:rPr>
          <w:rFonts w:asciiTheme="minorEastAsia" w:hAnsiTheme="minorEastAsia" w:cs="FutoGoB101Pro-Bold" w:hint="eastAsia"/>
          <w:bCs/>
          <w:kern w:val="0"/>
          <w:sz w:val="18"/>
          <w:szCs w:val="18"/>
        </w:rPr>
        <w:t>ηｇ</w:t>
      </w:r>
      <w:r w:rsidRPr="00CE58F2">
        <w:rPr>
          <w:rFonts w:asciiTheme="minorEastAsia" w:hAnsiTheme="minorEastAsia" w:cs="FutoGoB101Pro-Bold"/>
          <w:bCs/>
          <w:kern w:val="0"/>
          <w:sz w:val="18"/>
          <w:szCs w:val="18"/>
        </w:rPr>
        <w:t>’</w:t>
      </w:r>
      <w:r w:rsidRPr="00CE58F2">
        <w:rPr>
          <w:rFonts w:asciiTheme="minorEastAsia" w:hAnsiTheme="minorEastAsia" w:cs="FutoGoB101Pro-Bold" w:hint="eastAsia"/>
          <w:bCs/>
          <w:kern w:val="0"/>
          <w:sz w:val="18"/>
          <w:szCs w:val="18"/>
        </w:rPr>
        <w:t>は上表の</w:t>
      </w:r>
      <w:r w:rsidR="00357FF9">
        <w:rPr>
          <w:rFonts w:asciiTheme="minorEastAsia" w:hAnsiTheme="minorEastAsia" w:cs="FutoGoB101Pro-Bold" w:hint="eastAsia"/>
          <w:bCs/>
          <w:kern w:val="0"/>
          <w:sz w:val="18"/>
          <w:szCs w:val="18"/>
        </w:rPr>
        <w:t>ηｇ</w:t>
      </w:r>
      <w:r w:rsidRPr="00CE58F2">
        <w:rPr>
          <w:rFonts w:asciiTheme="minorEastAsia" w:hAnsiTheme="minorEastAsia" w:cs="FutoGoB101Pro-Bold" w:hint="eastAsia"/>
          <w:bCs/>
          <w:kern w:val="0"/>
          <w:sz w:val="18"/>
          <w:szCs w:val="18"/>
        </w:rPr>
        <w:t>の値の95%とする。</w:t>
      </w:r>
    </w:p>
    <w:p w14:paraId="554F2046" w14:textId="77777777" w:rsidR="004D2021" w:rsidRPr="00CE58F2" w:rsidRDefault="00EF2F16" w:rsidP="00094322">
      <w:pPr>
        <w:autoSpaceDE w:val="0"/>
        <w:autoSpaceDN w:val="0"/>
        <w:adjustRightInd w:val="0"/>
        <w:ind w:left="720" w:hangingChars="400" w:hanging="72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 xml:space="preserve">　　　２．20kVA未満のときは，20kVAの値を，中間値の場合は直近上位の値を，3125kVAを超えるものは3125kVAの値とする。</w:t>
      </w:r>
    </w:p>
    <w:p w14:paraId="5795FB3D" w14:textId="77777777" w:rsidR="005D7EAD" w:rsidRPr="00CE58F2" w:rsidRDefault="005D7EAD" w:rsidP="00781439">
      <w:pPr>
        <w:autoSpaceDE w:val="0"/>
        <w:autoSpaceDN w:val="0"/>
        <w:adjustRightInd w:val="0"/>
        <w:jc w:val="left"/>
        <w:rPr>
          <w:rFonts w:asciiTheme="minorEastAsia" w:hAnsiTheme="minorEastAsia" w:cs="FutoGoB101Pro-Bold"/>
          <w:bCs/>
          <w:kern w:val="0"/>
          <w:sz w:val="18"/>
          <w:szCs w:val="18"/>
        </w:rPr>
      </w:pPr>
      <w:r w:rsidRPr="00CE58F2">
        <w:rPr>
          <w:rFonts w:asciiTheme="minorEastAsia" w:hAnsiTheme="minorEastAsia" w:cs="FutoGoB101Pro-Bold" w:hint="eastAsia"/>
          <w:bCs/>
          <w:kern w:val="0"/>
          <w:sz w:val="18"/>
          <w:szCs w:val="18"/>
        </w:rPr>
        <w:t>３　原動機の出力計算用諸元値</w:t>
      </w:r>
    </w:p>
    <w:p w14:paraId="2FD43CE3" w14:textId="75C6219A" w:rsidR="00F25036" w:rsidRPr="00CE58F2" w:rsidRDefault="00357FF9" w:rsidP="00F25036">
      <w:pPr>
        <w:autoSpaceDE w:val="0"/>
        <w:autoSpaceDN w:val="0"/>
        <w:adjustRightInd w:val="0"/>
        <w:jc w:val="center"/>
        <w:rPr>
          <w:rFonts w:asciiTheme="minorEastAsia" w:hAnsiTheme="minorEastAsia" w:cs="FutoGoB101Pro-Bold"/>
          <w:bCs/>
          <w:kern w:val="0"/>
          <w:sz w:val="18"/>
          <w:szCs w:val="18"/>
        </w:rPr>
      </w:pPr>
      <w:r>
        <w:rPr>
          <w:rFonts w:asciiTheme="minorEastAsia" w:hAnsiTheme="minorEastAsia" w:cs="FutoGoB101Pro-Bold"/>
          <w:bCs/>
          <w:noProof/>
          <w:kern w:val="0"/>
          <w:sz w:val="18"/>
          <w:szCs w:val="18"/>
        </w:rPr>
        <w:lastRenderedPageBreak/>
        <w:drawing>
          <wp:inline distT="0" distB="0" distL="0" distR="0" wp14:anchorId="4D03F6D9" wp14:editId="54C54E34">
            <wp:extent cx="4032250" cy="4303395"/>
            <wp:effectExtent l="0" t="0" r="6350" b="190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D8B0E8.tmp"/>
                    <pic:cNvPicPr/>
                  </pic:nvPicPr>
                  <pic:blipFill>
                    <a:blip r:embed="rId58">
                      <a:extLst>
                        <a:ext uri="{28A0092B-C50C-407E-A947-70E740481C1C}">
                          <a14:useLocalDpi xmlns:a14="http://schemas.microsoft.com/office/drawing/2010/main" val="0"/>
                        </a:ext>
                      </a:extLst>
                    </a:blip>
                    <a:stretch>
                      <a:fillRect/>
                    </a:stretch>
                  </pic:blipFill>
                  <pic:spPr>
                    <a:xfrm>
                      <a:off x="0" y="0"/>
                      <a:ext cx="4032250" cy="4303395"/>
                    </a:xfrm>
                    <a:prstGeom prst="rect">
                      <a:avLst/>
                    </a:prstGeom>
                  </pic:spPr>
                </pic:pic>
              </a:graphicData>
            </a:graphic>
          </wp:inline>
        </w:drawing>
      </w:r>
    </w:p>
    <w:p w14:paraId="7C308F40" w14:textId="77777777" w:rsidR="00F25036" w:rsidRPr="00CE58F2" w:rsidRDefault="008B2C04" w:rsidP="00F25036">
      <w:pPr>
        <w:autoSpaceDE w:val="0"/>
        <w:autoSpaceDN w:val="0"/>
        <w:adjustRightInd w:val="0"/>
        <w:jc w:val="left"/>
        <w:rPr>
          <w:rFonts w:asciiTheme="minorEastAsia" w:hAnsiTheme="minorEastAsia" w:cs="FutoGoB101Pro-Bold"/>
          <w:bCs/>
          <w:kern w:val="0"/>
          <w:sz w:val="18"/>
          <w:szCs w:val="18"/>
        </w:rPr>
      </w:pPr>
      <w:r w:rsidRPr="00CE58F2">
        <w:rPr>
          <w:rFonts w:asciiTheme="minorEastAsia" w:hAnsiTheme="minorEastAsia" w:cs="FutoGoB101Pro-Bold" w:hint="eastAsia"/>
          <w:b/>
          <w:bCs/>
          <w:kern w:val="0"/>
          <w:sz w:val="18"/>
          <w:szCs w:val="18"/>
        </w:rPr>
        <w:t xml:space="preserve">Ⅳ　</w:t>
      </w:r>
      <w:r w:rsidR="00781439" w:rsidRPr="00CE58F2">
        <w:rPr>
          <w:rFonts w:asciiTheme="minorEastAsia" w:hAnsiTheme="minorEastAsia" w:cs="FutoGoB101Pro-Bold" w:hint="eastAsia"/>
          <w:b/>
          <w:bCs/>
          <w:kern w:val="0"/>
          <w:sz w:val="18"/>
          <w:szCs w:val="18"/>
        </w:rPr>
        <w:t>蓄電池設備</w:t>
      </w:r>
    </w:p>
    <w:p w14:paraId="6DF492B1" w14:textId="77777777" w:rsidR="00F25036" w:rsidRPr="00CE58F2" w:rsidRDefault="00781439" w:rsidP="00F25036">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蓄電池設備によるものは，規則第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F25036"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r w:rsidR="00F25036"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号ハ及び昭和</w:t>
      </w:r>
      <w:r w:rsidRPr="00CE58F2">
        <w:rPr>
          <w:rFonts w:asciiTheme="minorEastAsia" w:hAnsiTheme="minorEastAsia" w:cs="RyuminPro-Regular"/>
          <w:kern w:val="0"/>
          <w:sz w:val="18"/>
          <w:szCs w:val="18"/>
        </w:rPr>
        <w:t>48</w:t>
      </w:r>
      <w:r w:rsidRPr="00CE58F2">
        <w:rPr>
          <w:rFonts w:asciiTheme="minorEastAsia" w:hAnsiTheme="minorEastAsia" w:cs="RyuminPro-Regular" w:hint="eastAsia"/>
          <w:kern w:val="0"/>
          <w:sz w:val="18"/>
          <w:szCs w:val="18"/>
        </w:rPr>
        <w:t>年消防庁</w:t>
      </w:r>
    </w:p>
    <w:p w14:paraId="5AAC87A9" w14:textId="77777777" w:rsidR="00F25036" w:rsidRPr="00CE58F2" w:rsidRDefault="00781439" w:rsidP="00F25036">
      <w:pPr>
        <w:autoSpaceDE w:val="0"/>
        <w:autoSpaceDN w:val="0"/>
        <w:adjustRightInd w:val="0"/>
        <w:ind w:firstLineChars="100" w:firstLine="180"/>
        <w:jc w:val="left"/>
        <w:rPr>
          <w:rFonts w:asciiTheme="minorEastAsia" w:hAnsiTheme="minorEastAsia" w:cs="FutoGoB101Pro-Bold"/>
          <w:bCs/>
          <w:kern w:val="0"/>
          <w:sz w:val="18"/>
          <w:szCs w:val="18"/>
        </w:rPr>
      </w:pPr>
      <w:r w:rsidRPr="00CE58F2">
        <w:rPr>
          <w:rFonts w:asciiTheme="minorEastAsia" w:hAnsiTheme="minorEastAsia" w:cs="RyuminPro-Regular" w:hint="eastAsia"/>
          <w:kern w:val="0"/>
          <w:sz w:val="18"/>
          <w:szCs w:val="18"/>
        </w:rPr>
        <w:t>告示第</w:t>
      </w:r>
      <w:r w:rsidR="00F25036"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号の規定によるほか，次によること。</w:t>
      </w:r>
    </w:p>
    <w:p w14:paraId="27DD45DF" w14:textId="77777777" w:rsidR="00F25036" w:rsidRPr="00CE58F2" w:rsidRDefault="00B67108" w:rsidP="00F25036">
      <w:pPr>
        <w:autoSpaceDE w:val="0"/>
        <w:autoSpaceDN w:val="0"/>
        <w:adjustRightInd w:val="0"/>
        <w:ind w:firstLineChars="100" w:firstLine="181"/>
        <w:jc w:val="left"/>
        <w:rPr>
          <w:rFonts w:asciiTheme="minorEastAsia" w:hAnsiTheme="minorEastAsia" w:cs="FutoGoB101Pro-Bold"/>
          <w:bCs/>
          <w:kern w:val="0"/>
          <w:sz w:val="18"/>
          <w:szCs w:val="18"/>
        </w:rPr>
      </w:pPr>
      <w:r w:rsidRPr="00CE58F2">
        <w:rPr>
          <w:rFonts w:asciiTheme="minorEastAsia" w:hAnsiTheme="minorEastAsia" w:cs="FutoGoB101Pro-Bold" w:hint="eastAsia"/>
          <w:b/>
          <w:bCs/>
          <w:kern w:val="0"/>
          <w:sz w:val="18"/>
          <w:szCs w:val="18"/>
        </w:rPr>
        <w:t>１</w:t>
      </w:r>
      <w:r w:rsidR="008B2C04"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RyuminPro-Regular" w:hint="eastAsia"/>
          <w:kern w:val="0"/>
          <w:sz w:val="18"/>
          <w:szCs w:val="18"/>
        </w:rPr>
        <w:t>蓄電池設備は，認定品を使用すること。◆</w:t>
      </w:r>
    </w:p>
    <w:p w14:paraId="6ECE4FEE" w14:textId="77777777" w:rsidR="00F25036" w:rsidRPr="00CE58F2" w:rsidRDefault="00B67108" w:rsidP="00F25036">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２</w:t>
      </w:r>
      <w:r w:rsidR="008B2C04"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RyuminPro-Regular" w:hint="eastAsia"/>
          <w:kern w:val="0"/>
          <w:sz w:val="18"/>
          <w:szCs w:val="18"/>
        </w:rPr>
        <w:t>蓄電池設備設置室の位置及び構造等は，Ⅰ</w:t>
      </w:r>
      <w:r w:rsidR="00F25036" w:rsidRPr="00CE58F2">
        <w:rPr>
          <w:rFonts w:asciiTheme="minorEastAsia" w:hAnsiTheme="minorEastAsia" w:cs="RyuminPro-Regular" w:hint="eastAsia"/>
          <w:kern w:val="0"/>
          <w:sz w:val="18"/>
          <w:szCs w:val="18"/>
        </w:rPr>
        <w:t>２</w:t>
      </w:r>
      <w:r w:rsidR="00781439" w:rsidRPr="00CE58F2">
        <w:rPr>
          <w:rFonts w:asciiTheme="minorEastAsia" w:hAnsiTheme="minorEastAsia" w:cs="RyuminPro-Regular" w:hint="eastAsia"/>
          <w:kern w:val="0"/>
          <w:sz w:val="18"/>
          <w:szCs w:val="18"/>
        </w:rPr>
        <w:t>を準用するほか，次による</w:t>
      </w:r>
    </w:p>
    <w:p w14:paraId="7BDD4815" w14:textId="77777777" w:rsidR="00F25036" w:rsidRPr="00CE58F2" w:rsidRDefault="00781439" w:rsidP="00F25036">
      <w:pPr>
        <w:autoSpaceDE w:val="0"/>
        <w:autoSpaceDN w:val="0"/>
        <w:adjustRightInd w:val="0"/>
        <w:ind w:firstLineChars="200" w:firstLine="360"/>
        <w:jc w:val="left"/>
        <w:rPr>
          <w:rFonts w:asciiTheme="minorEastAsia" w:hAnsiTheme="minorEastAsia" w:cs="FutoGoB101Pro-Bold"/>
          <w:bCs/>
          <w:kern w:val="0"/>
          <w:sz w:val="18"/>
          <w:szCs w:val="18"/>
        </w:rPr>
      </w:pPr>
      <w:r w:rsidRPr="00CE58F2">
        <w:rPr>
          <w:rFonts w:asciiTheme="minorEastAsia" w:hAnsiTheme="minorEastAsia" w:cs="RyuminPro-Regular" w:hint="eastAsia"/>
          <w:kern w:val="0"/>
          <w:sz w:val="18"/>
          <w:szCs w:val="18"/>
        </w:rPr>
        <w:t>こと。</w:t>
      </w:r>
    </w:p>
    <w:p w14:paraId="732339BF" w14:textId="77777777" w:rsidR="00F25036" w:rsidRPr="00CE58F2" w:rsidRDefault="00781439" w:rsidP="00F25036">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充電装置と蓄電池設備とを同一の室に設ける場合は，充電装置を鋼製</w:t>
      </w:r>
    </w:p>
    <w:p w14:paraId="296B58C9"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の箱に収納するとともに，当該箱の前面に</w:t>
      </w:r>
      <w:r w:rsidR="00F25036"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ｍ以上の幅の空地を有する</w:t>
      </w:r>
    </w:p>
    <w:p w14:paraId="1639EF5D" w14:textId="77777777" w:rsidR="00F25036" w:rsidRPr="00CE58F2" w:rsidRDefault="00781439" w:rsidP="00F25036">
      <w:pPr>
        <w:autoSpaceDE w:val="0"/>
        <w:autoSpaceDN w:val="0"/>
        <w:adjustRightInd w:val="0"/>
        <w:ind w:firstLineChars="300" w:firstLine="540"/>
        <w:jc w:val="left"/>
        <w:rPr>
          <w:rFonts w:asciiTheme="minorEastAsia" w:hAnsiTheme="minorEastAsia" w:cs="FutoGoB101Pro-Bold"/>
          <w:bCs/>
          <w:kern w:val="0"/>
          <w:sz w:val="18"/>
          <w:szCs w:val="18"/>
        </w:rPr>
      </w:pPr>
      <w:r w:rsidRPr="00CE58F2">
        <w:rPr>
          <w:rFonts w:asciiTheme="minorEastAsia" w:hAnsiTheme="minorEastAsia" w:cs="RyuminPro-Regular" w:hint="eastAsia"/>
          <w:kern w:val="0"/>
          <w:sz w:val="18"/>
          <w:szCs w:val="18"/>
        </w:rPr>
        <w:t>こと。</w:t>
      </w:r>
    </w:p>
    <w:p w14:paraId="47A07C2E" w14:textId="77777777" w:rsidR="00F25036" w:rsidRPr="00CE58F2" w:rsidRDefault="00781439" w:rsidP="00F25036">
      <w:pPr>
        <w:autoSpaceDE w:val="0"/>
        <w:autoSpaceDN w:val="0"/>
        <w:adjustRightInd w:val="0"/>
        <w:ind w:firstLineChars="200" w:firstLine="360"/>
        <w:jc w:val="left"/>
        <w:rPr>
          <w:rFonts w:asciiTheme="minorEastAsia" w:hAnsiTheme="minorEastAsia" w:cs="FutoGoB101Pro-Bold"/>
          <w:bCs/>
          <w:kern w:val="0"/>
          <w:sz w:val="18"/>
          <w:szCs w:val="18"/>
        </w:rPr>
      </w:pPr>
      <w:r w:rsidRPr="00CE58F2">
        <w:rPr>
          <w:rFonts w:asciiTheme="minorEastAsia" w:hAnsiTheme="minorEastAsia" w:cs="RyuminPro-Regular" w:hint="eastAsia"/>
          <w:kern w:val="0"/>
          <w:sz w:val="18"/>
          <w:szCs w:val="18"/>
        </w:rPr>
        <w:t>⑵　蓄電池設備の電槽は，次のとおり設けること。</w:t>
      </w:r>
    </w:p>
    <w:p w14:paraId="72C8CFCB" w14:textId="77777777" w:rsidR="00F25036" w:rsidRPr="00CE58F2" w:rsidRDefault="00781439" w:rsidP="00F25036">
      <w:pPr>
        <w:autoSpaceDE w:val="0"/>
        <w:autoSpaceDN w:val="0"/>
        <w:adjustRightInd w:val="0"/>
        <w:ind w:firstLineChars="300" w:firstLine="540"/>
        <w:jc w:val="left"/>
        <w:rPr>
          <w:rFonts w:asciiTheme="minorEastAsia" w:hAnsiTheme="minorEastAsia" w:cs="FutoGoB101Pro-Bold"/>
          <w:bCs/>
          <w:kern w:val="0"/>
          <w:sz w:val="18"/>
          <w:szCs w:val="18"/>
        </w:rPr>
      </w:pPr>
      <w:r w:rsidRPr="00CE58F2">
        <w:rPr>
          <w:rFonts w:asciiTheme="minorEastAsia" w:hAnsiTheme="minorEastAsia" w:cs="RyuminPro-Regular" w:hint="eastAsia"/>
          <w:kern w:val="0"/>
          <w:sz w:val="18"/>
          <w:szCs w:val="18"/>
        </w:rPr>
        <w:t>ア　耐酸性の床上又は台上に転倒しないように設けること。</w:t>
      </w:r>
    </w:p>
    <w:p w14:paraId="1CD88BD8" w14:textId="77777777" w:rsidR="00F25036" w:rsidRPr="00CE58F2" w:rsidRDefault="00781439" w:rsidP="00F25036">
      <w:pPr>
        <w:autoSpaceDE w:val="0"/>
        <w:autoSpaceDN w:val="0"/>
        <w:adjustRightInd w:val="0"/>
        <w:ind w:firstLineChars="500" w:firstLine="900"/>
        <w:jc w:val="left"/>
        <w:rPr>
          <w:rFonts w:asciiTheme="minorEastAsia" w:hAnsiTheme="minorEastAsia" w:cs="FutoGoB101Pro-Bold"/>
          <w:bCs/>
          <w:kern w:val="0"/>
          <w:sz w:val="18"/>
          <w:szCs w:val="18"/>
        </w:rPr>
      </w:pPr>
      <w:r w:rsidRPr="00CE58F2">
        <w:rPr>
          <w:rFonts w:asciiTheme="minorEastAsia" w:hAnsiTheme="minorEastAsia" w:cs="RyuminPro-Regular" w:hint="eastAsia"/>
          <w:kern w:val="0"/>
          <w:sz w:val="18"/>
          <w:szCs w:val="18"/>
        </w:rPr>
        <w:t>ただし，アルカリ蓄電池を設ける床又は台は，この限りでない。</w:t>
      </w:r>
    </w:p>
    <w:p w14:paraId="3A79A2EE" w14:textId="77777777" w:rsidR="00F25036" w:rsidRPr="00CE58F2" w:rsidRDefault="00781439" w:rsidP="00F25036">
      <w:pPr>
        <w:autoSpaceDE w:val="0"/>
        <w:autoSpaceDN w:val="0"/>
        <w:adjustRightInd w:val="0"/>
        <w:ind w:firstLineChars="300" w:firstLine="540"/>
        <w:jc w:val="left"/>
        <w:rPr>
          <w:rFonts w:asciiTheme="minorEastAsia" w:hAnsiTheme="minorEastAsia" w:cs="FutoGoB101Pro-Bold"/>
          <w:bCs/>
          <w:kern w:val="0"/>
          <w:sz w:val="18"/>
          <w:szCs w:val="18"/>
        </w:rPr>
      </w:pPr>
      <w:r w:rsidRPr="00CE58F2">
        <w:rPr>
          <w:rFonts w:asciiTheme="minorEastAsia" w:hAnsiTheme="minorEastAsia" w:cs="RyuminPro-Regular" w:hint="eastAsia"/>
          <w:kern w:val="0"/>
          <w:sz w:val="18"/>
          <w:szCs w:val="18"/>
        </w:rPr>
        <w:t>イ　遮光措置を講じ，温度変化が急激でないところ。◆</w:t>
      </w:r>
    </w:p>
    <w:p w14:paraId="676C468C" w14:textId="77777777" w:rsidR="00F25036" w:rsidRPr="00CE58F2" w:rsidRDefault="00781439" w:rsidP="00F25036">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⑶　蓄電池設備は設置室の壁面から</w:t>
      </w:r>
      <w:r w:rsidRPr="00CE58F2">
        <w:rPr>
          <w:rFonts w:asciiTheme="minorEastAsia" w:hAnsiTheme="minorEastAsia" w:cs="RyuminPro-Regular"/>
          <w:kern w:val="0"/>
          <w:sz w:val="18"/>
          <w:szCs w:val="18"/>
        </w:rPr>
        <w:t>10</w:t>
      </w:r>
      <w:r w:rsidRPr="00CE58F2">
        <w:rPr>
          <w:rFonts w:asciiTheme="minorEastAsia" w:hAnsiTheme="minorEastAsia" w:cs="TimesNewRomanPSMT"/>
          <w:kern w:val="0"/>
          <w:sz w:val="18"/>
          <w:szCs w:val="18"/>
        </w:rPr>
        <w:t>cm</w:t>
      </w:r>
      <w:r w:rsidRPr="00CE58F2">
        <w:rPr>
          <w:rFonts w:asciiTheme="minorEastAsia" w:hAnsiTheme="minorEastAsia" w:cs="RyuminPro-Regular" w:hint="eastAsia"/>
          <w:kern w:val="0"/>
          <w:sz w:val="18"/>
          <w:szCs w:val="18"/>
        </w:rPr>
        <w:t>以上離して設けるほか，次に定め</w:t>
      </w:r>
    </w:p>
    <w:p w14:paraId="3FDB4AA4" w14:textId="77777777" w:rsidR="00781439" w:rsidRPr="00CE58F2" w:rsidRDefault="00781439" w:rsidP="00F25036">
      <w:pPr>
        <w:autoSpaceDE w:val="0"/>
        <w:autoSpaceDN w:val="0"/>
        <w:adjustRightInd w:val="0"/>
        <w:ind w:firstLineChars="300" w:firstLine="540"/>
        <w:jc w:val="left"/>
        <w:rPr>
          <w:rFonts w:asciiTheme="minorEastAsia" w:hAnsiTheme="minorEastAsia" w:cs="FutoGoB101Pro-Bold"/>
          <w:bCs/>
          <w:kern w:val="0"/>
          <w:sz w:val="18"/>
          <w:szCs w:val="18"/>
        </w:rPr>
      </w:pPr>
      <w:r w:rsidRPr="00CE58F2">
        <w:rPr>
          <w:rFonts w:asciiTheme="minorEastAsia" w:hAnsiTheme="minorEastAsia" w:cs="RyuminPro-Regular" w:hint="eastAsia"/>
          <w:kern w:val="0"/>
          <w:sz w:val="18"/>
          <w:szCs w:val="18"/>
        </w:rPr>
        <w:t>る操作及び点検のための保有距離を確保すること。</w:t>
      </w:r>
    </w:p>
    <w:p w14:paraId="5ACB50FD" w14:textId="77777777" w:rsidR="00D61C89" w:rsidRPr="00CE58F2" w:rsidRDefault="00F25036" w:rsidP="00F25036">
      <w:pPr>
        <w:tabs>
          <w:tab w:val="left" w:pos="3660"/>
        </w:tabs>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lastRenderedPageBreak/>
        <w:drawing>
          <wp:inline distT="0" distB="0" distL="0" distR="0" wp14:anchorId="77AE3EF1" wp14:editId="72B1931E">
            <wp:extent cx="3787775" cy="1595041"/>
            <wp:effectExtent l="0" t="0" r="3175" b="5715"/>
            <wp:docPr id="63" name="図 6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38EF68.tmp"/>
                    <pic:cNvPicPr/>
                  </pic:nvPicPr>
                  <pic:blipFill>
                    <a:blip r:embed="rId59">
                      <a:extLst>
                        <a:ext uri="{28A0092B-C50C-407E-A947-70E740481C1C}">
                          <a14:useLocalDpi xmlns:a14="http://schemas.microsoft.com/office/drawing/2010/main" val="0"/>
                        </a:ext>
                      </a:extLst>
                    </a:blip>
                    <a:stretch>
                      <a:fillRect/>
                    </a:stretch>
                  </pic:blipFill>
                  <pic:spPr>
                    <a:xfrm>
                      <a:off x="0" y="0"/>
                      <a:ext cx="3795895" cy="1598460"/>
                    </a:xfrm>
                    <a:prstGeom prst="rect">
                      <a:avLst/>
                    </a:prstGeom>
                  </pic:spPr>
                </pic:pic>
              </a:graphicData>
            </a:graphic>
          </wp:inline>
        </w:drawing>
      </w:r>
    </w:p>
    <w:p w14:paraId="44EEEAD4" w14:textId="77777777" w:rsidR="00F25036" w:rsidRPr="00CE58F2" w:rsidRDefault="00B67108" w:rsidP="00F25036">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３</w:t>
      </w:r>
      <w:r w:rsidR="008B2C04"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RyuminPro-Regular" w:hint="eastAsia"/>
          <w:kern w:val="0"/>
          <w:sz w:val="18"/>
          <w:szCs w:val="18"/>
        </w:rPr>
        <w:t>蓄電池設備の分岐方法等</w:t>
      </w:r>
    </w:p>
    <w:p w14:paraId="1CB39698" w14:textId="77777777" w:rsidR="00F25036" w:rsidRPr="00CE58F2" w:rsidRDefault="00781439" w:rsidP="00F25036">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w:t>
      </w:r>
      <w:r w:rsidR="008B2C04" w:rsidRPr="00CE58F2">
        <w:rPr>
          <w:rFonts w:asciiTheme="minorEastAsia" w:hAnsiTheme="minorEastAsia" w:cs="RyuminPro-Regular" w:hint="eastAsia"/>
          <w:kern w:val="0"/>
          <w:sz w:val="18"/>
          <w:szCs w:val="18"/>
        </w:rPr>
        <w:t xml:space="preserve">　非常電源回路は，他の回路の開閉器又は遮断器によって遮断されない</w:t>
      </w:r>
    </w:p>
    <w:p w14:paraId="30A4F4F3" w14:textId="77777777" w:rsidR="00F25036" w:rsidRPr="00CE58F2" w:rsidRDefault="008B2C04"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構造とし，次図の例によること。ただし，非常電源回路の途中に設ける</w:t>
      </w:r>
    </w:p>
    <w:p w14:paraId="4355DCCD"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配線用遮断器等の耐火措置はⅡ</w:t>
      </w:r>
      <w:r w:rsidR="00F25036"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⑵ア</w:t>
      </w:r>
      <w:r w:rsidR="008B2C04" w:rsidRPr="00CE58F2">
        <w:rPr>
          <w:rFonts w:asciiTheme="minorEastAsia" w:hAnsiTheme="minorEastAsia" w:cs="RyuminPro-Regular" w:hint="eastAsia"/>
          <w:w w:val="50"/>
          <w:kern w:val="0"/>
          <w:sz w:val="18"/>
          <w:szCs w:val="18"/>
          <w:fitText w:val="180" w:id="-1198273024"/>
        </w:rPr>
        <w:t>(</w:t>
      </w:r>
      <w:r w:rsidRPr="00CE58F2">
        <w:rPr>
          <w:rFonts w:asciiTheme="minorEastAsia" w:hAnsiTheme="minorEastAsia" w:cs="RyuminPro-Regular" w:hint="eastAsia"/>
          <w:w w:val="50"/>
          <w:kern w:val="0"/>
          <w:sz w:val="18"/>
          <w:szCs w:val="18"/>
          <w:fitText w:val="180" w:id="-1198273024"/>
        </w:rPr>
        <w:t>ウ</w:t>
      </w:r>
      <w:r w:rsidR="008B2C04" w:rsidRPr="00CE58F2">
        <w:rPr>
          <w:rFonts w:asciiTheme="minorEastAsia" w:hAnsiTheme="minorEastAsia" w:cs="RyuminPro-Regular" w:hint="eastAsia"/>
          <w:w w:val="50"/>
          <w:kern w:val="0"/>
          <w:sz w:val="18"/>
          <w:szCs w:val="18"/>
          <w:fitText w:val="180" w:id="-1198273024"/>
        </w:rPr>
        <w:t>)</w:t>
      </w:r>
      <w:r w:rsidRPr="00CE58F2">
        <w:rPr>
          <w:rFonts w:asciiTheme="minorEastAsia" w:hAnsiTheme="minorEastAsia" w:cs="RyuminPro-Regular" w:hint="eastAsia"/>
          <w:kern w:val="0"/>
          <w:sz w:val="18"/>
          <w:szCs w:val="18"/>
        </w:rPr>
        <w:t>又はⅡ</w:t>
      </w:r>
      <w:r w:rsidR="00F25036"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⑵を準用する。★</w:t>
      </w:r>
    </w:p>
    <w:p w14:paraId="50048C19" w14:textId="77777777" w:rsidR="00D61C89"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主遮断器の</w:t>
      </w:r>
      <w:r w:rsidR="008B2C04" w:rsidRPr="00CE58F2">
        <w:rPr>
          <w:rFonts w:asciiTheme="minorEastAsia" w:hAnsiTheme="minorEastAsia" w:cs="RyuminPro-Regular"/>
          <w:kern w:val="0"/>
          <w:sz w:val="18"/>
          <w:szCs w:val="18"/>
        </w:rPr>
        <w:t>1</w:t>
      </w:r>
      <w:r w:rsidRPr="00CE58F2">
        <w:rPr>
          <w:rFonts w:asciiTheme="minorEastAsia" w:hAnsiTheme="minorEastAsia" w:cs="RyuminPro-Regular" w:hint="eastAsia"/>
          <w:kern w:val="0"/>
          <w:sz w:val="18"/>
          <w:szCs w:val="18"/>
        </w:rPr>
        <w:t>次側より分岐する例</w:t>
      </w:r>
    </w:p>
    <w:p w14:paraId="597F7CF0" w14:textId="77777777" w:rsidR="00F25036" w:rsidRPr="00CE58F2" w:rsidRDefault="00F25036" w:rsidP="00F25036">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2165D193" wp14:editId="5A25A8A0">
            <wp:extent cx="3689350" cy="1213128"/>
            <wp:effectExtent l="0" t="0" r="6350" b="6350"/>
            <wp:docPr id="96" name="図 9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382DB6.tmp"/>
                    <pic:cNvPicPr/>
                  </pic:nvPicPr>
                  <pic:blipFill>
                    <a:blip r:embed="rId60">
                      <a:extLst>
                        <a:ext uri="{28A0092B-C50C-407E-A947-70E740481C1C}">
                          <a14:useLocalDpi xmlns:a14="http://schemas.microsoft.com/office/drawing/2010/main" val="0"/>
                        </a:ext>
                      </a:extLst>
                    </a:blip>
                    <a:stretch>
                      <a:fillRect/>
                    </a:stretch>
                  </pic:blipFill>
                  <pic:spPr>
                    <a:xfrm>
                      <a:off x="0" y="0"/>
                      <a:ext cx="3710564" cy="1220104"/>
                    </a:xfrm>
                    <a:prstGeom prst="rect">
                      <a:avLst/>
                    </a:prstGeom>
                  </pic:spPr>
                </pic:pic>
              </a:graphicData>
            </a:graphic>
          </wp:inline>
        </w:drawing>
      </w:r>
    </w:p>
    <w:p w14:paraId="0AE8E592" w14:textId="77777777" w:rsidR="00F25036" w:rsidRPr="00CE58F2" w:rsidRDefault="00D61C8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注　略号の名称は，MCCBは配線用遮断器をMCは電磁開閉器を示す。（以</w:t>
      </w:r>
    </w:p>
    <w:p w14:paraId="23BBD879" w14:textId="77777777" w:rsidR="00F25036" w:rsidRPr="00CE58F2" w:rsidRDefault="00D61C89" w:rsidP="00F25036">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下同じ。）</w:t>
      </w:r>
    </w:p>
    <w:p w14:paraId="786C69E7" w14:textId="77777777" w:rsidR="00D61C89"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主遮断器の</w:t>
      </w:r>
      <w:r w:rsidR="008B2C04" w:rsidRPr="00CE58F2">
        <w:rPr>
          <w:rFonts w:asciiTheme="minorEastAsia" w:hAnsiTheme="minorEastAsia" w:cs="RyuminPro-Regular"/>
          <w:kern w:val="0"/>
          <w:sz w:val="18"/>
          <w:szCs w:val="18"/>
        </w:rPr>
        <w:t>2</w:t>
      </w:r>
      <w:r w:rsidRPr="00CE58F2">
        <w:rPr>
          <w:rFonts w:asciiTheme="minorEastAsia" w:hAnsiTheme="minorEastAsia" w:cs="RyuminPro-Regular" w:hint="eastAsia"/>
          <w:kern w:val="0"/>
          <w:sz w:val="18"/>
          <w:szCs w:val="18"/>
        </w:rPr>
        <w:t>次側より分岐する例</w:t>
      </w:r>
    </w:p>
    <w:p w14:paraId="7227BBD9" w14:textId="77777777" w:rsidR="00F25036" w:rsidRPr="00CE58F2" w:rsidRDefault="00F25036" w:rsidP="00F25036">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drawing>
          <wp:inline distT="0" distB="0" distL="0" distR="0" wp14:anchorId="71C2F31D" wp14:editId="5EF59C70">
            <wp:extent cx="3683473" cy="1207135"/>
            <wp:effectExtent l="0" t="0" r="0" b="0"/>
            <wp:docPr id="97" name="図 97"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38E3B8.tmp"/>
                    <pic:cNvPicPr/>
                  </pic:nvPicPr>
                  <pic:blipFill>
                    <a:blip r:embed="rId61">
                      <a:extLst>
                        <a:ext uri="{28A0092B-C50C-407E-A947-70E740481C1C}">
                          <a14:useLocalDpi xmlns:a14="http://schemas.microsoft.com/office/drawing/2010/main" val="0"/>
                        </a:ext>
                      </a:extLst>
                    </a:blip>
                    <a:stretch>
                      <a:fillRect/>
                    </a:stretch>
                  </pic:blipFill>
                  <pic:spPr>
                    <a:xfrm>
                      <a:off x="0" y="0"/>
                      <a:ext cx="3689193" cy="1209009"/>
                    </a:xfrm>
                    <a:prstGeom prst="rect">
                      <a:avLst/>
                    </a:prstGeom>
                  </pic:spPr>
                </pic:pic>
              </a:graphicData>
            </a:graphic>
          </wp:inline>
        </w:drawing>
      </w:r>
    </w:p>
    <w:p w14:paraId="795E7AA0"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注</w:t>
      </w:r>
      <w:r w:rsidR="008B2C04" w:rsidRPr="00CE58F2">
        <w:rPr>
          <w:rFonts w:asciiTheme="minorEastAsia" w:hAnsiTheme="minorEastAsia" w:cs="RyuminPro-Regular" w:hint="eastAsia"/>
          <w:kern w:val="0"/>
          <w:sz w:val="18"/>
          <w:szCs w:val="18"/>
        </w:rPr>
        <w:t xml:space="preserve">　</w:t>
      </w:r>
      <w:r w:rsidRPr="00CE58F2">
        <w:rPr>
          <w:rFonts w:asciiTheme="minorEastAsia" w:hAnsiTheme="minorEastAsia" w:cs="RyuminPro-Regular" w:hint="eastAsia"/>
          <w:kern w:val="0"/>
          <w:sz w:val="18"/>
          <w:szCs w:val="18"/>
        </w:rPr>
        <w:t>主遮断器</w:t>
      </w:r>
      <w:r w:rsidR="00F25036" w:rsidRPr="00CE58F2">
        <w:rPr>
          <w:rFonts w:asciiTheme="minorEastAsia" w:hAnsiTheme="minorEastAsia" w:cs="RyuminPro-Regular" w:hint="eastAsia"/>
          <w:kern w:val="0"/>
          <w:sz w:val="18"/>
          <w:szCs w:val="18"/>
        </w:rPr>
        <w:t>MCCB１</w:t>
      </w:r>
      <w:r w:rsidRPr="00CE58F2">
        <w:rPr>
          <w:rFonts w:asciiTheme="minorEastAsia" w:hAnsiTheme="minorEastAsia" w:cs="RyuminPro-Regular" w:hint="eastAsia"/>
          <w:kern w:val="0"/>
          <w:sz w:val="18"/>
          <w:szCs w:val="18"/>
        </w:rPr>
        <w:t>は過負荷及び短絡時に</w:t>
      </w:r>
      <w:r w:rsidR="00F25036" w:rsidRPr="00CE58F2">
        <w:rPr>
          <w:rFonts w:asciiTheme="minorEastAsia" w:hAnsiTheme="minorEastAsia" w:cs="RyuminPro-Regular" w:hint="eastAsia"/>
          <w:kern w:val="0"/>
          <w:sz w:val="18"/>
          <w:szCs w:val="18"/>
        </w:rPr>
        <w:t>MCCB３</w:t>
      </w:r>
      <w:r w:rsidRPr="00CE58F2">
        <w:rPr>
          <w:rFonts w:asciiTheme="minorEastAsia" w:hAnsiTheme="minorEastAsia" w:cs="RyuminPro-Regular" w:hint="eastAsia"/>
          <w:kern w:val="0"/>
          <w:sz w:val="18"/>
          <w:szCs w:val="18"/>
        </w:rPr>
        <w:t>，</w:t>
      </w:r>
      <w:r w:rsidR="00F25036" w:rsidRPr="00CE58F2">
        <w:rPr>
          <w:rFonts w:asciiTheme="minorEastAsia" w:hAnsiTheme="minorEastAsia" w:cs="RyuminPro-Regular" w:hint="eastAsia"/>
          <w:kern w:val="0"/>
          <w:sz w:val="18"/>
          <w:szCs w:val="18"/>
        </w:rPr>
        <w:t>MCCB４</w:t>
      </w:r>
      <w:r w:rsidRPr="00CE58F2">
        <w:rPr>
          <w:rFonts w:asciiTheme="minorEastAsia" w:hAnsiTheme="minorEastAsia" w:cs="RyuminPro-Regular" w:hint="eastAsia"/>
          <w:kern w:val="0"/>
          <w:sz w:val="18"/>
          <w:szCs w:val="18"/>
        </w:rPr>
        <w:t>より先に遮断</w:t>
      </w:r>
    </w:p>
    <w:p w14:paraId="389343A3" w14:textId="77777777" w:rsidR="00F25036" w:rsidRPr="00CE58F2" w:rsidRDefault="00781439" w:rsidP="00F25036">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しないものとする。</w:t>
      </w:r>
    </w:p>
    <w:p w14:paraId="04969345" w14:textId="77777777" w:rsidR="00781439"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ウ　蓄電池設備と自家発電設備と併用する場合の例</w:t>
      </w:r>
    </w:p>
    <w:p w14:paraId="1F9C6362" w14:textId="77777777" w:rsidR="00F25036" w:rsidRPr="00CE58F2" w:rsidRDefault="00F25036" w:rsidP="00F25036">
      <w:pPr>
        <w:autoSpaceDE w:val="0"/>
        <w:autoSpaceDN w:val="0"/>
        <w:adjustRightInd w:val="0"/>
        <w:jc w:val="right"/>
        <w:rPr>
          <w:rFonts w:asciiTheme="minorEastAsia" w:hAnsiTheme="minorEastAsia" w:cs="RyuminPro-Regular"/>
          <w:kern w:val="0"/>
          <w:sz w:val="18"/>
          <w:szCs w:val="18"/>
        </w:rPr>
      </w:pPr>
      <w:r w:rsidRPr="00CE58F2">
        <w:rPr>
          <w:rFonts w:asciiTheme="minorEastAsia" w:hAnsiTheme="minorEastAsia" w:cs="RyuminPro-Regular"/>
          <w:noProof/>
          <w:kern w:val="0"/>
          <w:sz w:val="18"/>
          <w:szCs w:val="18"/>
        </w:rPr>
        <w:drawing>
          <wp:inline distT="0" distB="0" distL="0" distR="0" wp14:anchorId="0F7F6D1A" wp14:editId="26892DF4">
            <wp:extent cx="3690373" cy="1233805"/>
            <wp:effectExtent l="0" t="0" r="5715" b="4445"/>
            <wp:docPr id="115" name="図 115"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386BE0.tmp"/>
                    <pic:cNvPicPr/>
                  </pic:nvPicPr>
                  <pic:blipFill>
                    <a:blip r:embed="rId62">
                      <a:extLst>
                        <a:ext uri="{28A0092B-C50C-407E-A947-70E740481C1C}">
                          <a14:useLocalDpi xmlns:a14="http://schemas.microsoft.com/office/drawing/2010/main" val="0"/>
                        </a:ext>
                      </a:extLst>
                    </a:blip>
                    <a:stretch>
                      <a:fillRect/>
                    </a:stretch>
                  </pic:blipFill>
                  <pic:spPr>
                    <a:xfrm>
                      <a:off x="0" y="0"/>
                      <a:ext cx="3702331" cy="1237803"/>
                    </a:xfrm>
                    <a:prstGeom prst="rect">
                      <a:avLst/>
                    </a:prstGeom>
                  </pic:spPr>
                </pic:pic>
              </a:graphicData>
            </a:graphic>
          </wp:inline>
        </w:drawing>
      </w:r>
    </w:p>
    <w:p w14:paraId="4D9D6B9C" w14:textId="77777777" w:rsidR="00F25036" w:rsidRPr="00CE58F2" w:rsidRDefault="00781439" w:rsidP="00F25036">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　蓄電池設備室から消火ポンプ室等までの間に設ける配線及び機器は，</w:t>
      </w:r>
    </w:p>
    <w:p w14:paraId="2B3624AD"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Ⅱ</w:t>
      </w:r>
      <w:r w:rsidR="00F25036"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⑵イ及びウを準用する。★</w:t>
      </w:r>
    </w:p>
    <w:p w14:paraId="5729D4FE" w14:textId="77777777" w:rsidR="00F25036" w:rsidRPr="00CE58F2" w:rsidRDefault="00B67108" w:rsidP="00F25036">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lastRenderedPageBreak/>
        <w:t>４</w:t>
      </w:r>
      <w:r w:rsidR="008B2C04"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FutoGoB101Pro-Bold" w:hint="eastAsia"/>
          <w:b/>
          <w:bCs/>
          <w:kern w:val="0"/>
          <w:sz w:val="18"/>
          <w:szCs w:val="18"/>
        </w:rPr>
        <w:t>耐震措置</w:t>
      </w:r>
    </w:p>
    <w:p w14:paraId="7ADCED6F"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耐震措置は，規則第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F25036"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r w:rsidR="00F25036" w:rsidRPr="00CE58F2">
        <w:rPr>
          <w:rFonts w:asciiTheme="minorEastAsia" w:hAnsiTheme="minorEastAsia" w:cs="RyuminPro-Regular" w:hint="eastAsia"/>
          <w:kern w:val="0"/>
          <w:sz w:val="18"/>
          <w:szCs w:val="18"/>
        </w:rPr>
        <w:t>９</w:t>
      </w:r>
      <w:r w:rsidRPr="00CE58F2">
        <w:rPr>
          <w:rFonts w:asciiTheme="minorEastAsia" w:hAnsiTheme="minorEastAsia" w:cs="RyuminPro-Regular" w:hint="eastAsia"/>
          <w:kern w:val="0"/>
          <w:sz w:val="18"/>
          <w:szCs w:val="18"/>
        </w:rPr>
        <w:t>号の規定によること。</w:t>
      </w:r>
    </w:p>
    <w:p w14:paraId="088DC160" w14:textId="77777777" w:rsidR="00F25036" w:rsidRPr="00CE58F2" w:rsidRDefault="00B67108" w:rsidP="00F25036">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t>５</w:t>
      </w:r>
      <w:r w:rsidR="008B2C04" w:rsidRPr="00CE58F2">
        <w:rPr>
          <w:rFonts w:asciiTheme="minorEastAsia" w:hAnsiTheme="minorEastAsia" w:cs="FutoGoB101Pro-Bold" w:hint="eastAsia"/>
          <w:b/>
          <w:bCs/>
          <w:kern w:val="0"/>
          <w:sz w:val="18"/>
          <w:szCs w:val="18"/>
        </w:rPr>
        <w:t xml:space="preserve">　</w:t>
      </w:r>
      <w:r w:rsidR="00781439" w:rsidRPr="00CE58F2">
        <w:rPr>
          <w:rFonts w:asciiTheme="minorEastAsia" w:hAnsiTheme="minorEastAsia" w:cs="FutoGoB101Pro-Bold" w:hint="eastAsia"/>
          <w:b/>
          <w:bCs/>
          <w:kern w:val="0"/>
          <w:sz w:val="18"/>
          <w:szCs w:val="18"/>
        </w:rPr>
        <w:t>蓄電池設備の容量計算</w:t>
      </w:r>
    </w:p>
    <w:p w14:paraId="414031B4"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蓄電池設備の容量計算は，Ⅰ</w:t>
      </w:r>
      <w:r w:rsidR="00F25036"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を準用するほか，次によること。</w:t>
      </w:r>
    </w:p>
    <w:p w14:paraId="56BF9836" w14:textId="77777777" w:rsidR="00F25036" w:rsidRPr="00CE58F2" w:rsidRDefault="00781439" w:rsidP="00F25036">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w:t>
      </w:r>
      <w:r w:rsidR="008B2C04" w:rsidRPr="00CE58F2">
        <w:rPr>
          <w:rFonts w:asciiTheme="minorEastAsia" w:hAnsiTheme="minorEastAsia" w:cs="RyuminPro-Regular" w:hint="eastAsia"/>
          <w:kern w:val="0"/>
          <w:sz w:val="18"/>
          <w:szCs w:val="18"/>
        </w:rPr>
        <w:t xml:space="preserve">　蓄電池容量は，充電が完了した蓄電池を当該蓄電池設備に係わる付加</w:t>
      </w:r>
    </w:p>
    <w:p w14:paraId="0F3F36F2"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設備を動作させ（これに相当する放電方式を含む。）蓄電池電圧が蓄電</w:t>
      </w:r>
    </w:p>
    <w:p w14:paraId="072BA7E7"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池性能を保持するために最低限度必要な電圧になるまで放電（過放電防</w:t>
      </w:r>
    </w:p>
    <w:p w14:paraId="30D4EF0F"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止装置のあるものは，これ以下の電圧で動作すること。）した後</w:t>
      </w:r>
      <w:r w:rsidRPr="00CE58F2">
        <w:rPr>
          <w:rFonts w:asciiTheme="minorEastAsia" w:hAnsiTheme="minorEastAsia" w:cs="RyuminPro-Regular"/>
          <w:kern w:val="0"/>
          <w:sz w:val="18"/>
          <w:szCs w:val="18"/>
        </w:rPr>
        <w:t>24</w:t>
      </w:r>
      <w:r w:rsidRPr="00CE58F2">
        <w:rPr>
          <w:rFonts w:asciiTheme="minorEastAsia" w:hAnsiTheme="minorEastAsia" w:cs="RyuminPro-Regular" w:hint="eastAsia"/>
          <w:kern w:val="0"/>
          <w:sz w:val="18"/>
          <w:szCs w:val="18"/>
        </w:rPr>
        <w:t>時間</w:t>
      </w:r>
    </w:p>
    <w:p w14:paraId="73E3D761"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充電（過充電防止装置，時限充電装置が動作した後のトリクル充電等を</w:t>
      </w:r>
    </w:p>
    <w:p w14:paraId="06CAA8A4"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行なっている時分を含む。）を行ない，その後充電を行なうことなく</w:t>
      </w:r>
      <w:r w:rsidR="00F25036" w:rsidRPr="00CE58F2">
        <w:rPr>
          <w:rFonts w:asciiTheme="minorEastAsia" w:hAnsiTheme="minorEastAsia" w:cs="RyuminPro-Regular" w:hint="eastAsia"/>
          <w:kern w:val="0"/>
          <w:sz w:val="18"/>
          <w:szCs w:val="18"/>
        </w:rPr>
        <w:t>１</w:t>
      </w:r>
    </w:p>
    <w:p w14:paraId="27B44D8F"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時間以上監視状態を続け，その直後において，消防用設備等が規定の時</w:t>
      </w:r>
    </w:p>
    <w:p w14:paraId="4B102058"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分以上有効に動作できること。（誘導灯を除く。）</w:t>
      </w:r>
    </w:p>
    <w:p w14:paraId="44B5AF0E" w14:textId="77777777" w:rsidR="00F25036" w:rsidRPr="00CE58F2" w:rsidRDefault="00781439" w:rsidP="00F25036">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⑵</w:t>
      </w:r>
      <w:r w:rsidR="008B2C04" w:rsidRPr="00CE58F2">
        <w:rPr>
          <w:rFonts w:asciiTheme="minorEastAsia" w:hAnsiTheme="minorEastAsia" w:cs="RyuminPro-Regular" w:hint="eastAsia"/>
          <w:kern w:val="0"/>
          <w:sz w:val="18"/>
          <w:szCs w:val="18"/>
        </w:rPr>
        <w:t xml:space="preserve">　一般負荷にも電力を供給する蓄電池設備については，蓄電池設備に係</w:t>
      </w:r>
    </w:p>
    <w:p w14:paraId="090972D2"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る非常用負荷に用いるために必要な</w:t>
      </w:r>
      <w:r w:rsidR="00F25036" w:rsidRPr="00CE58F2">
        <w:rPr>
          <w:rFonts w:asciiTheme="minorEastAsia" w:hAnsiTheme="minorEastAsia" w:cs="RyuminPro-Regular" w:hint="eastAsia"/>
          <w:kern w:val="0"/>
          <w:sz w:val="18"/>
          <w:szCs w:val="18"/>
        </w:rPr>
        <w:t>前</w:t>
      </w:r>
      <w:r w:rsidRPr="00CE58F2">
        <w:rPr>
          <w:rFonts w:asciiTheme="minorEastAsia" w:hAnsiTheme="minorEastAsia" w:cs="RyuminPro-Regular" w:hint="eastAsia"/>
          <w:kern w:val="0"/>
          <w:sz w:val="18"/>
          <w:szCs w:val="18"/>
        </w:rPr>
        <w:t>⑴の蓄電池容量を常時確保できる</w:t>
      </w:r>
    </w:p>
    <w:p w14:paraId="4A86A7BF"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よう措置すること｡</w:t>
      </w:r>
    </w:p>
    <w:p w14:paraId="2ADE32D7" w14:textId="77777777" w:rsidR="00F25036" w:rsidRPr="00CE58F2" w:rsidRDefault="00781439" w:rsidP="00F25036">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⑶　蓄電池の容量の算定は次によること。</w:t>
      </w:r>
    </w:p>
    <w:p w14:paraId="29511D86"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据置蓄電池，円筒密閉形ニッケル・カドミウム蓄電池は，日本電池</w:t>
      </w:r>
    </w:p>
    <w:p w14:paraId="27E67918" w14:textId="77777777" w:rsidR="00F25036" w:rsidRPr="00CE58F2" w:rsidRDefault="00781439" w:rsidP="00F25036">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工業会（以下「</w:t>
      </w:r>
      <w:r w:rsidR="00F25036" w:rsidRPr="00CE58F2">
        <w:rPr>
          <w:rFonts w:asciiTheme="minorEastAsia" w:hAnsiTheme="minorEastAsia" w:cs="RyuminPro-Regular" w:hint="eastAsia"/>
          <w:kern w:val="0"/>
          <w:sz w:val="18"/>
          <w:szCs w:val="18"/>
        </w:rPr>
        <w:t>SBA</w:t>
      </w:r>
      <w:r w:rsidRPr="00CE58F2">
        <w:rPr>
          <w:rFonts w:asciiTheme="minorEastAsia" w:hAnsiTheme="minorEastAsia" w:cs="RyuminPro-Regular" w:hint="eastAsia"/>
          <w:kern w:val="0"/>
          <w:sz w:val="18"/>
          <w:szCs w:val="18"/>
        </w:rPr>
        <w:t>」という。）</w:t>
      </w:r>
      <w:r w:rsidRPr="00CE58F2">
        <w:rPr>
          <w:rFonts w:asciiTheme="minorEastAsia" w:hAnsiTheme="minorEastAsia" w:cs="RyuminPro-Regular"/>
          <w:kern w:val="0"/>
          <w:sz w:val="18"/>
          <w:szCs w:val="18"/>
        </w:rPr>
        <w:t>6001</w:t>
      </w:r>
      <w:r w:rsidRPr="00CE58F2">
        <w:rPr>
          <w:rFonts w:asciiTheme="minorEastAsia" w:hAnsiTheme="minorEastAsia" w:cs="RyuminPro-Regular" w:hint="eastAsia"/>
          <w:kern w:val="0"/>
          <w:sz w:val="18"/>
          <w:szCs w:val="18"/>
        </w:rPr>
        <w:t>による。</w:t>
      </w:r>
    </w:p>
    <w:p w14:paraId="4FC05846" w14:textId="77777777" w:rsidR="00F25036" w:rsidRPr="00CE58F2" w:rsidRDefault="0078143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イ　小型シール鉛蓄電池は，</w:t>
      </w:r>
      <w:r w:rsidR="00F25036" w:rsidRPr="00CE58F2">
        <w:rPr>
          <w:rFonts w:asciiTheme="minorEastAsia" w:hAnsiTheme="minorEastAsia" w:cs="RyuminPro-Regular" w:hint="eastAsia"/>
          <w:kern w:val="0"/>
          <w:sz w:val="18"/>
          <w:szCs w:val="18"/>
        </w:rPr>
        <w:t>SBA</w:t>
      </w:r>
      <w:r w:rsidRPr="00CE58F2">
        <w:rPr>
          <w:rFonts w:asciiTheme="minorEastAsia" w:hAnsiTheme="minorEastAsia" w:cs="RyuminPro-Regular"/>
          <w:kern w:val="0"/>
          <w:sz w:val="18"/>
          <w:szCs w:val="18"/>
        </w:rPr>
        <w:t>2501</w:t>
      </w:r>
      <w:r w:rsidRPr="00CE58F2">
        <w:rPr>
          <w:rFonts w:asciiTheme="minorEastAsia" w:hAnsiTheme="minorEastAsia" w:cs="RyuminPro-Regular" w:hint="eastAsia"/>
          <w:kern w:val="0"/>
          <w:sz w:val="18"/>
          <w:szCs w:val="18"/>
        </w:rPr>
        <w:t>による。</w:t>
      </w:r>
    </w:p>
    <w:p w14:paraId="21074501" w14:textId="77777777" w:rsidR="00F25036" w:rsidRPr="00CE58F2" w:rsidRDefault="008B2C04"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ウ　蓄電池の容量については，個々の蓄電池として当該蓄電池に関する</w:t>
      </w:r>
    </w:p>
    <w:p w14:paraId="2EEF0D75" w14:textId="77777777" w:rsidR="00781439" w:rsidRPr="00CE58F2" w:rsidRDefault="00781439" w:rsidP="00F25036">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規格において要求される容量が確保されること。</w:t>
      </w:r>
    </w:p>
    <w:p w14:paraId="23E41008" w14:textId="77777777" w:rsidR="00D61C89" w:rsidRPr="00CE58F2" w:rsidRDefault="00D61C89" w:rsidP="00D61C89">
      <w:pPr>
        <w:autoSpaceDE w:val="0"/>
        <w:autoSpaceDN w:val="0"/>
        <w:adjustRightInd w:val="0"/>
        <w:jc w:val="left"/>
        <w:rPr>
          <w:rFonts w:asciiTheme="minorEastAsia" w:hAnsiTheme="minorEastAsia" w:cs="RyuminPro-Regular"/>
          <w:kern w:val="0"/>
          <w:sz w:val="18"/>
          <w:szCs w:val="18"/>
        </w:rPr>
      </w:pPr>
    </w:p>
    <w:p w14:paraId="7F47C42A" w14:textId="77777777" w:rsidR="00F25036" w:rsidRPr="00CE58F2" w:rsidRDefault="00D61C89" w:rsidP="00D61C89">
      <w:pPr>
        <w:autoSpaceDE w:val="0"/>
        <w:autoSpaceDN w:val="0"/>
        <w:adjustRightInd w:val="0"/>
        <w:jc w:val="left"/>
        <w:rPr>
          <w:rFonts w:asciiTheme="minorEastAsia" w:hAnsiTheme="minorEastAsia" w:cs="RyuminPro-Regular"/>
          <w:b/>
          <w:kern w:val="0"/>
          <w:sz w:val="18"/>
          <w:szCs w:val="18"/>
        </w:rPr>
      </w:pPr>
      <w:r w:rsidRPr="00CE58F2">
        <w:rPr>
          <w:rFonts w:asciiTheme="minorEastAsia" w:hAnsiTheme="minorEastAsia" w:cs="RyuminPro-Regular" w:hint="eastAsia"/>
          <w:b/>
          <w:kern w:val="0"/>
          <w:sz w:val="18"/>
          <w:szCs w:val="18"/>
        </w:rPr>
        <w:t>別記　「露出用耐火電線の配線方法」</w:t>
      </w:r>
    </w:p>
    <w:p w14:paraId="7F3D8779" w14:textId="77777777" w:rsidR="00F25036" w:rsidRPr="00CE58F2" w:rsidRDefault="00D61C89" w:rsidP="00F25036">
      <w:pPr>
        <w:autoSpaceDE w:val="0"/>
        <w:autoSpaceDN w:val="0"/>
        <w:adjustRightInd w:val="0"/>
        <w:ind w:firstLineChars="100" w:firstLine="181"/>
        <w:jc w:val="left"/>
        <w:rPr>
          <w:rFonts w:asciiTheme="minorEastAsia" w:hAnsiTheme="minorEastAsia" w:cs="RyuminPro-Regular"/>
          <w:b/>
          <w:kern w:val="0"/>
          <w:sz w:val="18"/>
          <w:szCs w:val="18"/>
        </w:rPr>
      </w:pPr>
      <w:r w:rsidRPr="00CE58F2">
        <w:rPr>
          <w:rFonts w:asciiTheme="minorEastAsia" w:hAnsiTheme="minorEastAsia" w:cs="RyuminPro-Regular" w:hint="eastAsia"/>
          <w:b/>
          <w:kern w:val="0"/>
          <w:sz w:val="18"/>
          <w:szCs w:val="18"/>
        </w:rPr>
        <w:t>１　配線方法に応じ露出用の耐火電線が使用できる場合</w:t>
      </w:r>
    </w:p>
    <w:p w14:paraId="768335D9" w14:textId="77777777" w:rsidR="00F25036" w:rsidRPr="00CE58F2" w:rsidRDefault="00D61C89" w:rsidP="00F25036">
      <w:pPr>
        <w:autoSpaceDE w:val="0"/>
        <w:autoSpaceDN w:val="0"/>
        <w:adjustRightInd w:val="0"/>
        <w:ind w:firstLineChars="200" w:firstLine="36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⑴　金属電線管配線の</w:t>
      </w:r>
      <w:r w:rsidR="00E33064" w:rsidRPr="00CE58F2">
        <w:rPr>
          <w:rFonts w:asciiTheme="minorEastAsia" w:hAnsiTheme="minorEastAsia" w:cs="RyuminPro-Regular" w:hint="eastAsia"/>
          <w:kern w:val="0"/>
          <w:sz w:val="18"/>
          <w:szCs w:val="18"/>
        </w:rPr>
        <w:t>場合</w:t>
      </w:r>
    </w:p>
    <w:p w14:paraId="22B5C0A4" w14:textId="77777777" w:rsidR="00F25036" w:rsidRPr="00CE58F2" w:rsidRDefault="00D61C89" w:rsidP="00F25036">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金属電線管（以下「電線管」という。）の長さが</w:t>
      </w:r>
      <w:r w:rsidR="00F25036"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ｍ以下の場合に限</w:t>
      </w:r>
    </w:p>
    <w:p w14:paraId="31AC2254" w14:textId="77777777" w:rsidR="00F25036" w:rsidRPr="00CE58F2" w:rsidRDefault="00D61C8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り露出用の耐火電線の使用ができる。ただし，電線管における電線の占</w:t>
      </w:r>
    </w:p>
    <w:p w14:paraId="33ADC6AF" w14:textId="73872D53" w:rsidR="00F25036" w:rsidRPr="00CE58F2" w:rsidRDefault="00D61C8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積率が20％以上となる場合は</w:t>
      </w:r>
      <w:r w:rsidR="00A811DE">
        <w:rPr>
          <w:rFonts w:asciiTheme="minorEastAsia" w:hAnsiTheme="minorEastAsia" w:cs="RyuminPro-Regular" w:hint="eastAsia"/>
          <w:kern w:val="0"/>
          <w:sz w:val="18"/>
          <w:szCs w:val="18"/>
        </w:rPr>
        <w:t>，</w:t>
      </w:r>
      <w:r w:rsidRPr="00CE58F2">
        <w:rPr>
          <w:rFonts w:asciiTheme="minorEastAsia" w:hAnsiTheme="minorEastAsia" w:cs="RyuminPro-Regular" w:hint="eastAsia"/>
          <w:kern w:val="0"/>
          <w:sz w:val="18"/>
          <w:szCs w:val="18"/>
        </w:rPr>
        <w:t>次の図の占積率に応じた長さ以下とする</w:t>
      </w:r>
    </w:p>
    <w:p w14:paraId="2CABFD12" w14:textId="77777777" w:rsidR="00F25036" w:rsidRPr="00CE58F2" w:rsidRDefault="00D61C8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こと。</w:t>
      </w:r>
    </w:p>
    <w:p w14:paraId="5D1858AE" w14:textId="77777777" w:rsidR="00F25036" w:rsidRPr="00CE58F2" w:rsidRDefault="00F25036" w:rsidP="00F25036">
      <w:pPr>
        <w:autoSpaceDE w:val="0"/>
        <w:autoSpaceDN w:val="0"/>
        <w:adjustRightInd w:val="0"/>
        <w:jc w:val="right"/>
        <w:rPr>
          <w:rFonts w:asciiTheme="minorEastAsia" w:hAnsiTheme="minorEastAsia" w:cs="RyuminPro-Regular"/>
          <w:b/>
          <w:kern w:val="0"/>
          <w:sz w:val="18"/>
          <w:szCs w:val="18"/>
        </w:rPr>
      </w:pPr>
      <w:r w:rsidRPr="00CE58F2">
        <w:rPr>
          <w:rFonts w:asciiTheme="minorEastAsia" w:hAnsiTheme="minorEastAsia" w:cs="RyuminPro-Regular" w:hint="eastAsia"/>
          <w:b/>
          <w:noProof/>
          <w:kern w:val="0"/>
          <w:sz w:val="18"/>
          <w:szCs w:val="18"/>
        </w:rPr>
        <w:lastRenderedPageBreak/>
        <w:drawing>
          <wp:inline distT="0" distB="0" distL="0" distR="0" wp14:anchorId="77B4A342" wp14:editId="67E80EF7">
            <wp:extent cx="3665922" cy="3526790"/>
            <wp:effectExtent l="0" t="0" r="0" b="0"/>
            <wp:docPr id="146" name="図 14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2385B24.tmp"/>
                    <pic:cNvPicPr/>
                  </pic:nvPicPr>
                  <pic:blipFill>
                    <a:blip r:embed="rId63">
                      <a:extLst>
                        <a:ext uri="{28A0092B-C50C-407E-A947-70E740481C1C}">
                          <a14:useLocalDpi xmlns:a14="http://schemas.microsoft.com/office/drawing/2010/main" val="0"/>
                        </a:ext>
                      </a:extLst>
                    </a:blip>
                    <a:stretch>
                      <a:fillRect/>
                    </a:stretch>
                  </pic:blipFill>
                  <pic:spPr>
                    <a:xfrm>
                      <a:off x="0" y="0"/>
                      <a:ext cx="3669789" cy="3530510"/>
                    </a:xfrm>
                    <a:prstGeom prst="rect">
                      <a:avLst/>
                    </a:prstGeom>
                  </pic:spPr>
                </pic:pic>
              </a:graphicData>
            </a:graphic>
          </wp:inline>
        </w:drawing>
      </w:r>
    </w:p>
    <w:p w14:paraId="0A0EED72" w14:textId="77777777" w:rsidR="00F25036" w:rsidRPr="00CE58F2" w:rsidRDefault="00D61C89" w:rsidP="00F25036">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なお，電線管の長さは実際の火災の場合に加熱されると考えられる部</w:t>
      </w:r>
    </w:p>
    <w:p w14:paraId="79B7E6E8" w14:textId="77777777" w:rsidR="00F25036" w:rsidRPr="00CE58F2" w:rsidRDefault="00D61C89" w:rsidP="00F25036">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分（L）の長さ（⑸において同じ。）をいう。（例</w:t>
      </w:r>
      <w:r w:rsidR="00F25036" w:rsidRPr="00CE58F2">
        <w:rPr>
          <w:rFonts w:asciiTheme="minorEastAsia" w:hAnsiTheme="minorEastAsia" w:cs="RyuminPro-Regular" w:hint="eastAsia"/>
          <w:kern w:val="0"/>
          <w:sz w:val="18"/>
          <w:szCs w:val="18"/>
        </w:rPr>
        <w:t>１</w:t>
      </w:r>
      <w:r w:rsidR="003F45BB" w:rsidRPr="00CE58F2">
        <w:rPr>
          <w:rFonts w:asciiTheme="minorEastAsia" w:hAnsiTheme="minorEastAsia" w:cs="RyuminPro-Regular" w:hint="eastAsia"/>
          <w:kern w:val="0"/>
          <w:sz w:val="18"/>
          <w:szCs w:val="18"/>
        </w:rPr>
        <w:t>～</w:t>
      </w:r>
      <w:r w:rsidR="00F25036" w:rsidRPr="00CE58F2">
        <w:rPr>
          <w:rFonts w:asciiTheme="minorEastAsia" w:hAnsiTheme="minorEastAsia" w:cs="RyuminPro-Regular" w:hint="eastAsia"/>
          <w:kern w:val="0"/>
          <w:sz w:val="18"/>
          <w:szCs w:val="18"/>
        </w:rPr>
        <w:t>５</w:t>
      </w:r>
      <w:r w:rsidRPr="00CE58F2">
        <w:rPr>
          <w:rFonts w:asciiTheme="minorEastAsia" w:hAnsiTheme="minorEastAsia" w:cs="RyuminPro-Regular" w:hint="eastAsia"/>
          <w:kern w:val="0"/>
          <w:sz w:val="18"/>
          <w:szCs w:val="18"/>
        </w:rPr>
        <w:t>参照）</w:t>
      </w:r>
    </w:p>
    <w:p w14:paraId="1F2250D6" w14:textId="77777777" w:rsidR="00C44124" w:rsidRPr="00CE58F2" w:rsidRDefault="00C44124" w:rsidP="00C44124">
      <w:pPr>
        <w:autoSpaceDE w:val="0"/>
        <w:autoSpaceDN w:val="0"/>
        <w:adjustRightInd w:val="0"/>
        <w:jc w:val="right"/>
        <w:rPr>
          <w:rFonts w:asciiTheme="minorEastAsia" w:hAnsiTheme="minorEastAsia" w:cs="RyuminPro-Regular"/>
          <w:b/>
          <w:kern w:val="0"/>
          <w:sz w:val="18"/>
          <w:szCs w:val="18"/>
        </w:rPr>
      </w:pPr>
      <w:r w:rsidRPr="00CE58F2">
        <w:rPr>
          <w:rFonts w:asciiTheme="minorEastAsia" w:hAnsiTheme="minorEastAsia" w:cs="RyuminPro-Regular" w:hint="eastAsia"/>
          <w:b/>
          <w:noProof/>
          <w:kern w:val="0"/>
          <w:sz w:val="18"/>
          <w:szCs w:val="18"/>
        </w:rPr>
        <w:drawing>
          <wp:inline distT="0" distB="0" distL="0" distR="0" wp14:anchorId="4C92FA76" wp14:editId="3D9F6DD0">
            <wp:extent cx="3663315" cy="3907344"/>
            <wp:effectExtent l="0" t="0" r="0" b="0"/>
            <wp:docPr id="151" name="図 151" descr="アンテ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38E821.tmp"/>
                    <pic:cNvPicPr/>
                  </pic:nvPicPr>
                  <pic:blipFill>
                    <a:blip r:embed="rId64">
                      <a:extLst>
                        <a:ext uri="{28A0092B-C50C-407E-A947-70E740481C1C}">
                          <a14:useLocalDpi xmlns:a14="http://schemas.microsoft.com/office/drawing/2010/main" val="0"/>
                        </a:ext>
                      </a:extLst>
                    </a:blip>
                    <a:stretch>
                      <a:fillRect/>
                    </a:stretch>
                  </pic:blipFill>
                  <pic:spPr>
                    <a:xfrm>
                      <a:off x="0" y="0"/>
                      <a:ext cx="3680120" cy="3925269"/>
                    </a:xfrm>
                    <a:prstGeom prst="rect">
                      <a:avLst/>
                    </a:prstGeom>
                  </pic:spPr>
                </pic:pic>
              </a:graphicData>
            </a:graphic>
          </wp:inline>
        </w:drawing>
      </w:r>
    </w:p>
    <w:p w14:paraId="0283F3A5" w14:textId="77777777" w:rsidR="00C44124" w:rsidRPr="00CE58F2" w:rsidRDefault="00C44124" w:rsidP="00C44124">
      <w:pPr>
        <w:autoSpaceDE w:val="0"/>
        <w:autoSpaceDN w:val="0"/>
        <w:adjustRightInd w:val="0"/>
        <w:jc w:val="right"/>
        <w:rPr>
          <w:rFonts w:asciiTheme="minorEastAsia" w:hAnsiTheme="minorEastAsia" w:cs="RyuminPro-Regular"/>
          <w:b/>
          <w:kern w:val="0"/>
          <w:sz w:val="18"/>
          <w:szCs w:val="18"/>
        </w:rPr>
      </w:pPr>
    </w:p>
    <w:p w14:paraId="1B26A283" w14:textId="77777777" w:rsidR="00C44124" w:rsidRPr="00CE58F2" w:rsidRDefault="00C44124" w:rsidP="00C44124">
      <w:pPr>
        <w:autoSpaceDE w:val="0"/>
        <w:autoSpaceDN w:val="0"/>
        <w:adjustRightInd w:val="0"/>
        <w:jc w:val="right"/>
        <w:rPr>
          <w:rFonts w:asciiTheme="minorEastAsia" w:hAnsiTheme="minorEastAsia" w:cs="RyuminPro-Regular"/>
          <w:b/>
          <w:kern w:val="0"/>
          <w:sz w:val="18"/>
          <w:szCs w:val="18"/>
        </w:rPr>
      </w:pPr>
    </w:p>
    <w:p w14:paraId="34353D75" w14:textId="77777777" w:rsidR="00C44124" w:rsidRPr="00CE58F2" w:rsidRDefault="00C44124" w:rsidP="00C44124">
      <w:pPr>
        <w:autoSpaceDE w:val="0"/>
        <w:autoSpaceDN w:val="0"/>
        <w:adjustRightInd w:val="0"/>
        <w:jc w:val="right"/>
        <w:rPr>
          <w:rFonts w:asciiTheme="minorEastAsia" w:hAnsiTheme="minorEastAsia" w:cs="RyuminPro-Regular"/>
          <w:b/>
          <w:kern w:val="0"/>
          <w:sz w:val="18"/>
          <w:szCs w:val="18"/>
        </w:rPr>
      </w:pPr>
      <w:r w:rsidRPr="00CE58F2">
        <w:rPr>
          <w:rFonts w:asciiTheme="minorEastAsia" w:hAnsiTheme="minorEastAsia" w:cs="RyuminPro-Regular" w:hint="eastAsia"/>
          <w:b/>
          <w:noProof/>
          <w:kern w:val="0"/>
          <w:sz w:val="18"/>
          <w:szCs w:val="18"/>
        </w:rPr>
        <w:lastRenderedPageBreak/>
        <w:drawing>
          <wp:inline distT="0" distB="0" distL="0" distR="0" wp14:anchorId="2844A273" wp14:editId="6C18E01B">
            <wp:extent cx="3676650" cy="2394968"/>
            <wp:effectExtent l="0" t="0" r="0" b="5715"/>
            <wp:docPr id="152" name="図 15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38DB6B.tmp"/>
                    <pic:cNvPicPr/>
                  </pic:nvPicPr>
                  <pic:blipFill>
                    <a:blip r:embed="rId65">
                      <a:extLst>
                        <a:ext uri="{28A0092B-C50C-407E-A947-70E740481C1C}">
                          <a14:useLocalDpi xmlns:a14="http://schemas.microsoft.com/office/drawing/2010/main" val="0"/>
                        </a:ext>
                      </a:extLst>
                    </a:blip>
                    <a:stretch>
                      <a:fillRect/>
                    </a:stretch>
                  </pic:blipFill>
                  <pic:spPr>
                    <a:xfrm>
                      <a:off x="0" y="0"/>
                      <a:ext cx="3677892" cy="2395777"/>
                    </a:xfrm>
                    <a:prstGeom prst="rect">
                      <a:avLst/>
                    </a:prstGeom>
                  </pic:spPr>
                </pic:pic>
              </a:graphicData>
            </a:graphic>
          </wp:inline>
        </w:drawing>
      </w:r>
    </w:p>
    <w:p w14:paraId="79836F04" w14:textId="77777777" w:rsidR="00C44124" w:rsidRPr="00CE58F2" w:rsidRDefault="00C44124" w:rsidP="00C44124">
      <w:pPr>
        <w:autoSpaceDE w:val="0"/>
        <w:autoSpaceDN w:val="0"/>
        <w:adjustRightInd w:val="0"/>
        <w:jc w:val="right"/>
        <w:rPr>
          <w:rFonts w:asciiTheme="minorEastAsia" w:hAnsiTheme="minorEastAsia" w:cs="RyuminPro-Regular"/>
          <w:b/>
          <w:kern w:val="0"/>
          <w:sz w:val="18"/>
          <w:szCs w:val="18"/>
        </w:rPr>
      </w:pPr>
      <w:r w:rsidRPr="00CE58F2">
        <w:rPr>
          <w:rFonts w:asciiTheme="minorEastAsia" w:hAnsiTheme="minorEastAsia" w:cs="RyuminPro-Regular" w:hint="eastAsia"/>
          <w:b/>
          <w:noProof/>
          <w:kern w:val="0"/>
          <w:sz w:val="18"/>
          <w:szCs w:val="18"/>
        </w:rPr>
        <w:drawing>
          <wp:inline distT="0" distB="0" distL="0" distR="0" wp14:anchorId="115A4CD8" wp14:editId="5042B6A3">
            <wp:extent cx="3660617" cy="4895850"/>
            <wp:effectExtent l="0" t="0" r="0" b="0"/>
            <wp:docPr id="153" name="図 15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23850DB.tmp"/>
                    <pic:cNvPicPr/>
                  </pic:nvPicPr>
                  <pic:blipFill>
                    <a:blip r:embed="rId66">
                      <a:extLst>
                        <a:ext uri="{28A0092B-C50C-407E-A947-70E740481C1C}">
                          <a14:useLocalDpi xmlns:a14="http://schemas.microsoft.com/office/drawing/2010/main" val="0"/>
                        </a:ext>
                      </a:extLst>
                    </a:blip>
                    <a:stretch>
                      <a:fillRect/>
                    </a:stretch>
                  </pic:blipFill>
                  <pic:spPr>
                    <a:xfrm>
                      <a:off x="0" y="0"/>
                      <a:ext cx="3669846" cy="4908193"/>
                    </a:xfrm>
                    <a:prstGeom prst="rect">
                      <a:avLst/>
                    </a:prstGeom>
                  </pic:spPr>
                </pic:pic>
              </a:graphicData>
            </a:graphic>
          </wp:inline>
        </w:drawing>
      </w:r>
    </w:p>
    <w:p w14:paraId="4246F187" w14:textId="77777777" w:rsidR="00F25036" w:rsidRPr="00CE58F2" w:rsidRDefault="00D61C89" w:rsidP="00F25036">
      <w:pPr>
        <w:autoSpaceDE w:val="0"/>
        <w:autoSpaceDN w:val="0"/>
        <w:adjustRightInd w:val="0"/>
        <w:ind w:firstLineChars="200" w:firstLine="36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⑵　多条</w:t>
      </w:r>
      <w:r w:rsidR="00E33064" w:rsidRPr="00CE58F2">
        <w:rPr>
          <w:rFonts w:asciiTheme="minorEastAsia" w:hAnsiTheme="minorEastAsia" w:cs="RyuminPro-Regular" w:hint="eastAsia"/>
          <w:kern w:val="0"/>
          <w:sz w:val="18"/>
          <w:szCs w:val="18"/>
        </w:rPr>
        <w:t>布設の場合</w:t>
      </w:r>
    </w:p>
    <w:p w14:paraId="36AC924C" w14:textId="77777777" w:rsidR="00C44124" w:rsidRPr="00CE58F2" w:rsidRDefault="00E33064" w:rsidP="00F25036">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配線をケーブルラック等で行う場合，数多くの電線を布設する多条布</w:t>
      </w:r>
    </w:p>
    <w:p w14:paraId="157547AD" w14:textId="77777777" w:rsidR="00C44124" w:rsidRPr="00CE58F2" w:rsidRDefault="00E33064"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設の場合で耐火電線を例1又は例</w:t>
      </w:r>
      <w:r w:rsidR="00C44124"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に示すように</w:t>
      </w:r>
      <w:r w:rsidR="00C44124"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段（例</w:t>
      </w:r>
      <w:r w:rsidR="00C44124" w:rsidRPr="00CE58F2">
        <w:rPr>
          <w:rFonts w:asciiTheme="minorEastAsia" w:hAnsiTheme="minorEastAsia" w:cs="RyuminPro-Regular" w:hint="eastAsia"/>
          <w:kern w:val="0"/>
          <w:sz w:val="18"/>
          <w:szCs w:val="18"/>
        </w:rPr>
        <w:t>３</w:t>
      </w:r>
      <w:r w:rsidRPr="00CE58F2">
        <w:rPr>
          <w:rFonts w:asciiTheme="minorEastAsia" w:hAnsiTheme="minorEastAsia" w:cs="RyuminPro-Regular" w:hint="eastAsia"/>
          <w:kern w:val="0"/>
          <w:sz w:val="18"/>
          <w:szCs w:val="18"/>
        </w:rPr>
        <w:t>に示すように</w:t>
      </w:r>
    </w:p>
    <w:p w14:paraId="4F4B7810" w14:textId="77777777" w:rsidR="00C44124" w:rsidRPr="00CE58F2" w:rsidRDefault="00E33064"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耐火電線を端部に配線しない場合は</w:t>
      </w:r>
      <w:r w:rsidR="00C44124"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段）で配線を行う場合は，露出用</w:t>
      </w:r>
    </w:p>
    <w:p w14:paraId="1D49CAD7" w14:textId="77777777" w:rsidR="00C44124" w:rsidRPr="00CE58F2" w:rsidRDefault="00E33064"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の耐火電線の使用ができる。</w:t>
      </w:r>
    </w:p>
    <w:p w14:paraId="32F76975" w14:textId="77777777" w:rsidR="00C44124" w:rsidRPr="00CE58F2" w:rsidRDefault="00C44124" w:rsidP="004A18AD">
      <w:pPr>
        <w:autoSpaceDE w:val="0"/>
        <w:autoSpaceDN w:val="0"/>
        <w:adjustRightInd w:val="0"/>
        <w:jc w:val="center"/>
        <w:rPr>
          <w:rFonts w:asciiTheme="minorEastAsia" w:hAnsiTheme="minorEastAsia" w:cs="RyuminPro-Regular"/>
          <w:b/>
          <w:kern w:val="0"/>
          <w:sz w:val="18"/>
          <w:szCs w:val="18"/>
        </w:rPr>
      </w:pPr>
      <w:r w:rsidRPr="00CE58F2">
        <w:rPr>
          <w:rFonts w:asciiTheme="minorEastAsia" w:hAnsiTheme="minorEastAsia" w:cs="RyuminPro-Regular" w:hint="eastAsia"/>
          <w:b/>
          <w:noProof/>
          <w:kern w:val="0"/>
          <w:sz w:val="18"/>
          <w:szCs w:val="18"/>
        </w:rPr>
        <w:lastRenderedPageBreak/>
        <w:drawing>
          <wp:inline distT="0" distB="0" distL="0" distR="0" wp14:anchorId="2A655F96" wp14:editId="0E10C534">
            <wp:extent cx="3353268" cy="2133898"/>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238D771.tmp"/>
                    <pic:cNvPicPr/>
                  </pic:nvPicPr>
                  <pic:blipFill>
                    <a:blip r:embed="rId67">
                      <a:extLst>
                        <a:ext uri="{28A0092B-C50C-407E-A947-70E740481C1C}">
                          <a14:useLocalDpi xmlns:a14="http://schemas.microsoft.com/office/drawing/2010/main" val="0"/>
                        </a:ext>
                      </a:extLst>
                    </a:blip>
                    <a:stretch>
                      <a:fillRect/>
                    </a:stretch>
                  </pic:blipFill>
                  <pic:spPr>
                    <a:xfrm>
                      <a:off x="0" y="0"/>
                      <a:ext cx="3353268" cy="2133898"/>
                    </a:xfrm>
                    <a:prstGeom prst="rect">
                      <a:avLst/>
                    </a:prstGeom>
                  </pic:spPr>
                </pic:pic>
              </a:graphicData>
            </a:graphic>
          </wp:inline>
        </w:drawing>
      </w:r>
    </w:p>
    <w:p w14:paraId="58956EB1" w14:textId="77777777" w:rsidR="00C44124" w:rsidRPr="00CE58F2" w:rsidRDefault="004A18AD" w:rsidP="004A18AD">
      <w:pPr>
        <w:autoSpaceDE w:val="0"/>
        <w:autoSpaceDN w:val="0"/>
        <w:adjustRightInd w:val="0"/>
        <w:jc w:val="center"/>
        <w:rPr>
          <w:rFonts w:asciiTheme="minorEastAsia" w:hAnsiTheme="minorEastAsia" w:cs="RyuminPro-Regular"/>
          <w:b/>
          <w:kern w:val="0"/>
          <w:sz w:val="18"/>
          <w:szCs w:val="18"/>
        </w:rPr>
      </w:pPr>
      <w:r w:rsidRPr="00CE58F2">
        <w:rPr>
          <w:rFonts w:asciiTheme="minorEastAsia" w:hAnsiTheme="minorEastAsia" w:cs="RyuminPro-Regular" w:hint="eastAsia"/>
          <w:b/>
          <w:noProof/>
          <w:kern w:val="0"/>
          <w:sz w:val="18"/>
          <w:szCs w:val="18"/>
        </w:rPr>
        <w:drawing>
          <wp:inline distT="0" distB="0" distL="0" distR="0" wp14:anchorId="346A08D9" wp14:editId="62E24612">
            <wp:extent cx="3405376" cy="4638675"/>
            <wp:effectExtent l="0" t="0" r="5080" b="0"/>
            <wp:docPr id="156" name="図 156"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238145C.tmp"/>
                    <pic:cNvPicPr/>
                  </pic:nvPicPr>
                  <pic:blipFill>
                    <a:blip r:embed="rId68">
                      <a:extLst>
                        <a:ext uri="{28A0092B-C50C-407E-A947-70E740481C1C}">
                          <a14:useLocalDpi xmlns:a14="http://schemas.microsoft.com/office/drawing/2010/main" val="0"/>
                        </a:ext>
                      </a:extLst>
                    </a:blip>
                    <a:stretch>
                      <a:fillRect/>
                    </a:stretch>
                  </pic:blipFill>
                  <pic:spPr>
                    <a:xfrm>
                      <a:off x="0" y="0"/>
                      <a:ext cx="3413401" cy="4649607"/>
                    </a:xfrm>
                    <a:prstGeom prst="rect">
                      <a:avLst/>
                    </a:prstGeom>
                  </pic:spPr>
                </pic:pic>
              </a:graphicData>
            </a:graphic>
          </wp:inline>
        </w:drawing>
      </w:r>
    </w:p>
    <w:p w14:paraId="77C45730" w14:textId="77777777" w:rsidR="00C44124" w:rsidRPr="00CE58F2" w:rsidRDefault="0064139E" w:rsidP="00C44124">
      <w:pPr>
        <w:autoSpaceDE w:val="0"/>
        <w:autoSpaceDN w:val="0"/>
        <w:adjustRightInd w:val="0"/>
        <w:ind w:firstLineChars="200" w:firstLine="36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⑶　金属製ダクト配線等の場合</w:t>
      </w:r>
    </w:p>
    <w:p w14:paraId="4251B2F1" w14:textId="77777777" w:rsidR="00C44124" w:rsidRPr="00CE58F2" w:rsidRDefault="0064139E" w:rsidP="00C4412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金属製ダクト又は線ぴ（その他の材料であっても断熱性がなく密閉さ</w:t>
      </w:r>
    </w:p>
    <w:p w14:paraId="534A8D9C" w14:textId="77777777" w:rsidR="00C44124" w:rsidRPr="00CE58F2" w:rsidRDefault="0064139E"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れた不燃構造のダクト又は線ぴを含む。以下同じ。）（以下「金属製ダ</w:t>
      </w:r>
    </w:p>
    <w:p w14:paraId="6E276D24" w14:textId="77777777" w:rsidR="00C44124" w:rsidRPr="00CE58F2" w:rsidRDefault="0064139E"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クト等」という。）配線は一般的に金属製ダクト等内に多くの電線が布</w:t>
      </w:r>
    </w:p>
    <w:p w14:paraId="7992E540" w14:textId="77777777" w:rsidR="00C44124" w:rsidRPr="00CE58F2" w:rsidRDefault="0064139E"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設されていることから，当該金属製ダクト等内には原則として露出用の</w:t>
      </w:r>
    </w:p>
    <w:p w14:paraId="1371CD1A" w14:textId="77777777" w:rsidR="00C44124" w:rsidRPr="00CE58F2" w:rsidRDefault="0064139E"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耐火電線は使用できない。ただし，金属製ダクト等の長さがおおむね</w:t>
      </w:r>
      <w:r w:rsidR="00C44124" w:rsidRPr="00CE58F2">
        <w:rPr>
          <w:rFonts w:asciiTheme="minorEastAsia" w:hAnsiTheme="minorEastAsia" w:cs="RyuminPro-Regular" w:hint="eastAsia"/>
          <w:kern w:val="0"/>
          <w:sz w:val="18"/>
          <w:szCs w:val="18"/>
        </w:rPr>
        <w:t>２</w:t>
      </w:r>
    </w:p>
    <w:p w14:paraId="0FD613DF" w14:textId="77777777" w:rsidR="00C44124" w:rsidRPr="00CE58F2" w:rsidRDefault="0064139E"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ｍ以下で，どちらかの端又は両端が十分開放されたものはこの限りでは</w:t>
      </w:r>
    </w:p>
    <w:p w14:paraId="22C5190C" w14:textId="77777777" w:rsidR="00C44124" w:rsidRPr="00CE58F2" w:rsidRDefault="0064139E"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lastRenderedPageBreak/>
        <w:t>ない（次図参照）。なお，耐火電線の配置についてはケーブルラック等</w:t>
      </w:r>
    </w:p>
    <w:p w14:paraId="7E5E9C53" w14:textId="77777777" w:rsidR="00C44124" w:rsidRPr="00CE58F2" w:rsidRDefault="0064139E"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の場合に準ずる。</w:t>
      </w:r>
    </w:p>
    <w:p w14:paraId="0EA01A7C" w14:textId="77777777" w:rsidR="004A18AD" w:rsidRPr="00CE58F2" w:rsidRDefault="004A18AD" w:rsidP="004A18AD">
      <w:pPr>
        <w:autoSpaceDE w:val="0"/>
        <w:autoSpaceDN w:val="0"/>
        <w:adjustRightInd w:val="0"/>
        <w:jc w:val="center"/>
        <w:rPr>
          <w:rFonts w:asciiTheme="minorEastAsia" w:hAnsiTheme="minorEastAsia" w:cs="RyuminPro-Regular"/>
          <w:b/>
          <w:kern w:val="0"/>
          <w:sz w:val="18"/>
          <w:szCs w:val="18"/>
        </w:rPr>
      </w:pPr>
      <w:r w:rsidRPr="00CE58F2">
        <w:rPr>
          <w:rFonts w:asciiTheme="minorEastAsia" w:hAnsiTheme="minorEastAsia" w:cs="RyuminPro-Regular" w:hint="eastAsia"/>
          <w:b/>
          <w:noProof/>
          <w:kern w:val="0"/>
          <w:sz w:val="18"/>
          <w:szCs w:val="18"/>
        </w:rPr>
        <w:drawing>
          <wp:inline distT="0" distB="0" distL="0" distR="0" wp14:anchorId="1DA70731" wp14:editId="2BCBB6CC">
            <wp:extent cx="3688826" cy="5115560"/>
            <wp:effectExtent l="0" t="0" r="6985" b="8890"/>
            <wp:docPr id="157" name="図 157"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238DF3E.tmp"/>
                    <pic:cNvPicPr/>
                  </pic:nvPicPr>
                  <pic:blipFill>
                    <a:blip r:embed="rId69">
                      <a:extLst>
                        <a:ext uri="{28A0092B-C50C-407E-A947-70E740481C1C}">
                          <a14:useLocalDpi xmlns:a14="http://schemas.microsoft.com/office/drawing/2010/main" val="0"/>
                        </a:ext>
                      </a:extLst>
                    </a:blip>
                    <a:stretch>
                      <a:fillRect/>
                    </a:stretch>
                  </pic:blipFill>
                  <pic:spPr>
                    <a:xfrm>
                      <a:off x="0" y="0"/>
                      <a:ext cx="3699941" cy="5130974"/>
                    </a:xfrm>
                    <a:prstGeom prst="rect">
                      <a:avLst/>
                    </a:prstGeom>
                  </pic:spPr>
                </pic:pic>
              </a:graphicData>
            </a:graphic>
          </wp:inline>
        </w:drawing>
      </w:r>
    </w:p>
    <w:p w14:paraId="2F24C41D" w14:textId="77777777" w:rsidR="00C44124" w:rsidRPr="00CE58F2" w:rsidRDefault="009263E5" w:rsidP="00C44124">
      <w:pPr>
        <w:autoSpaceDE w:val="0"/>
        <w:autoSpaceDN w:val="0"/>
        <w:adjustRightInd w:val="0"/>
        <w:ind w:firstLineChars="200" w:firstLine="36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⑷　合成樹脂製管配線の場合</w:t>
      </w:r>
    </w:p>
    <w:p w14:paraId="308467CD" w14:textId="77777777" w:rsidR="00C44124" w:rsidRPr="00CE58F2" w:rsidRDefault="00E40615" w:rsidP="00C4412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合成樹脂製管による配線を行う場合は</w:t>
      </w:r>
      <w:r w:rsidR="009263E5" w:rsidRPr="00CE58F2">
        <w:rPr>
          <w:rFonts w:asciiTheme="minorEastAsia" w:hAnsiTheme="minorEastAsia" w:cs="RyuminPro-Regular" w:hint="eastAsia"/>
          <w:kern w:val="0"/>
          <w:sz w:val="18"/>
          <w:szCs w:val="18"/>
        </w:rPr>
        <w:t>，長さ，占積率のいかんを問わ</w:t>
      </w:r>
    </w:p>
    <w:p w14:paraId="628EE016" w14:textId="77777777" w:rsidR="00C44124" w:rsidRPr="00CE58F2" w:rsidRDefault="009263E5" w:rsidP="00C44124">
      <w:pPr>
        <w:autoSpaceDE w:val="0"/>
        <w:autoSpaceDN w:val="0"/>
        <w:adjustRightInd w:val="0"/>
        <w:ind w:firstLineChars="300" w:firstLine="54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ず，露出用の耐火電線の使用が可能である。</w:t>
      </w:r>
    </w:p>
    <w:p w14:paraId="1E37AA2C" w14:textId="77777777" w:rsidR="00C44124" w:rsidRPr="00CE58F2" w:rsidRDefault="00E40615" w:rsidP="00C44124">
      <w:pPr>
        <w:autoSpaceDE w:val="0"/>
        <w:autoSpaceDN w:val="0"/>
        <w:adjustRightInd w:val="0"/>
        <w:ind w:firstLineChars="400" w:firstLine="72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なお，合成樹脂製ダクト又は線ぴについても同様である。</w:t>
      </w:r>
    </w:p>
    <w:p w14:paraId="58882F54" w14:textId="77777777" w:rsidR="00C44124" w:rsidRPr="00CE58F2" w:rsidRDefault="00E40615" w:rsidP="00C4412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⑸　下地を不燃材料で造り，かつ，仕上げを不燃材料として天井の裏面に，</w:t>
      </w:r>
    </w:p>
    <w:p w14:paraId="7B8C7F15" w14:textId="77777777" w:rsidR="00C44124" w:rsidRPr="00CE58F2" w:rsidRDefault="00E40615"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次に示す工事を行った場合は，それぞれ次のアからウまでによることが</w:t>
      </w:r>
    </w:p>
    <w:p w14:paraId="57F4331A" w14:textId="77777777" w:rsidR="00C44124" w:rsidRPr="00CE58F2" w:rsidRDefault="00E40615" w:rsidP="00C44124">
      <w:pPr>
        <w:autoSpaceDE w:val="0"/>
        <w:autoSpaceDN w:val="0"/>
        <w:adjustRightInd w:val="0"/>
        <w:ind w:firstLineChars="300" w:firstLine="54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できる。</w:t>
      </w:r>
    </w:p>
    <w:p w14:paraId="4E594AA1" w14:textId="77777777" w:rsidR="00C44124" w:rsidRPr="00CE58F2" w:rsidRDefault="00E40615"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ア　電線管の長さが2.5ｍ以下の場合に限り露出用の耐火電線の使用が</w:t>
      </w:r>
    </w:p>
    <w:p w14:paraId="5290E8B1" w14:textId="77777777" w:rsidR="00C44124" w:rsidRPr="00CE58F2" w:rsidRDefault="00E40615" w:rsidP="00C4412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できる。ただし，占積率が10％以上の場合は，次の図に示す占積率の</w:t>
      </w:r>
    </w:p>
    <w:p w14:paraId="1C3B9EDA" w14:textId="77777777" w:rsidR="00C44124" w:rsidRPr="00CE58F2" w:rsidRDefault="00E40615" w:rsidP="00C44124">
      <w:pPr>
        <w:autoSpaceDE w:val="0"/>
        <w:autoSpaceDN w:val="0"/>
        <w:adjustRightInd w:val="0"/>
        <w:ind w:firstLineChars="400" w:firstLine="72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長さに応じた長さ以下とすること。</w:t>
      </w:r>
    </w:p>
    <w:p w14:paraId="3649CECA" w14:textId="77777777" w:rsidR="004A18AD" w:rsidRPr="00CE58F2" w:rsidRDefault="004A18AD" w:rsidP="004A18AD">
      <w:pPr>
        <w:autoSpaceDE w:val="0"/>
        <w:autoSpaceDN w:val="0"/>
        <w:adjustRightInd w:val="0"/>
        <w:jc w:val="center"/>
        <w:rPr>
          <w:rFonts w:asciiTheme="minorEastAsia" w:hAnsiTheme="minorEastAsia" w:cs="RyuminPro-Regular"/>
          <w:b/>
          <w:kern w:val="0"/>
          <w:sz w:val="18"/>
          <w:szCs w:val="18"/>
        </w:rPr>
      </w:pPr>
      <w:r w:rsidRPr="00CE58F2">
        <w:rPr>
          <w:rFonts w:asciiTheme="minorEastAsia" w:hAnsiTheme="minorEastAsia" w:cs="RyuminPro-Regular" w:hint="eastAsia"/>
          <w:b/>
          <w:noProof/>
          <w:kern w:val="0"/>
          <w:sz w:val="18"/>
          <w:szCs w:val="18"/>
        </w:rPr>
        <w:lastRenderedPageBreak/>
        <w:drawing>
          <wp:inline distT="0" distB="0" distL="0" distR="0" wp14:anchorId="41307B56" wp14:editId="7BF87A2A">
            <wp:extent cx="3402886" cy="3299460"/>
            <wp:effectExtent l="0" t="0" r="7620" b="0"/>
            <wp:docPr id="158" name="図 158"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2385D78.tmp"/>
                    <pic:cNvPicPr/>
                  </pic:nvPicPr>
                  <pic:blipFill>
                    <a:blip r:embed="rId70">
                      <a:extLst>
                        <a:ext uri="{28A0092B-C50C-407E-A947-70E740481C1C}">
                          <a14:useLocalDpi xmlns:a14="http://schemas.microsoft.com/office/drawing/2010/main" val="0"/>
                        </a:ext>
                      </a:extLst>
                    </a:blip>
                    <a:stretch>
                      <a:fillRect/>
                    </a:stretch>
                  </pic:blipFill>
                  <pic:spPr>
                    <a:xfrm>
                      <a:off x="0" y="0"/>
                      <a:ext cx="3413719" cy="3309964"/>
                    </a:xfrm>
                    <a:prstGeom prst="rect">
                      <a:avLst/>
                    </a:prstGeom>
                  </pic:spPr>
                </pic:pic>
              </a:graphicData>
            </a:graphic>
          </wp:inline>
        </w:drawing>
      </w:r>
    </w:p>
    <w:p w14:paraId="488EDAB2" w14:textId="77777777" w:rsidR="00C44124" w:rsidRPr="00CE58F2" w:rsidRDefault="00E40615" w:rsidP="00C44124">
      <w:pPr>
        <w:autoSpaceDE w:val="0"/>
        <w:autoSpaceDN w:val="0"/>
        <w:adjustRightInd w:val="0"/>
        <w:ind w:firstLineChars="300" w:firstLine="54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イ　金属製ダクト配線等の場合</w:t>
      </w:r>
    </w:p>
    <w:p w14:paraId="2B68CB29" w14:textId="77777777" w:rsidR="00C44124" w:rsidRPr="00CE58F2" w:rsidRDefault="00C44124" w:rsidP="00C44124">
      <w:pPr>
        <w:autoSpaceDE w:val="0"/>
        <w:autoSpaceDN w:val="0"/>
        <w:adjustRightInd w:val="0"/>
        <w:ind w:firstLineChars="500" w:firstLine="90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１</w:t>
      </w:r>
      <w:r w:rsidR="00E40615" w:rsidRPr="00CE58F2">
        <w:rPr>
          <w:rFonts w:asciiTheme="minorEastAsia" w:hAnsiTheme="minorEastAsia" w:cs="RyuminPro-Regular" w:hint="eastAsia"/>
          <w:kern w:val="0"/>
          <w:sz w:val="18"/>
          <w:szCs w:val="18"/>
        </w:rPr>
        <w:t>⑶による金属製ダクト等内の電線の占積率が10％以下のものは露</w:t>
      </w:r>
    </w:p>
    <w:p w14:paraId="6E46BE55" w14:textId="77777777" w:rsidR="00C44124" w:rsidRPr="00CE58F2" w:rsidRDefault="00E40615" w:rsidP="00C44124">
      <w:pPr>
        <w:autoSpaceDE w:val="0"/>
        <w:autoSpaceDN w:val="0"/>
        <w:adjustRightInd w:val="0"/>
        <w:ind w:firstLineChars="400" w:firstLine="72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出用の耐火電線が使用できる。</w:t>
      </w:r>
    </w:p>
    <w:p w14:paraId="2B00A5F0" w14:textId="77777777" w:rsidR="00C44124" w:rsidRPr="00CE58F2" w:rsidRDefault="00E40615" w:rsidP="00C44124">
      <w:pPr>
        <w:autoSpaceDE w:val="0"/>
        <w:autoSpaceDN w:val="0"/>
        <w:adjustRightInd w:val="0"/>
        <w:ind w:firstLineChars="300" w:firstLine="54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ウ　多条布設の場合</w:t>
      </w:r>
    </w:p>
    <w:p w14:paraId="52EAA0C2" w14:textId="77777777" w:rsidR="00C44124" w:rsidRPr="00CE58F2" w:rsidRDefault="00E40615" w:rsidP="00C44124">
      <w:pPr>
        <w:autoSpaceDE w:val="0"/>
        <w:autoSpaceDN w:val="0"/>
        <w:adjustRightInd w:val="0"/>
        <w:ind w:firstLineChars="500" w:firstLine="90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多条布設は</w:t>
      </w:r>
      <w:r w:rsidR="00C44124" w:rsidRPr="00CE58F2">
        <w:rPr>
          <w:rFonts w:asciiTheme="minorEastAsia" w:hAnsiTheme="minorEastAsia" w:cs="RyuminPro-Regular" w:hint="eastAsia"/>
          <w:kern w:val="0"/>
          <w:sz w:val="18"/>
          <w:szCs w:val="18"/>
        </w:rPr>
        <w:t>２</w:t>
      </w:r>
      <w:r w:rsidRPr="00CE58F2">
        <w:rPr>
          <w:rFonts w:asciiTheme="minorEastAsia" w:hAnsiTheme="minorEastAsia" w:cs="RyuminPro-Regular" w:hint="eastAsia"/>
          <w:kern w:val="0"/>
          <w:sz w:val="18"/>
          <w:szCs w:val="18"/>
        </w:rPr>
        <w:t>段以下のものは露出用の耐火電線の使用ができる。</w:t>
      </w:r>
    </w:p>
    <w:p w14:paraId="0E2611A4" w14:textId="77777777" w:rsidR="00C44124" w:rsidRPr="00CE58F2" w:rsidRDefault="00B67108" w:rsidP="00C44124">
      <w:pPr>
        <w:autoSpaceDE w:val="0"/>
        <w:autoSpaceDN w:val="0"/>
        <w:adjustRightInd w:val="0"/>
        <w:ind w:firstLineChars="100" w:firstLine="181"/>
        <w:jc w:val="left"/>
        <w:rPr>
          <w:rFonts w:asciiTheme="minorEastAsia" w:hAnsiTheme="minorEastAsia" w:cs="RyuminPro-Regular"/>
          <w:b/>
          <w:kern w:val="0"/>
          <w:sz w:val="18"/>
          <w:szCs w:val="18"/>
        </w:rPr>
      </w:pPr>
      <w:r w:rsidRPr="00CE58F2">
        <w:rPr>
          <w:rFonts w:asciiTheme="minorEastAsia" w:hAnsiTheme="minorEastAsia" w:cs="FutoGoB101Pro-Bold" w:hint="eastAsia"/>
          <w:b/>
          <w:bCs/>
          <w:kern w:val="0"/>
          <w:sz w:val="18"/>
          <w:szCs w:val="18"/>
        </w:rPr>
        <w:t>２</w:t>
      </w:r>
      <w:r w:rsidR="00E40615" w:rsidRPr="00CE58F2">
        <w:rPr>
          <w:rFonts w:asciiTheme="minorEastAsia" w:hAnsiTheme="minorEastAsia" w:cs="FutoGoB101Pro-Bold" w:hint="eastAsia"/>
          <w:b/>
          <w:bCs/>
          <w:kern w:val="0"/>
          <w:sz w:val="18"/>
          <w:szCs w:val="18"/>
        </w:rPr>
        <w:t xml:space="preserve">　耐火電線の長さに関係なく露出用の耐火電線を金属電線管等を用いて配</w:t>
      </w:r>
    </w:p>
    <w:p w14:paraId="657F67EA" w14:textId="77777777" w:rsidR="00C44124" w:rsidRPr="00CE58F2" w:rsidRDefault="00E40615" w:rsidP="00C44124">
      <w:pPr>
        <w:autoSpaceDE w:val="0"/>
        <w:autoSpaceDN w:val="0"/>
        <w:adjustRightInd w:val="0"/>
        <w:ind w:firstLineChars="200" w:firstLine="361"/>
        <w:jc w:val="left"/>
        <w:rPr>
          <w:rFonts w:asciiTheme="minorEastAsia" w:hAnsiTheme="minorEastAsia" w:cs="RyuminPro-Regular"/>
          <w:b/>
          <w:kern w:val="0"/>
          <w:sz w:val="18"/>
          <w:szCs w:val="18"/>
        </w:rPr>
      </w:pPr>
      <w:r w:rsidRPr="00CE58F2">
        <w:rPr>
          <w:rFonts w:asciiTheme="minorEastAsia" w:hAnsiTheme="minorEastAsia" w:cs="FutoGoB101Pro-Bold" w:hint="eastAsia"/>
          <w:b/>
          <w:bCs/>
          <w:kern w:val="0"/>
          <w:sz w:val="18"/>
          <w:szCs w:val="18"/>
        </w:rPr>
        <w:t>線できる場合</w:t>
      </w:r>
    </w:p>
    <w:p w14:paraId="63C263B5" w14:textId="77777777" w:rsidR="00C44124" w:rsidRPr="00CE58F2" w:rsidRDefault="00E40615"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次に示す場所にそれぞれの方法により配線する場合は耐火電線の長さに</w:t>
      </w:r>
    </w:p>
    <w:p w14:paraId="3377FF94" w14:textId="77777777" w:rsidR="00C44124" w:rsidRPr="00CE58F2" w:rsidRDefault="00E40615" w:rsidP="00C4412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関係なく，電線管等を使用し，又は密閉された場所で露出用の耐火電線が</w:t>
      </w:r>
    </w:p>
    <w:p w14:paraId="1D94AF07" w14:textId="77777777" w:rsidR="00C44124" w:rsidRPr="00CE58F2" w:rsidRDefault="00E40615" w:rsidP="00C44124">
      <w:pPr>
        <w:autoSpaceDE w:val="0"/>
        <w:autoSpaceDN w:val="0"/>
        <w:adjustRightInd w:val="0"/>
        <w:ind w:firstLineChars="200" w:firstLine="36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使用できる。</w:t>
      </w:r>
    </w:p>
    <w:p w14:paraId="6C0B6659" w14:textId="77777777" w:rsidR="00C44124" w:rsidRPr="00CE58F2" w:rsidRDefault="00E40615" w:rsidP="00C4412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⑴　耐火構造の壁等に埋設されている場合</w:t>
      </w:r>
    </w:p>
    <w:p w14:paraId="0C625720" w14:textId="77777777" w:rsidR="004A18AD" w:rsidRPr="00CE58F2" w:rsidRDefault="004A18AD" w:rsidP="004A18AD">
      <w:pPr>
        <w:autoSpaceDE w:val="0"/>
        <w:autoSpaceDN w:val="0"/>
        <w:adjustRightInd w:val="0"/>
        <w:jc w:val="center"/>
        <w:rPr>
          <w:rFonts w:asciiTheme="minorEastAsia" w:hAnsiTheme="minorEastAsia" w:cs="RyuminPro-Regular"/>
          <w:kern w:val="0"/>
          <w:sz w:val="18"/>
          <w:szCs w:val="18"/>
        </w:rPr>
      </w:pPr>
      <w:r w:rsidRPr="00CE58F2">
        <w:rPr>
          <w:rFonts w:asciiTheme="minorEastAsia" w:hAnsiTheme="minorEastAsia" w:cs="RyuminPro-Regular" w:hint="eastAsia"/>
          <w:noProof/>
          <w:kern w:val="0"/>
          <w:sz w:val="18"/>
          <w:szCs w:val="18"/>
        </w:rPr>
        <w:lastRenderedPageBreak/>
        <w:drawing>
          <wp:inline distT="0" distB="0" distL="0" distR="0" wp14:anchorId="06739AFE" wp14:editId="1C0DADF6">
            <wp:extent cx="3578604" cy="3190875"/>
            <wp:effectExtent l="0" t="0" r="3175" b="0"/>
            <wp:docPr id="170" name="図 170"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238E055.tmp"/>
                    <pic:cNvPicPr/>
                  </pic:nvPicPr>
                  <pic:blipFill>
                    <a:blip r:embed="rId71">
                      <a:extLst>
                        <a:ext uri="{28A0092B-C50C-407E-A947-70E740481C1C}">
                          <a14:useLocalDpi xmlns:a14="http://schemas.microsoft.com/office/drawing/2010/main" val="0"/>
                        </a:ext>
                      </a:extLst>
                    </a:blip>
                    <a:stretch>
                      <a:fillRect/>
                    </a:stretch>
                  </pic:blipFill>
                  <pic:spPr>
                    <a:xfrm>
                      <a:off x="0" y="0"/>
                      <a:ext cx="3589568" cy="3200651"/>
                    </a:xfrm>
                    <a:prstGeom prst="rect">
                      <a:avLst/>
                    </a:prstGeom>
                  </pic:spPr>
                </pic:pic>
              </a:graphicData>
            </a:graphic>
          </wp:inline>
        </w:drawing>
      </w:r>
    </w:p>
    <w:p w14:paraId="33B52497" w14:textId="77777777" w:rsidR="00C44124" w:rsidRPr="00CE58F2" w:rsidRDefault="00E40615" w:rsidP="00C4412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⑵　</w:t>
      </w:r>
      <w:r w:rsidR="00565DCF" w:rsidRPr="00CE58F2">
        <w:rPr>
          <w:rFonts w:asciiTheme="minorEastAsia" w:hAnsiTheme="minorEastAsia" w:cs="RyuminPro-Regular" w:hint="eastAsia"/>
          <w:kern w:val="0"/>
          <w:sz w:val="18"/>
          <w:szCs w:val="18"/>
        </w:rPr>
        <w:t>耐火構造の壁等を直接貫通し，モルタル等で埋め戻されている場合</w:t>
      </w:r>
    </w:p>
    <w:p w14:paraId="47499703" w14:textId="77777777" w:rsidR="004A18AD" w:rsidRPr="00CE58F2" w:rsidRDefault="004A18AD" w:rsidP="004A18AD">
      <w:pPr>
        <w:autoSpaceDE w:val="0"/>
        <w:autoSpaceDN w:val="0"/>
        <w:adjustRightInd w:val="0"/>
        <w:jc w:val="center"/>
        <w:rPr>
          <w:rFonts w:asciiTheme="minorEastAsia" w:hAnsiTheme="minorEastAsia" w:cs="RyuminPro-Regular"/>
          <w:b/>
          <w:kern w:val="0"/>
          <w:sz w:val="18"/>
          <w:szCs w:val="18"/>
        </w:rPr>
      </w:pPr>
      <w:r w:rsidRPr="00CE58F2">
        <w:rPr>
          <w:rFonts w:asciiTheme="minorEastAsia" w:hAnsiTheme="minorEastAsia" w:cs="RyuminPro-Regular" w:hint="eastAsia"/>
          <w:b/>
          <w:noProof/>
          <w:kern w:val="0"/>
          <w:sz w:val="18"/>
          <w:szCs w:val="18"/>
        </w:rPr>
        <w:drawing>
          <wp:inline distT="0" distB="0" distL="0" distR="0" wp14:anchorId="53D765DF" wp14:editId="096BFC00">
            <wp:extent cx="3528618" cy="2802890"/>
            <wp:effectExtent l="0" t="0" r="0" b="0"/>
            <wp:docPr id="176" name="図 176"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23837AD.tmp"/>
                    <pic:cNvPicPr/>
                  </pic:nvPicPr>
                  <pic:blipFill>
                    <a:blip r:embed="rId72">
                      <a:extLst>
                        <a:ext uri="{28A0092B-C50C-407E-A947-70E740481C1C}">
                          <a14:useLocalDpi xmlns:a14="http://schemas.microsoft.com/office/drawing/2010/main" val="0"/>
                        </a:ext>
                      </a:extLst>
                    </a:blip>
                    <a:stretch>
                      <a:fillRect/>
                    </a:stretch>
                  </pic:blipFill>
                  <pic:spPr>
                    <a:xfrm>
                      <a:off x="0" y="0"/>
                      <a:ext cx="3549565" cy="2819529"/>
                    </a:xfrm>
                    <a:prstGeom prst="rect">
                      <a:avLst/>
                    </a:prstGeom>
                  </pic:spPr>
                </pic:pic>
              </a:graphicData>
            </a:graphic>
          </wp:inline>
        </w:drawing>
      </w:r>
    </w:p>
    <w:p w14:paraId="6D3325FA" w14:textId="77777777" w:rsidR="00C44124" w:rsidRPr="00CE58F2" w:rsidRDefault="00565DCF" w:rsidP="00C4412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 xml:space="preserve">⑶　</w:t>
      </w:r>
      <w:r w:rsidR="00E15587" w:rsidRPr="00CE58F2">
        <w:rPr>
          <w:rFonts w:asciiTheme="minorEastAsia" w:hAnsiTheme="minorEastAsia" w:cs="RyuminPro-Regular" w:hint="eastAsia"/>
          <w:kern w:val="0"/>
          <w:sz w:val="18"/>
          <w:szCs w:val="18"/>
        </w:rPr>
        <w:t>電線管等の設置場所が不燃区画，パイプシャフト等で規則第12条第</w:t>
      </w:r>
      <w:r w:rsidR="00C44124" w:rsidRPr="00CE58F2">
        <w:rPr>
          <w:rFonts w:asciiTheme="minorEastAsia" w:hAnsiTheme="minorEastAsia" w:cs="RyuminPro-Regular" w:hint="eastAsia"/>
          <w:kern w:val="0"/>
          <w:sz w:val="18"/>
          <w:szCs w:val="18"/>
        </w:rPr>
        <w:t>４</w:t>
      </w:r>
    </w:p>
    <w:p w14:paraId="5E44EA7E" w14:textId="77777777" w:rsidR="00C44124" w:rsidRPr="00CE58F2" w:rsidRDefault="00E15587" w:rsidP="00C44124">
      <w:pPr>
        <w:autoSpaceDE w:val="0"/>
        <w:autoSpaceDN w:val="0"/>
        <w:adjustRightInd w:val="0"/>
        <w:ind w:firstLineChars="300" w:firstLine="54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号ニ</w:t>
      </w:r>
      <w:r w:rsidRPr="00CE58F2">
        <w:rPr>
          <w:rFonts w:asciiTheme="minorEastAsia" w:hAnsiTheme="minorEastAsia" w:cs="RyuminPro-Regular" w:hint="eastAsia"/>
          <w:w w:val="50"/>
          <w:kern w:val="0"/>
          <w:sz w:val="18"/>
          <w:szCs w:val="18"/>
          <w:fitText w:val="180" w:id="-1198269696"/>
        </w:rPr>
        <w:t>(ロ)</w:t>
      </w:r>
      <w:r w:rsidRPr="00CE58F2">
        <w:rPr>
          <w:rFonts w:asciiTheme="minorEastAsia" w:hAnsiTheme="minorEastAsia" w:cs="RyuminPro-Regular" w:hint="eastAsia"/>
          <w:kern w:val="0"/>
          <w:sz w:val="18"/>
          <w:szCs w:val="18"/>
        </w:rPr>
        <w:t>に規定する配線が必ずしも必要でないと判定される場所である場</w:t>
      </w:r>
    </w:p>
    <w:p w14:paraId="14E4DB96" w14:textId="77777777" w:rsidR="00C44124" w:rsidRPr="00CE58F2" w:rsidRDefault="00E15587" w:rsidP="00C44124">
      <w:pPr>
        <w:autoSpaceDE w:val="0"/>
        <w:autoSpaceDN w:val="0"/>
        <w:adjustRightInd w:val="0"/>
        <w:ind w:firstLineChars="300" w:firstLine="54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合。</w:t>
      </w:r>
    </w:p>
    <w:p w14:paraId="2AC8CDFA" w14:textId="77777777" w:rsidR="00C44124" w:rsidRPr="00CE58F2" w:rsidRDefault="00AA7102" w:rsidP="00C44124">
      <w:pPr>
        <w:autoSpaceDE w:val="0"/>
        <w:autoSpaceDN w:val="0"/>
        <w:adjustRightInd w:val="0"/>
        <w:jc w:val="left"/>
        <w:rPr>
          <w:rFonts w:asciiTheme="minorEastAsia" w:hAnsiTheme="minorEastAsia" w:cs="RyuminPro-Regular"/>
          <w:b/>
          <w:kern w:val="0"/>
          <w:sz w:val="18"/>
          <w:szCs w:val="18"/>
        </w:rPr>
      </w:pPr>
      <w:r w:rsidRPr="00CE58F2">
        <w:rPr>
          <w:rFonts w:asciiTheme="minorEastAsia" w:hAnsiTheme="minorEastAsia" w:cs="FutoGoB101Pro-Bold" w:hint="eastAsia"/>
          <w:b/>
          <w:bCs/>
          <w:kern w:val="0"/>
          <w:sz w:val="18"/>
          <w:szCs w:val="18"/>
        </w:rPr>
        <w:t>Ⅴ　燃料電池設備</w:t>
      </w:r>
    </w:p>
    <w:p w14:paraId="7492CA68" w14:textId="77777777" w:rsidR="00C44124" w:rsidRPr="00CE58F2" w:rsidRDefault="00AA7102" w:rsidP="00C44124">
      <w:pPr>
        <w:autoSpaceDE w:val="0"/>
        <w:autoSpaceDN w:val="0"/>
        <w:adjustRightInd w:val="0"/>
        <w:ind w:firstLineChars="200" w:firstLine="36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燃料電池設備によるものは，規則第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C44124"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r w:rsidR="00C44124" w:rsidRPr="00CE58F2">
        <w:rPr>
          <w:rFonts w:asciiTheme="minorEastAsia" w:hAnsiTheme="minorEastAsia" w:cs="RyuminPro-Regular" w:hint="eastAsia"/>
          <w:kern w:val="0"/>
          <w:sz w:val="18"/>
          <w:szCs w:val="18"/>
        </w:rPr>
        <w:t>４</w:t>
      </w:r>
      <w:r w:rsidRPr="00CE58F2">
        <w:rPr>
          <w:rFonts w:asciiTheme="minorEastAsia" w:hAnsiTheme="minorEastAsia" w:cs="RyuminPro-Regular" w:hint="eastAsia"/>
          <w:kern w:val="0"/>
          <w:sz w:val="18"/>
          <w:szCs w:val="18"/>
        </w:rPr>
        <w:t>号ニ及び平成</w:t>
      </w:r>
      <w:r w:rsidRPr="00CE58F2">
        <w:rPr>
          <w:rFonts w:asciiTheme="minorEastAsia" w:hAnsiTheme="minorEastAsia" w:cs="RyuminPro-Regular"/>
          <w:kern w:val="0"/>
          <w:sz w:val="18"/>
          <w:szCs w:val="18"/>
        </w:rPr>
        <w:t>18</w:t>
      </w:r>
      <w:r w:rsidRPr="00CE58F2">
        <w:rPr>
          <w:rFonts w:asciiTheme="minorEastAsia" w:hAnsiTheme="minorEastAsia" w:cs="RyuminPro-Regular" w:hint="eastAsia"/>
          <w:kern w:val="0"/>
          <w:sz w:val="18"/>
          <w:szCs w:val="18"/>
        </w:rPr>
        <w:t>年消防</w:t>
      </w:r>
    </w:p>
    <w:p w14:paraId="3E6BE8C6" w14:textId="77777777" w:rsidR="00C44124" w:rsidRPr="00CE58F2" w:rsidRDefault="00AA7102" w:rsidP="00C44124">
      <w:pPr>
        <w:autoSpaceDE w:val="0"/>
        <w:autoSpaceDN w:val="0"/>
        <w:adjustRightInd w:val="0"/>
        <w:ind w:firstLineChars="100" w:firstLine="180"/>
        <w:jc w:val="left"/>
        <w:rPr>
          <w:rFonts w:asciiTheme="minorEastAsia" w:hAnsiTheme="minorEastAsia" w:cs="RyuminPro-Regular"/>
          <w:kern w:val="0"/>
          <w:sz w:val="18"/>
          <w:szCs w:val="18"/>
        </w:rPr>
      </w:pPr>
      <w:r w:rsidRPr="00CE58F2">
        <w:rPr>
          <w:rFonts w:asciiTheme="minorEastAsia" w:hAnsiTheme="minorEastAsia" w:cs="RyuminPro-Regular" w:hint="eastAsia"/>
          <w:kern w:val="0"/>
          <w:sz w:val="18"/>
          <w:szCs w:val="18"/>
        </w:rPr>
        <w:t>庁告示第</w:t>
      </w:r>
      <w:r w:rsidR="00C44124" w:rsidRPr="00CE58F2">
        <w:rPr>
          <w:rFonts w:asciiTheme="minorEastAsia" w:hAnsiTheme="minorEastAsia" w:cs="RyuminPro-Regular" w:hint="eastAsia"/>
          <w:kern w:val="0"/>
          <w:sz w:val="18"/>
          <w:szCs w:val="18"/>
        </w:rPr>
        <w:t>８</w:t>
      </w:r>
      <w:r w:rsidRPr="00CE58F2">
        <w:rPr>
          <w:rFonts w:asciiTheme="minorEastAsia" w:hAnsiTheme="minorEastAsia" w:cs="RyuminPro-Regular" w:hint="eastAsia"/>
          <w:kern w:val="0"/>
          <w:sz w:val="18"/>
          <w:szCs w:val="18"/>
        </w:rPr>
        <w:t>号の規定によるほか，次によること</w:t>
      </w:r>
      <w:r w:rsidR="00C44124" w:rsidRPr="00CE58F2">
        <w:rPr>
          <w:rFonts w:asciiTheme="minorEastAsia" w:hAnsiTheme="minorEastAsia" w:cs="RyuminPro-Regular" w:hint="eastAsia"/>
          <w:kern w:val="0"/>
          <w:sz w:val="18"/>
          <w:szCs w:val="18"/>
        </w:rPr>
        <w:t>。</w:t>
      </w:r>
    </w:p>
    <w:p w14:paraId="4CCDCA79" w14:textId="77777777" w:rsidR="00C44124" w:rsidRPr="00CE58F2" w:rsidRDefault="00B67108" w:rsidP="00C44124">
      <w:pPr>
        <w:autoSpaceDE w:val="0"/>
        <w:autoSpaceDN w:val="0"/>
        <w:adjustRightInd w:val="0"/>
        <w:ind w:firstLineChars="100" w:firstLine="181"/>
        <w:jc w:val="left"/>
        <w:rPr>
          <w:rFonts w:asciiTheme="minorEastAsia" w:hAnsiTheme="minorEastAsia" w:cs="RyuminPro-Regular"/>
          <w:b/>
          <w:kern w:val="0"/>
          <w:sz w:val="18"/>
          <w:szCs w:val="18"/>
        </w:rPr>
      </w:pPr>
      <w:r w:rsidRPr="00CE58F2">
        <w:rPr>
          <w:rFonts w:asciiTheme="minorEastAsia" w:hAnsiTheme="minorEastAsia" w:cs="FutoGoB101Pro-Bold" w:hint="eastAsia"/>
          <w:b/>
          <w:bCs/>
          <w:kern w:val="0"/>
          <w:sz w:val="18"/>
          <w:szCs w:val="18"/>
        </w:rPr>
        <w:t>１</w:t>
      </w:r>
      <w:r w:rsidR="008B2C04" w:rsidRPr="00CE58F2">
        <w:rPr>
          <w:rFonts w:asciiTheme="minorEastAsia" w:hAnsiTheme="minorEastAsia" w:cs="FutoGoB101Pro-Bold" w:hint="eastAsia"/>
          <w:b/>
          <w:bCs/>
          <w:kern w:val="0"/>
          <w:sz w:val="18"/>
          <w:szCs w:val="18"/>
        </w:rPr>
        <w:t xml:space="preserve">　</w:t>
      </w:r>
      <w:r w:rsidR="00AA7102" w:rsidRPr="00CE58F2">
        <w:rPr>
          <w:rFonts w:asciiTheme="minorEastAsia" w:hAnsiTheme="minorEastAsia" w:cs="RyuminPro-Regular" w:hint="eastAsia"/>
          <w:kern w:val="0"/>
          <w:sz w:val="18"/>
          <w:szCs w:val="18"/>
        </w:rPr>
        <w:t>燃料電池設備は，認定品を使用すること。◆</w:t>
      </w:r>
    </w:p>
    <w:p w14:paraId="0DDD55EF" w14:textId="77777777" w:rsidR="00C44124" w:rsidRPr="00CE58F2" w:rsidRDefault="00B67108" w:rsidP="00C44124">
      <w:pPr>
        <w:autoSpaceDE w:val="0"/>
        <w:autoSpaceDN w:val="0"/>
        <w:adjustRightInd w:val="0"/>
        <w:ind w:firstLineChars="100" w:firstLine="181"/>
        <w:jc w:val="left"/>
        <w:rPr>
          <w:rFonts w:asciiTheme="minorEastAsia" w:hAnsiTheme="minorEastAsia" w:cs="RyuminPro-Regular"/>
          <w:b/>
          <w:kern w:val="0"/>
          <w:sz w:val="18"/>
          <w:szCs w:val="18"/>
        </w:rPr>
      </w:pPr>
      <w:r w:rsidRPr="00CE58F2">
        <w:rPr>
          <w:rFonts w:asciiTheme="minorEastAsia" w:hAnsiTheme="minorEastAsia" w:cs="FutoGoB101Pro-Bold" w:hint="eastAsia"/>
          <w:b/>
          <w:bCs/>
          <w:kern w:val="0"/>
          <w:sz w:val="18"/>
          <w:szCs w:val="18"/>
        </w:rPr>
        <w:t>２</w:t>
      </w:r>
      <w:r w:rsidR="008B2C04" w:rsidRPr="00CE58F2">
        <w:rPr>
          <w:rFonts w:asciiTheme="minorEastAsia" w:hAnsiTheme="minorEastAsia" w:cs="FutoGoB101Pro-Bold" w:hint="eastAsia"/>
          <w:b/>
          <w:bCs/>
          <w:kern w:val="0"/>
          <w:sz w:val="18"/>
          <w:szCs w:val="18"/>
        </w:rPr>
        <w:t xml:space="preserve">　</w:t>
      </w:r>
      <w:r w:rsidR="00AA7102" w:rsidRPr="00CE58F2">
        <w:rPr>
          <w:rFonts w:asciiTheme="minorEastAsia" w:hAnsiTheme="minorEastAsia" w:cs="RyuminPro-Regular" w:hint="eastAsia"/>
          <w:kern w:val="0"/>
          <w:sz w:val="18"/>
          <w:szCs w:val="18"/>
        </w:rPr>
        <w:t>燃料電池設備設置室の位置及び構造等は，Ⅰ</w:t>
      </w:r>
      <w:r w:rsidR="00C44124" w:rsidRPr="00CE58F2">
        <w:rPr>
          <w:rFonts w:asciiTheme="minorEastAsia" w:hAnsiTheme="minorEastAsia" w:cs="RyuminPro-Regular" w:hint="eastAsia"/>
          <w:kern w:val="0"/>
          <w:sz w:val="18"/>
          <w:szCs w:val="18"/>
        </w:rPr>
        <w:t>２</w:t>
      </w:r>
      <w:r w:rsidR="00AA7102" w:rsidRPr="00CE58F2">
        <w:rPr>
          <w:rFonts w:asciiTheme="minorEastAsia" w:hAnsiTheme="minorEastAsia" w:cs="RyuminPro-Regular" w:hint="eastAsia"/>
          <w:kern w:val="0"/>
          <w:sz w:val="18"/>
          <w:szCs w:val="18"/>
        </w:rPr>
        <w:t>を準用すること。</w:t>
      </w:r>
    </w:p>
    <w:p w14:paraId="7F365A5B" w14:textId="77777777" w:rsidR="00C44124" w:rsidRPr="00CE58F2" w:rsidRDefault="00B67108" w:rsidP="00C44124">
      <w:pPr>
        <w:autoSpaceDE w:val="0"/>
        <w:autoSpaceDN w:val="0"/>
        <w:adjustRightInd w:val="0"/>
        <w:ind w:firstLineChars="100" w:firstLine="181"/>
        <w:jc w:val="left"/>
        <w:rPr>
          <w:rFonts w:asciiTheme="minorEastAsia" w:hAnsiTheme="minorEastAsia" w:cs="RyuminPro-Regular"/>
          <w:b/>
          <w:kern w:val="0"/>
          <w:sz w:val="18"/>
          <w:szCs w:val="18"/>
        </w:rPr>
      </w:pPr>
      <w:r w:rsidRPr="00CE58F2">
        <w:rPr>
          <w:rFonts w:asciiTheme="minorEastAsia" w:hAnsiTheme="minorEastAsia" w:cs="FutoGoB101Pro-Bold" w:hint="eastAsia"/>
          <w:b/>
          <w:bCs/>
          <w:kern w:val="0"/>
          <w:sz w:val="18"/>
          <w:szCs w:val="18"/>
        </w:rPr>
        <w:t>３</w:t>
      </w:r>
      <w:r w:rsidR="008B2C04" w:rsidRPr="00CE58F2">
        <w:rPr>
          <w:rFonts w:asciiTheme="minorEastAsia" w:hAnsiTheme="minorEastAsia" w:cs="FutoGoB101Pro-Bold" w:hint="eastAsia"/>
          <w:b/>
          <w:bCs/>
          <w:kern w:val="0"/>
          <w:sz w:val="18"/>
          <w:szCs w:val="18"/>
        </w:rPr>
        <w:t xml:space="preserve">　</w:t>
      </w:r>
      <w:r w:rsidR="00AA7102" w:rsidRPr="00CE58F2">
        <w:rPr>
          <w:rFonts w:asciiTheme="minorEastAsia" w:hAnsiTheme="minorEastAsia" w:cs="RyuminPro-Regular" w:hint="eastAsia"/>
          <w:kern w:val="0"/>
          <w:sz w:val="18"/>
          <w:szCs w:val="18"/>
        </w:rPr>
        <w:t>燃料電池設備の燃料供給は，Ⅲ</w:t>
      </w:r>
      <w:r w:rsidR="00C44124" w:rsidRPr="00CE58F2">
        <w:rPr>
          <w:rFonts w:asciiTheme="minorEastAsia" w:hAnsiTheme="minorEastAsia" w:cs="RyuminPro-Regular" w:hint="eastAsia"/>
          <w:kern w:val="0"/>
          <w:sz w:val="18"/>
          <w:szCs w:val="18"/>
        </w:rPr>
        <w:t>３</w:t>
      </w:r>
      <w:r w:rsidR="00AA7102" w:rsidRPr="00CE58F2">
        <w:rPr>
          <w:rFonts w:asciiTheme="minorEastAsia" w:hAnsiTheme="minorEastAsia" w:cs="RyuminPro-Regular" w:hint="eastAsia"/>
          <w:kern w:val="0"/>
          <w:sz w:val="18"/>
          <w:szCs w:val="18"/>
        </w:rPr>
        <w:t>を準用すること</w:t>
      </w:r>
      <w:r w:rsidR="00C44124" w:rsidRPr="00CE58F2">
        <w:rPr>
          <w:rFonts w:asciiTheme="minorEastAsia" w:hAnsiTheme="minorEastAsia" w:cs="RyuminPro-Regular" w:hint="eastAsia"/>
          <w:kern w:val="0"/>
          <w:sz w:val="18"/>
          <w:szCs w:val="18"/>
        </w:rPr>
        <w:t>。</w:t>
      </w:r>
    </w:p>
    <w:p w14:paraId="63355F86" w14:textId="77777777" w:rsidR="00C44124" w:rsidRPr="00CE58F2" w:rsidRDefault="00B67108" w:rsidP="00C44124">
      <w:pPr>
        <w:autoSpaceDE w:val="0"/>
        <w:autoSpaceDN w:val="0"/>
        <w:adjustRightInd w:val="0"/>
        <w:ind w:firstLineChars="100" w:firstLine="181"/>
        <w:jc w:val="left"/>
        <w:rPr>
          <w:rFonts w:asciiTheme="minorEastAsia" w:hAnsiTheme="minorEastAsia" w:cs="RyuminPro-Regular"/>
          <w:b/>
          <w:kern w:val="0"/>
          <w:sz w:val="18"/>
          <w:szCs w:val="18"/>
        </w:rPr>
      </w:pPr>
      <w:r w:rsidRPr="00CE58F2">
        <w:rPr>
          <w:rFonts w:asciiTheme="minorEastAsia" w:hAnsiTheme="minorEastAsia" w:cs="FutoGoB101Pro-Bold" w:hint="eastAsia"/>
          <w:b/>
          <w:bCs/>
          <w:kern w:val="0"/>
          <w:sz w:val="18"/>
          <w:szCs w:val="18"/>
        </w:rPr>
        <w:t>４</w:t>
      </w:r>
      <w:r w:rsidR="008B2C04" w:rsidRPr="00CE58F2">
        <w:rPr>
          <w:rFonts w:asciiTheme="minorEastAsia" w:hAnsiTheme="minorEastAsia" w:cs="FutoGoB101Pro-Bold" w:hint="eastAsia"/>
          <w:b/>
          <w:bCs/>
          <w:kern w:val="0"/>
          <w:sz w:val="18"/>
          <w:szCs w:val="18"/>
        </w:rPr>
        <w:t xml:space="preserve">　</w:t>
      </w:r>
      <w:r w:rsidR="00AA7102" w:rsidRPr="00CE58F2">
        <w:rPr>
          <w:rFonts w:asciiTheme="minorEastAsia" w:hAnsiTheme="minorEastAsia" w:cs="RyuminPro-Regular" w:hint="eastAsia"/>
          <w:kern w:val="0"/>
          <w:sz w:val="18"/>
          <w:szCs w:val="18"/>
        </w:rPr>
        <w:t>電力を常時供給する燃料電池設備の性能は，Ⅲ</w:t>
      </w:r>
      <w:r w:rsidR="00C44124" w:rsidRPr="00CE58F2">
        <w:rPr>
          <w:rFonts w:asciiTheme="minorEastAsia" w:hAnsiTheme="minorEastAsia" w:cs="RyuminPro-Regular" w:hint="eastAsia"/>
          <w:kern w:val="0"/>
          <w:sz w:val="18"/>
          <w:szCs w:val="18"/>
        </w:rPr>
        <w:t>４</w:t>
      </w:r>
      <w:r w:rsidR="00AA7102" w:rsidRPr="00CE58F2">
        <w:rPr>
          <w:rFonts w:asciiTheme="minorEastAsia" w:hAnsiTheme="minorEastAsia" w:cs="RyuminPro-Regular" w:hint="eastAsia"/>
          <w:kern w:val="0"/>
          <w:sz w:val="18"/>
          <w:szCs w:val="18"/>
        </w:rPr>
        <w:t>を準用すること</w:t>
      </w:r>
      <w:r w:rsidR="00C44124" w:rsidRPr="00CE58F2">
        <w:rPr>
          <w:rFonts w:asciiTheme="minorEastAsia" w:hAnsiTheme="minorEastAsia" w:cs="RyuminPro-Regular" w:hint="eastAsia"/>
          <w:kern w:val="0"/>
          <w:sz w:val="18"/>
          <w:szCs w:val="18"/>
        </w:rPr>
        <w:t>。</w:t>
      </w:r>
    </w:p>
    <w:p w14:paraId="119E8B4C" w14:textId="77777777" w:rsidR="00C44124" w:rsidRPr="00CE58F2" w:rsidRDefault="00B67108" w:rsidP="00C44124">
      <w:pPr>
        <w:autoSpaceDE w:val="0"/>
        <w:autoSpaceDN w:val="0"/>
        <w:adjustRightInd w:val="0"/>
        <w:ind w:firstLineChars="100" w:firstLine="181"/>
        <w:jc w:val="left"/>
        <w:rPr>
          <w:rFonts w:asciiTheme="minorEastAsia" w:hAnsiTheme="minorEastAsia" w:cs="RyuminPro-Regular"/>
          <w:kern w:val="0"/>
          <w:sz w:val="18"/>
          <w:szCs w:val="18"/>
        </w:rPr>
      </w:pPr>
      <w:r w:rsidRPr="00CE58F2">
        <w:rPr>
          <w:rFonts w:asciiTheme="minorEastAsia" w:hAnsiTheme="minorEastAsia" w:cs="FutoGoB101Pro-Bold" w:hint="eastAsia"/>
          <w:b/>
          <w:bCs/>
          <w:kern w:val="0"/>
          <w:sz w:val="18"/>
          <w:szCs w:val="18"/>
        </w:rPr>
        <w:lastRenderedPageBreak/>
        <w:t>５</w:t>
      </w:r>
      <w:r w:rsidR="008B2C04" w:rsidRPr="00CE58F2">
        <w:rPr>
          <w:rFonts w:asciiTheme="minorEastAsia" w:hAnsiTheme="minorEastAsia" w:cs="FutoGoB101Pro-Bold" w:hint="eastAsia"/>
          <w:b/>
          <w:bCs/>
          <w:kern w:val="0"/>
          <w:sz w:val="18"/>
          <w:szCs w:val="18"/>
        </w:rPr>
        <w:t xml:space="preserve">　</w:t>
      </w:r>
      <w:r w:rsidR="00AA7102" w:rsidRPr="00CE58F2">
        <w:rPr>
          <w:rFonts w:asciiTheme="minorEastAsia" w:hAnsiTheme="minorEastAsia" w:cs="RyuminPro-Regular" w:hint="eastAsia"/>
          <w:kern w:val="0"/>
          <w:sz w:val="18"/>
          <w:szCs w:val="18"/>
        </w:rPr>
        <w:t>燃料電池設備回路の分岐方法等は，Ⅲ</w:t>
      </w:r>
      <w:r w:rsidR="00C44124" w:rsidRPr="00CE58F2">
        <w:rPr>
          <w:rFonts w:asciiTheme="minorEastAsia" w:hAnsiTheme="minorEastAsia" w:cs="RyuminPro-Regular" w:hint="eastAsia"/>
          <w:kern w:val="0"/>
          <w:sz w:val="18"/>
          <w:szCs w:val="18"/>
        </w:rPr>
        <w:t>５</w:t>
      </w:r>
      <w:r w:rsidR="008B2C04" w:rsidRPr="00CE58F2">
        <w:rPr>
          <w:rFonts w:asciiTheme="minorEastAsia" w:hAnsiTheme="minorEastAsia" w:cs="RyuminPro-Regular" w:hint="eastAsia"/>
          <w:kern w:val="0"/>
          <w:sz w:val="18"/>
          <w:szCs w:val="18"/>
        </w:rPr>
        <w:t>（⑴のただし書きの部分を除く。）</w:t>
      </w:r>
    </w:p>
    <w:p w14:paraId="0A52A081" w14:textId="77777777" w:rsidR="00C44124" w:rsidRPr="00CE58F2" w:rsidRDefault="00AA7102" w:rsidP="00C44124">
      <w:pPr>
        <w:autoSpaceDE w:val="0"/>
        <w:autoSpaceDN w:val="0"/>
        <w:adjustRightInd w:val="0"/>
        <w:ind w:firstLineChars="200" w:firstLine="36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を準用すること</w:t>
      </w:r>
      <w:r w:rsidR="00C44124" w:rsidRPr="00CE58F2">
        <w:rPr>
          <w:rFonts w:asciiTheme="minorEastAsia" w:hAnsiTheme="minorEastAsia" w:cs="RyuminPro-Regular" w:hint="eastAsia"/>
          <w:kern w:val="0"/>
          <w:sz w:val="18"/>
          <w:szCs w:val="18"/>
        </w:rPr>
        <w:t>。</w:t>
      </w:r>
    </w:p>
    <w:p w14:paraId="1EE429B1" w14:textId="77777777" w:rsidR="00C44124" w:rsidRPr="00CE58F2" w:rsidRDefault="00B67108" w:rsidP="00C44124">
      <w:pPr>
        <w:autoSpaceDE w:val="0"/>
        <w:autoSpaceDN w:val="0"/>
        <w:adjustRightInd w:val="0"/>
        <w:ind w:firstLineChars="100" w:firstLine="181"/>
        <w:jc w:val="left"/>
        <w:rPr>
          <w:rFonts w:asciiTheme="minorEastAsia" w:hAnsiTheme="minorEastAsia" w:cs="RyuminPro-Regular"/>
          <w:b/>
          <w:kern w:val="0"/>
          <w:sz w:val="18"/>
          <w:szCs w:val="18"/>
        </w:rPr>
      </w:pPr>
      <w:r w:rsidRPr="00CE58F2">
        <w:rPr>
          <w:rFonts w:asciiTheme="minorEastAsia" w:hAnsiTheme="minorEastAsia" w:cs="FutoGoB101Pro-Bold" w:hint="eastAsia"/>
          <w:b/>
          <w:bCs/>
          <w:kern w:val="0"/>
          <w:sz w:val="18"/>
          <w:szCs w:val="18"/>
        </w:rPr>
        <w:t>６</w:t>
      </w:r>
      <w:r w:rsidR="008B2C04" w:rsidRPr="00CE58F2">
        <w:rPr>
          <w:rFonts w:asciiTheme="minorEastAsia" w:hAnsiTheme="minorEastAsia" w:cs="FutoGoB101Pro-Bold" w:hint="eastAsia"/>
          <w:b/>
          <w:bCs/>
          <w:kern w:val="0"/>
          <w:sz w:val="18"/>
          <w:szCs w:val="18"/>
        </w:rPr>
        <w:t xml:space="preserve">　</w:t>
      </w:r>
      <w:r w:rsidR="00AA7102" w:rsidRPr="00CE58F2">
        <w:rPr>
          <w:rFonts w:asciiTheme="minorEastAsia" w:hAnsiTheme="minorEastAsia" w:cs="RyuminPro-Regular" w:hint="eastAsia"/>
          <w:kern w:val="0"/>
          <w:sz w:val="18"/>
          <w:szCs w:val="18"/>
        </w:rPr>
        <w:t>耐震措置</w:t>
      </w:r>
    </w:p>
    <w:p w14:paraId="322020F3" w14:textId="77777777" w:rsidR="00C44124" w:rsidRPr="00CE58F2" w:rsidRDefault="00AA7102" w:rsidP="00C44124">
      <w:pPr>
        <w:autoSpaceDE w:val="0"/>
        <w:autoSpaceDN w:val="0"/>
        <w:adjustRightInd w:val="0"/>
        <w:ind w:firstLineChars="300" w:firstLine="540"/>
        <w:jc w:val="left"/>
        <w:rPr>
          <w:rFonts w:asciiTheme="minorEastAsia" w:hAnsiTheme="minorEastAsia" w:cs="RyuminPro-Regular"/>
          <w:b/>
          <w:kern w:val="0"/>
          <w:sz w:val="18"/>
          <w:szCs w:val="18"/>
        </w:rPr>
      </w:pPr>
      <w:r w:rsidRPr="00CE58F2">
        <w:rPr>
          <w:rFonts w:asciiTheme="minorEastAsia" w:hAnsiTheme="minorEastAsia" w:cs="RyuminPro-Regular" w:hint="eastAsia"/>
          <w:kern w:val="0"/>
          <w:sz w:val="18"/>
          <w:szCs w:val="18"/>
        </w:rPr>
        <w:t>耐震措置は，規則第</w:t>
      </w:r>
      <w:r w:rsidRPr="00CE58F2">
        <w:rPr>
          <w:rFonts w:asciiTheme="minorEastAsia" w:hAnsiTheme="minorEastAsia" w:cs="RyuminPro-Regular"/>
          <w:kern w:val="0"/>
          <w:sz w:val="18"/>
          <w:szCs w:val="18"/>
        </w:rPr>
        <w:t>12</w:t>
      </w:r>
      <w:r w:rsidRPr="00CE58F2">
        <w:rPr>
          <w:rFonts w:asciiTheme="minorEastAsia" w:hAnsiTheme="minorEastAsia" w:cs="RyuminPro-Regular" w:hint="eastAsia"/>
          <w:kern w:val="0"/>
          <w:sz w:val="18"/>
          <w:szCs w:val="18"/>
        </w:rPr>
        <w:t>条第</w:t>
      </w:r>
      <w:r w:rsidR="006945DA" w:rsidRPr="00CE58F2">
        <w:rPr>
          <w:rFonts w:asciiTheme="minorEastAsia" w:hAnsiTheme="minorEastAsia" w:cs="RyuminPro-Regular" w:hint="eastAsia"/>
          <w:kern w:val="0"/>
          <w:sz w:val="18"/>
          <w:szCs w:val="18"/>
        </w:rPr>
        <w:t>１</w:t>
      </w:r>
      <w:r w:rsidRPr="00CE58F2">
        <w:rPr>
          <w:rFonts w:asciiTheme="minorEastAsia" w:hAnsiTheme="minorEastAsia" w:cs="RyuminPro-Regular" w:hint="eastAsia"/>
          <w:kern w:val="0"/>
          <w:sz w:val="18"/>
          <w:szCs w:val="18"/>
        </w:rPr>
        <w:t>項第</w:t>
      </w:r>
      <w:r w:rsidR="006945DA" w:rsidRPr="00CE58F2">
        <w:rPr>
          <w:rFonts w:asciiTheme="minorEastAsia" w:hAnsiTheme="minorEastAsia" w:cs="RyuminPro-Regular" w:hint="eastAsia"/>
          <w:kern w:val="0"/>
          <w:sz w:val="18"/>
          <w:szCs w:val="18"/>
        </w:rPr>
        <w:t>９</w:t>
      </w:r>
      <w:r w:rsidRPr="00CE58F2">
        <w:rPr>
          <w:rFonts w:asciiTheme="minorEastAsia" w:hAnsiTheme="minorEastAsia" w:cs="RyuminPro-Regular" w:hint="eastAsia"/>
          <w:kern w:val="0"/>
          <w:sz w:val="18"/>
          <w:szCs w:val="18"/>
        </w:rPr>
        <w:t>号の規定によること</w:t>
      </w:r>
      <w:r w:rsidR="00C44124" w:rsidRPr="00CE58F2">
        <w:rPr>
          <w:rFonts w:asciiTheme="minorEastAsia" w:hAnsiTheme="minorEastAsia" w:cs="RyuminPro-Regular" w:hint="eastAsia"/>
          <w:kern w:val="0"/>
          <w:sz w:val="18"/>
          <w:szCs w:val="18"/>
        </w:rPr>
        <w:t>。</w:t>
      </w:r>
    </w:p>
    <w:p w14:paraId="159CE638" w14:textId="77777777" w:rsidR="00781439" w:rsidRPr="00CE58F2" w:rsidRDefault="00B67108" w:rsidP="00C44124">
      <w:pPr>
        <w:autoSpaceDE w:val="0"/>
        <w:autoSpaceDN w:val="0"/>
        <w:adjustRightInd w:val="0"/>
        <w:ind w:firstLineChars="100" w:firstLine="181"/>
        <w:jc w:val="left"/>
        <w:rPr>
          <w:rFonts w:asciiTheme="minorEastAsia" w:hAnsiTheme="minorEastAsia" w:cs="RyuminPro-Regular"/>
          <w:b/>
          <w:kern w:val="0"/>
          <w:sz w:val="18"/>
          <w:szCs w:val="18"/>
        </w:rPr>
      </w:pPr>
      <w:r w:rsidRPr="00CE58F2">
        <w:rPr>
          <w:rFonts w:asciiTheme="minorEastAsia" w:hAnsiTheme="minorEastAsia" w:cs="FutoGoB101Pro-Bold" w:hint="eastAsia"/>
          <w:b/>
          <w:bCs/>
          <w:kern w:val="0"/>
          <w:sz w:val="18"/>
          <w:szCs w:val="18"/>
        </w:rPr>
        <w:t>７</w:t>
      </w:r>
      <w:r w:rsidR="008B2C04" w:rsidRPr="00CE58F2">
        <w:rPr>
          <w:rFonts w:asciiTheme="minorEastAsia" w:hAnsiTheme="minorEastAsia" w:cs="FutoGoB101Pro-Bold" w:hint="eastAsia"/>
          <w:b/>
          <w:bCs/>
          <w:kern w:val="0"/>
          <w:sz w:val="18"/>
          <w:szCs w:val="18"/>
        </w:rPr>
        <w:t xml:space="preserve">　</w:t>
      </w:r>
      <w:r w:rsidR="00AA7102" w:rsidRPr="00CE58F2">
        <w:rPr>
          <w:rFonts w:asciiTheme="minorEastAsia" w:hAnsiTheme="minorEastAsia" w:cs="RyuminPro-Regular" w:hint="eastAsia"/>
          <w:kern w:val="0"/>
          <w:sz w:val="18"/>
          <w:szCs w:val="18"/>
        </w:rPr>
        <w:t>燃料電池設備の容量計算は，Ⅰ</w:t>
      </w:r>
      <w:r w:rsidR="006945DA" w:rsidRPr="00CE58F2">
        <w:rPr>
          <w:rFonts w:asciiTheme="minorEastAsia" w:hAnsiTheme="minorEastAsia" w:cs="RyuminPro-Regular" w:hint="eastAsia"/>
          <w:kern w:val="0"/>
          <w:sz w:val="18"/>
          <w:szCs w:val="18"/>
        </w:rPr>
        <w:t>４</w:t>
      </w:r>
      <w:r w:rsidR="00AA7102" w:rsidRPr="00CE58F2">
        <w:rPr>
          <w:rFonts w:asciiTheme="minorEastAsia" w:hAnsiTheme="minorEastAsia" w:cs="RyuminPro-Regular" w:hint="eastAsia"/>
          <w:kern w:val="0"/>
          <w:sz w:val="18"/>
          <w:szCs w:val="18"/>
        </w:rPr>
        <w:t>を準用すること｡</w:t>
      </w:r>
    </w:p>
    <w:sectPr w:rsidR="00781439" w:rsidRPr="00CE58F2" w:rsidSect="007964F4">
      <w:headerReference w:type="default" r:id="rId73"/>
      <w:footerReference w:type="default" r:id="rId74"/>
      <w:pgSz w:w="11906" w:h="16838"/>
      <w:pgMar w:top="1440" w:right="2778" w:bottom="1440" w:left="277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5C9B7" w14:textId="77777777" w:rsidR="00127015" w:rsidRDefault="00127015" w:rsidP="002572CC">
      <w:r>
        <w:separator/>
      </w:r>
    </w:p>
  </w:endnote>
  <w:endnote w:type="continuationSeparator" w:id="0">
    <w:p w14:paraId="578548DF" w14:textId="77777777" w:rsidR="00127015" w:rsidRDefault="00127015"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53878"/>
      <w:docPartObj>
        <w:docPartGallery w:val="Page Numbers (Bottom of Page)"/>
        <w:docPartUnique/>
      </w:docPartObj>
    </w:sdtPr>
    <w:sdtEndPr/>
    <w:sdtContent>
      <w:p w14:paraId="44351842" w14:textId="77777777" w:rsidR="00127015" w:rsidRDefault="00127015">
        <w:pPr>
          <w:pStyle w:val="a5"/>
          <w:jc w:val="right"/>
        </w:pPr>
        <w:r>
          <w:fldChar w:fldCharType="begin"/>
        </w:r>
        <w:r>
          <w:instrText>PAGE   \* MERGEFORMAT</w:instrText>
        </w:r>
        <w:r>
          <w:fldChar w:fldCharType="separate"/>
        </w:r>
        <w:r w:rsidRPr="001301DB">
          <w:rPr>
            <w:noProof/>
            <w:lang w:val="ja-JP"/>
          </w:rPr>
          <w:t>52</w:t>
        </w:r>
        <w:r>
          <w:fldChar w:fldCharType="end"/>
        </w:r>
      </w:p>
    </w:sdtContent>
  </w:sdt>
  <w:p w14:paraId="43F086AD" w14:textId="77777777" w:rsidR="00127015" w:rsidRDefault="001270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6A0BE" w14:textId="77777777" w:rsidR="00127015" w:rsidRDefault="00127015" w:rsidP="002572CC">
      <w:r>
        <w:separator/>
      </w:r>
    </w:p>
  </w:footnote>
  <w:footnote w:type="continuationSeparator" w:id="0">
    <w:p w14:paraId="6D9453B1" w14:textId="77777777" w:rsidR="00127015" w:rsidRDefault="00127015"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hint="eastAsia"/>
        <w:sz w:val="16"/>
        <w:szCs w:val="16"/>
      </w:rPr>
      <w:alias w:val="タイトル"/>
      <w:id w:val="-671940602"/>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14:paraId="310F5FC7" w14:textId="77777777" w:rsidR="00127015" w:rsidRDefault="00127015"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23</w:t>
        </w:r>
        <w:r>
          <w:rPr>
            <w:rFonts w:asciiTheme="majorHAnsi" w:eastAsiaTheme="majorEastAsia" w:hAnsiTheme="majorHAnsi" w:cstheme="majorBidi" w:hint="eastAsia"/>
            <w:sz w:val="16"/>
            <w:szCs w:val="16"/>
          </w:rPr>
          <w:t xml:space="preserve">　非常電源設備</w:t>
        </w:r>
        <w:r w:rsidRPr="00D22846">
          <w:rPr>
            <w:rFonts w:asciiTheme="majorHAnsi" w:eastAsiaTheme="majorEastAsia" w:hAnsiTheme="majorHAnsi" w:cstheme="majorBidi" w:hint="eastAsia"/>
            <w:sz w:val="16"/>
            <w:szCs w:val="16"/>
          </w:rPr>
          <w:t>の技術基準</w:t>
        </w:r>
      </w:p>
    </w:sdtContent>
  </w:sdt>
  <w:p w14:paraId="35DA34D4" w14:textId="77777777" w:rsidR="00127015" w:rsidRDefault="0012701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A0E59"/>
    <w:multiLevelType w:val="hybridMultilevel"/>
    <w:tmpl w:val="F4BC973C"/>
    <w:lvl w:ilvl="0" w:tplc="C3949A88">
      <w:start w:val="2"/>
      <w:numFmt w:val="bullet"/>
      <w:lvlText w:val="※"/>
      <w:lvlJc w:val="left"/>
      <w:pPr>
        <w:ind w:left="360" w:hanging="360"/>
      </w:pPr>
      <w:rPr>
        <w:rFonts w:ascii="ＭＳ 明朝" w:eastAsia="ＭＳ 明朝" w:hAnsi="ＭＳ 明朝" w:cs="RyuminPro-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C8040DC"/>
    <w:multiLevelType w:val="hybridMultilevel"/>
    <w:tmpl w:val="166ED590"/>
    <w:lvl w:ilvl="0" w:tplc="409C08E2">
      <w:start w:val="2"/>
      <w:numFmt w:val="bullet"/>
      <w:lvlText w:val="※"/>
      <w:lvlJc w:val="left"/>
      <w:pPr>
        <w:ind w:left="360" w:hanging="360"/>
      </w:pPr>
      <w:rPr>
        <w:rFonts w:ascii="ＭＳ 明朝" w:eastAsia="ＭＳ 明朝" w:hAnsi="ＭＳ 明朝" w:cs="RyuminPro-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EC12787"/>
    <w:multiLevelType w:val="hybridMultilevel"/>
    <w:tmpl w:val="5A5CE9CA"/>
    <w:lvl w:ilvl="0" w:tplc="83E689AE">
      <w:start w:val="6"/>
      <w:numFmt w:val="bullet"/>
      <w:lvlText w:val="※"/>
      <w:lvlJc w:val="left"/>
      <w:pPr>
        <w:ind w:left="360" w:hanging="360"/>
      </w:pPr>
      <w:rPr>
        <w:rFonts w:ascii="RyuminPro-Regular" w:eastAsia="RyuminPro-Regular" w:hAnsiTheme="minorHAnsi" w:cs="RyuminPro-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2C37D82"/>
    <w:multiLevelType w:val="hybridMultilevel"/>
    <w:tmpl w:val="41A6017C"/>
    <w:lvl w:ilvl="0" w:tplc="EDB84242">
      <w:start w:val="1"/>
      <w:numFmt w:val="bullet"/>
      <w:lvlText w:val="※"/>
      <w:lvlJc w:val="left"/>
      <w:pPr>
        <w:ind w:left="360" w:hanging="360"/>
      </w:pPr>
      <w:rPr>
        <w:rFonts w:ascii="RyuminPro-Regular" w:eastAsia="RyuminPro-Regular" w:hAnsiTheme="minorHAnsi" w:cs="RyuminPro-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06422481">
    <w:abstractNumId w:val="3"/>
  </w:num>
  <w:num w:numId="2" w16cid:durableId="1718354574">
    <w:abstractNumId w:val="2"/>
  </w:num>
  <w:num w:numId="3" w16cid:durableId="267735704">
    <w:abstractNumId w:val="1"/>
  </w:num>
  <w:num w:numId="4" w16cid:durableId="1450662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775"/>
    <w:rsid w:val="000011F1"/>
    <w:rsid w:val="00071E8E"/>
    <w:rsid w:val="00094322"/>
    <w:rsid w:val="000B2FEA"/>
    <w:rsid w:val="000C2FC1"/>
    <w:rsid w:val="000E12E8"/>
    <w:rsid w:val="00101F8C"/>
    <w:rsid w:val="001023DA"/>
    <w:rsid w:val="001116BB"/>
    <w:rsid w:val="00127015"/>
    <w:rsid w:val="001301DB"/>
    <w:rsid w:val="00156D59"/>
    <w:rsid w:val="00196A8B"/>
    <w:rsid w:val="001B5D12"/>
    <w:rsid w:val="001D091E"/>
    <w:rsid w:val="001E7EC8"/>
    <w:rsid w:val="001F40CD"/>
    <w:rsid w:val="0020398C"/>
    <w:rsid w:val="00245D89"/>
    <w:rsid w:val="00250480"/>
    <w:rsid w:val="002539D1"/>
    <w:rsid w:val="002572CC"/>
    <w:rsid w:val="0028055A"/>
    <w:rsid w:val="002933C0"/>
    <w:rsid w:val="002A52BA"/>
    <w:rsid w:val="002B42A3"/>
    <w:rsid w:val="002D3575"/>
    <w:rsid w:val="002E3FD3"/>
    <w:rsid w:val="00325BAE"/>
    <w:rsid w:val="0033081A"/>
    <w:rsid w:val="003325D9"/>
    <w:rsid w:val="00357FF9"/>
    <w:rsid w:val="003846CE"/>
    <w:rsid w:val="003922C4"/>
    <w:rsid w:val="00396E1C"/>
    <w:rsid w:val="003B3D1E"/>
    <w:rsid w:val="003D3AA4"/>
    <w:rsid w:val="003E72F4"/>
    <w:rsid w:val="003F45BB"/>
    <w:rsid w:val="00462CD1"/>
    <w:rsid w:val="004744F8"/>
    <w:rsid w:val="00496F75"/>
    <w:rsid w:val="004A18AD"/>
    <w:rsid w:val="004B63C5"/>
    <w:rsid w:val="004D2021"/>
    <w:rsid w:val="004E14FE"/>
    <w:rsid w:val="004F6396"/>
    <w:rsid w:val="004F7587"/>
    <w:rsid w:val="005073CE"/>
    <w:rsid w:val="0051651E"/>
    <w:rsid w:val="00521900"/>
    <w:rsid w:val="00521D36"/>
    <w:rsid w:val="0054571D"/>
    <w:rsid w:val="005655D3"/>
    <w:rsid w:val="00565DCF"/>
    <w:rsid w:val="0057141D"/>
    <w:rsid w:val="0058099B"/>
    <w:rsid w:val="00594FF6"/>
    <w:rsid w:val="005D7EAD"/>
    <w:rsid w:val="005E12BA"/>
    <w:rsid w:val="005F02B6"/>
    <w:rsid w:val="0064139E"/>
    <w:rsid w:val="006611D8"/>
    <w:rsid w:val="0067468C"/>
    <w:rsid w:val="006945DA"/>
    <w:rsid w:val="006D62F9"/>
    <w:rsid w:val="006D7842"/>
    <w:rsid w:val="007354AF"/>
    <w:rsid w:val="0076665A"/>
    <w:rsid w:val="00781439"/>
    <w:rsid w:val="007964F4"/>
    <w:rsid w:val="007B733D"/>
    <w:rsid w:val="007E2F59"/>
    <w:rsid w:val="00811F99"/>
    <w:rsid w:val="00836710"/>
    <w:rsid w:val="008935BD"/>
    <w:rsid w:val="008B2C04"/>
    <w:rsid w:val="008B4F49"/>
    <w:rsid w:val="008B700D"/>
    <w:rsid w:val="008D203A"/>
    <w:rsid w:val="008D5036"/>
    <w:rsid w:val="008D7795"/>
    <w:rsid w:val="008E27EE"/>
    <w:rsid w:val="008E2C4F"/>
    <w:rsid w:val="009263E5"/>
    <w:rsid w:val="009266FF"/>
    <w:rsid w:val="00957BE9"/>
    <w:rsid w:val="0098098B"/>
    <w:rsid w:val="009809E8"/>
    <w:rsid w:val="009A6579"/>
    <w:rsid w:val="009C07A3"/>
    <w:rsid w:val="009C3AE2"/>
    <w:rsid w:val="009D372D"/>
    <w:rsid w:val="009E6342"/>
    <w:rsid w:val="009F3B5F"/>
    <w:rsid w:val="00A04E78"/>
    <w:rsid w:val="00A15B80"/>
    <w:rsid w:val="00A2488D"/>
    <w:rsid w:val="00A27D11"/>
    <w:rsid w:val="00A75D61"/>
    <w:rsid w:val="00A811DE"/>
    <w:rsid w:val="00A81EE2"/>
    <w:rsid w:val="00A82203"/>
    <w:rsid w:val="00AA7102"/>
    <w:rsid w:val="00AC5115"/>
    <w:rsid w:val="00AD5643"/>
    <w:rsid w:val="00AE234A"/>
    <w:rsid w:val="00AE3FC3"/>
    <w:rsid w:val="00AF37CC"/>
    <w:rsid w:val="00B02D6D"/>
    <w:rsid w:val="00B139CB"/>
    <w:rsid w:val="00B152B6"/>
    <w:rsid w:val="00B67108"/>
    <w:rsid w:val="00B82BB2"/>
    <w:rsid w:val="00B84D7A"/>
    <w:rsid w:val="00B86BE3"/>
    <w:rsid w:val="00B96CAD"/>
    <w:rsid w:val="00B9726A"/>
    <w:rsid w:val="00BA7F22"/>
    <w:rsid w:val="00BB3775"/>
    <w:rsid w:val="00BC056F"/>
    <w:rsid w:val="00BD7002"/>
    <w:rsid w:val="00BF5891"/>
    <w:rsid w:val="00C14382"/>
    <w:rsid w:val="00C1622B"/>
    <w:rsid w:val="00C17C13"/>
    <w:rsid w:val="00C21A7A"/>
    <w:rsid w:val="00C44124"/>
    <w:rsid w:val="00C477ED"/>
    <w:rsid w:val="00C64221"/>
    <w:rsid w:val="00CA2BBB"/>
    <w:rsid w:val="00CD1B0B"/>
    <w:rsid w:val="00CE2927"/>
    <w:rsid w:val="00CE4331"/>
    <w:rsid w:val="00CE58F2"/>
    <w:rsid w:val="00D03F58"/>
    <w:rsid w:val="00D06FBF"/>
    <w:rsid w:val="00D17AD0"/>
    <w:rsid w:val="00D22846"/>
    <w:rsid w:val="00D22EE3"/>
    <w:rsid w:val="00D600F7"/>
    <w:rsid w:val="00D61C89"/>
    <w:rsid w:val="00D75308"/>
    <w:rsid w:val="00D96CBA"/>
    <w:rsid w:val="00DA0D3B"/>
    <w:rsid w:val="00DE4DC9"/>
    <w:rsid w:val="00E15587"/>
    <w:rsid w:val="00E16BC5"/>
    <w:rsid w:val="00E33064"/>
    <w:rsid w:val="00E40615"/>
    <w:rsid w:val="00E42A37"/>
    <w:rsid w:val="00E75FF0"/>
    <w:rsid w:val="00E84BB7"/>
    <w:rsid w:val="00EB3C4D"/>
    <w:rsid w:val="00EB5B19"/>
    <w:rsid w:val="00ED40D1"/>
    <w:rsid w:val="00EF2F16"/>
    <w:rsid w:val="00F0113C"/>
    <w:rsid w:val="00F134EF"/>
    <w:rsid w:val="00F25036"/>
    <w:rsid w:val="00F462A6"/>
    <w:rsid w:val="00F46798"/>
    <w:rsid w:val="00F64829"/>
    <w:rsid w:val="00F70AF0"/>
    <w:rsid w:val="00F75D0C"/>
    <w:rsid w:val="00F832A9"/>
    <w:rsid w:val="00FB2A2F"/>
    <w:rsid w:val="00FB33C5"/>
    <w:rsid w:val="00FD12C7"/>
    <w:rsid w:val="00FD673D"/>
    <w:rsid w:val="00FF62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50E9F17"/>
  <w15:docId w15:val="{A058B194-A472-4839-BF35-FB3F5067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 w:type="paragraph" w:styleId="a9">
    <w:name w:val="List Paragraph"/>
    <w:basedOn w:val="a"/>
    <w:uiPriority w:val="34"/>
    <w:qFormat/>
    <w:rsid w:val="004B63C5"/>
    <w:pPr>
      <w:ind w:leftChars="400" w:left="840"/>
    </w:pPr>
  </w:style>
  <w:style w:type="character" w:styleId="aa">
    <w:name w:val="Placeholder Text"/>
    <w:basedOn w:val="a0"/>
    <w:uiPriority w:val="99"/>
    <w:semiHidden/>
    <w:rsid w:val="004A18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mp"/><Relationship Id="rId21" Type="http://schemas.openxmlformats.org/officeDocument/2006/relationships/image" Target="media/image14.tmp"/><Relationship Id="rId42" Type="http://schemas.openxmlformats.org/officeDocument/2006/relationships/image" Target="media/image35.png"/><Relationship Id="rId47" Type="http://schemas.openxmlformats.org/officeDocument/2006/relationships/image" Target="media/image40.tmp"/><Relationship Id="rId63" Type="http://schemas.openxmlformats.org/officeDocument/2006/relationships/image" Target="media/image56.tmp"/><Relationship Id="rId68" Type="http://schemas.openxmlformats.org/officeDocument/2006/relationships/image" Target="media/image61.tmp"/><Relationship Id="rId16" Type="http://schemas.openxmlformats.org/officeDocument/2006/relationships/image" Target="media/image9.tmp"/><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emf"/><Relationship Id="rId45" Type="http://schemas.openxmlformats.org/officeDocument/2006/relationships/image" Target="media/image38.tmp"/><Relationship Id="rId53" Type="http://schemas.openxmlformats.org/officeDocument/2006/relationships/image" Target="media/image46.emf"/><Relationship Id="rId58" Type="http://schemas.openxmlformats.org/officeDocument/2006/relationships/image" Target="media/image51.tmp"/><Relationship Id="rId66" Type="http://schemas.openxmlformats.org/officeDocument/2006/relationships/image" Target="media/image59.tmp"/><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tmp"/><Relationship Id="rId19" Type="http://schemas.openxmlformats.org/officeDocument/2006/relationships/image" Target="media/image1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image" Target="media/image41.tmp"/><Relationship Id="rId56" Type="http://schemas.openxmlformats.org/officeDocument/2006/relationships/image" Target="media/image49.tmp"/><Relationship Id="rId64" Type="http://schemas.openxmlformats.org/officeDocument/2006/relationships/image" Target="media/image57.tmp"/><Relationship Id="rId69" Type="http://schemas.openxmlformats.org/officeDocument/2006/relationships/image" Target="media/image62.tmp"/><Relationship Id="rId77" Type="http://schemas.openxmlformats.org/officeDocument/2006/relationships/theme" Target="theme/theme1.xml"/><Relationship Id="rId8" Type="http://schemas.openxmlformats.org/officeDocument/2006/relationships/image" Target="media/image1.tmp"/><Relationship Id="rId51" Type="http://schemas.openxmlformats.org/officeDocument/2006/relationships/image" Target="media/image44.tmp"/><Relationship Id="rId72" Type="http://schemas.openxmlformats.org/officeDocument/2006/relationships/image" Target="media/image65.tmp"/><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png"/><Relationship Id="rId59" Type="http://schemas.openxmlformats.org/officeDocument/2006/relationships/image" Target="media/image52.tmp"/><Relationship Id="rId67" Type="http://schemas.openxmlformats.org/officeDocument/2006/relationships/image" Target="media/image60.tmp"/><Relationship Id="rId20" Type="http://schemas.openxmlformats.org/officeDocument/2006/relationships/image" Target="media/image13.tmp"/><Relationship Id="rId41" Type="http://schemas.openxmlformats.org/officeDocument/2006/relationships/image" Target="media/image34.tmp"/><Relationship Id="rId54" Type="http://schemas.openxmlformats.org/officeDocument/2006/relationships/image" Target="media/image47.emf"/><Relationship Id="rId62" Type="http://schemas.openxmlformats.org/officeDocument/2006/relationships/image" Target="media/image55.tmp"/><Relationship Id="rId70" Type="http://schemas.openxmlformats.org/officeDocument/2006/relationships/image" Target="media/image63.tmp"/><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image" Target="media/image42.tmp"/><Relationship Id="rId57" Type="http://schemas.openxmlformats.org/officeDocument/2006/relationships/image" Target="media/image50.emf"/><Relationship Id="rId10" Type="http://schemas.openxmlformats.org/officeDocument/2006/relationships/image" Target="media/image3.tmp"/><Relationship Id="rId31" Type="http://schemas.openxmlformats.org/officeDocument/2006/relationships/image" Target="media/image24.tmp"/><Relationship Id="rId44" Type="http://schemas.openxmlformats.org/officeDocument/2006/relationships/image" Target="media/image37.png"/><Relationship Id="rId52" Type="http://schemas.openxmlformats.org/officeDocument/2006/relationships/image" Target="media/image45.tmp"/><Relationship Id="rId60" Type="http://schemas.openxmlformats.org/officeDocument/2006/relationships/image" Target="media/image53.tmp"/><Relationship Id="rId65" Type="http://schemas.openxmlformats.org/officeDocument/2006/relationships/image" Target="media/image58.tmp"/><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1.tmp"/><Relationship Id="rId39" Type="http://schemas.openxmlformats.org/officeDocument/2006/relationships/image" Target="media/image32.tmp"/><Relationship Id="rId34" Type="http://schemas.openxmlformats.org/officeDocument/2006/relationships/image" Target="media/image27.tmp"/><Relationship Id="rId50" Type="http://schemas.openxmlformats.org/officeDocument/2006/relationships/image" Target="media/image43.tmp"/><Relationship Id="rId55" Type="http://schemas.openxmlformats.org/officeDocument/2006/relationships/image" Target="media/image48.tmp"/><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4.tmp"/><Relationship Id="rId2" Type="http://schemas.openxmlformats.org/officeDocument/2006/relationships/numbering" Target="numbering.xml"/><Relationship Id="rId29" Type="http://schemas.openxmlformats.org/officeDocument/2006/relationships/image" Target="media/image22.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A73"/>
    <w:rsid w:val="00046C7E"/>
    <w:rsid w:val="00477F3C"/>
    <w:rsid w:val="004C6314"/>
    <w:rsid w:val="00530C86"/>
    <w:rsid w:val="005E7431"/>
    <w:rsid w:val="00650FAC"/>
    <w:rsid w:val="00652F4F"/>
    <w:rsid w:val="00793F5C"/>
    <w:rsid w:val="00850554"/>
    <w:rsid w:val="00881A73"/>
    <w:rsid w:val="00A42682"/>
    <w:rsid w:val="00AE6F40"/>
    <w:rsid w:val="00DA58B6"/>
    <w:rsid w:val="00E51E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 w:type="character" w:styleId="a3">
    <w:name w:val="Placeholder Text"/>
    <w:basedOn w:val="a0"/>
    <w:uiPriority w:val="99"/>
    <w:semiHidden/>
    <w:rsid w:val="0085055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3A587-D72F-49C2-8608-BC545B70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51</Pages>
  <Words>3178</Words>
  <Characters>18120</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第23　非常電源設備の技術基準</vt:lpstr>
    </vt:vector>
  </TitlesOfParts>
  <Company>Toshiba</Company>
  <LinksUpToDate>false</LinksUpToDate>
  <CharactersWithSpaces>21256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第23　非常電源設備の技術基準</dc:title>
  <dc:creator>上谷 雄一</dc:creator>
  <cp:lastModifiedBy>杉本 壮隆</cp:lastModifiedBy>
  <cp:revision>70</cp:revision>
  <cp:lastPrinted>2023-08-21T04:40:00Z</cp:lastPrinted>
  <dcterms:created xsi:type="dcterms:W3CDTF">2016-10-03T11:24:00Z</dcterms:created>
  <dcterms:modified xsi:type="dcterms:W3CDTF">2023-12-18T02:44:00Z</dcterms:modified>
</cp:coreProperties>
</file>